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AEED8" w14:textId="1FBBD4AC" w:rsidR="009018A4" w:rsidRPr="00650F41" w:rsidRDefault="009018A4" w:rsidP="00120FCD">
      <w:pPr>
        <w:spacing w:after="240" w:line="300" w:lineRule="exact"/>
        <w:jc w:val="center"/>
        <w:outlineLvl w:val="0"/>
        <w:rPr>
          <w:rFonts w:ascii="Times New Roman" w:hAnsi="Times New Roman" w:cs="Times New Roman"/>
          <w:b/>
          <w:sz w:val="24"/>
          <w:szCs w:val="24"/>
        </w:rPr>
      </w:pPr>
      <w:r w:rsidRPr="00650F41">
        <w:rPr>
          <w:rFonts w:ascii="Times New Roman" w:hAnsi="Times New Roman" w:cs="Times New Roman"/>
          <w:b/>
          <w:sz w:val="24"/>
          <w:szCs w:val="24"/>
        </w:rPr>
        <w:t>Measuring the spatial effect of multiple sites</w:t>
      </w:r>
    </w:p>
    <w:p w14:paraId="03DA7ABE" w14:textId="77777777" w:rsidR="007E46DA" w:rsidRPr="00650F41" w:rsidRDefault="007E46DA" w:rsidP="007E46DA">
      <w:pPr>
        <w:spacing w:after="240" w:line="300" w:lineRule="exact"/>
        <w:jc w:val="center"/>
        <w:rPr>
          <w:rFonts w:ascii="Times New Roman" w:hAnsi="Times New Roman" w:cs="Times New Roman"/>
          <w:b/>
          <w:sz w:val="24"/>
          <w:szCs w:val="24"/>
        </w:rPr>
      </w:pPr>
    </w:p>
    <w:p w14:paraId="7A6F23CD" w14:textId="7ECFF6A2" w:rsidR="00A40183" w:rsidRDefault="007E46DA" w:rsidP="00CD1B00">
      <w:pPr>
        <w:spacing w:after="240" w:line="300" w:lineRule="exact"/>
        <w:jc w:val="center"/>
        <w:outlineLvl w:val="0"/>
        <w:rPr>
          <w:rFonts w:ascii="Times New Roman" w:hAnsi="Times New Roman" w:cs="Times New Roman" w:hint="eastAsia"/>
          <w:sz w:val="24"/>
          <w:szCs w:val="24"/>
        </w:rPr>
      </w:pPr>
      <w:r w:rsidRPr="00650F41">
        <w:rPr>
          <w:rFonts w:ascii="Times New Roman" w:hAnsi="Times New Roman" w:cs="Times New Roman"/>
          <w:sz w:val="24"/>
          <w:szCs w:val="24"/>
        </w:rPr>
        <w:t>Taisuke Sadayuki</w:t>
      </w:r>
    </w:p>
    <w:p w14:paraId="617A46F3" w14:textId="2DF6C4B8" w:rsidR="00A40183" w:rsidRPr="00650F41" w:rsidRDefault="00A40183" w:rsidP="00120FCD">
      <w:pPr>
        <w:spacing w:after="240" w:line="300" w:lineRule="exact"/>
        <w:jc w:val="center"/>
        <w:outlineLvl w:val="0"/>
        <w:rPr>
          <w:rFonts w:ascii="Times New Roman" w:hAnsi="Times New Roman" w:cs="Times New Roman"/>
          <w:sz w:val="24"/>
          <w:szCs w:val="24"/>
        </w:rPr>
      </w:pPr>
      <w:r>
        <w:rPr>
          <w:rFonts w:ascii="Times New Roman" w:hAnsi="Times New Roman" w:cs="Times New Roman"/>
          <w:sz w:val="24"/>
          <w:szCs w:val="24"/>
        </w:rPr>
        <w:t>April 2017</w:t>
      </w:r>
    </w:p>
    <w:p w14:paraId="4DAF749C" w14:textId="77777777" w:rsidR="007E46DA" w:rsidRPr="00650F41" w:rsidRDefault="007E46DA" w:rsidP="00E2259E">
      <w:pPr>
        <w:spacing w:after="240" w:line="300" w:lineRule="exact"/>
        <w:rPr>
          <w:rFonts w:ascii="Times New Roman" w:hAnsi="Times New Roman" w:cs="Times New Roman"/>
          <w:sz w:val="24"/>
          <w:szCs w:val="24"/>
        </w:rPr>
      </w:pPr>
    </w:p>
    <w:p w14:paraId="2859ADEF" w14:textId="77777777" w:rsidR="009018A4" w:rsidRPr="00650F41" w:rsidRDefault="009018A4" w:rsidP="00120FCD">
      <w:pPr>
        <w:spacing w:after="240" w:line="300" w:lineRule="exact"/>
        <w:outlineLvl w:val="0"/>
        <w:rPr>
          <w:rFonts w:ascii="Times New Roman" w:hAnsi="Times New Roman" w:cs="Times New Roman"/>
          <w:b/>
          <w:sz w:val="24"/>
          <w:szCs w:val="24"/>
        </w:rPr>
      </w:pPr>
      <w:r w:rsidRPr="00650F41">
        <w:rPr>
          <w:rFonts w:ascii="Times New Roman" w:hAnsi="Times New Roman" w:cs="Times New Roman"/>
          <w:b/>
          <w:sz w:val="24"/>
          <w:szCs w:val="24"/>
        </w:rPr>
        <w:t>Abstract</w:t>
      </w:r>
    </w:p>
    <w:p w14:paraId="13727F05" w14:textId="695E51EC" w:rsidR="009018A4" w:rsidRPr="00650F41" w:rsidRDefault="009018A4" w:rsidP="00E2259E">
      <w:pPr>
        <w:widowControl/>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Geographical relationships between a housing unit and the surrounding major sites, such as public transportation and crime scenes, are fundamental factors that determine the value of housing. In this paper, we propose an empirical model to</w:t>
      </w:r>
      <w:r w:rsidR="00D3658D" w:rsidRPr="00650F41">
        <w:rPr>
          <w:rFonts w:ascii="Times New Roman" w:hAnsi="Times New Roman" w:cs="Times New Roman"/>
          <w:sz w:val="24"/>
          <w:szCs w:val="24"/>
        </w:rPr>
        <w:t xml:space="preserve"> estimate the spatial effect caused by surrounding </w:t>
      </w:r>
      <w:r w:rsidRPr="00650F41">
        <w:rPr>
          <w:rFonts w:ascii="Times New Roman" w:hAnsi="Times New Roman" w:cs="Times New Roman"/>
          <w:sz w:val="24"/>
          <w:szCs w:val="24"/>
        </w:rPr>
        <w:t xml:space="preserve">multiple sites that addresses the following three assumptions: (A1) the closer a site, the greater the impact may be; (A2) the impact differs </w:t>
      </w:r>
      <w:r w:rsidR="0037769A">
        <w:rPr>
          <w:rFonts w:ascii="Times New Roman" w:hAnsi="Times New Roman" w:cs="Times New Roman"/>
          <w:sz w:val="24"/>
          <w:szCs w:val="24"/>
        </w:rPr>
        <w:t>according to</w:t>
      </w:r>
      <w:r w:rsidR="0037769A"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the characteristics of a site; and (A3) the higher the ranking of proximity to a site, the greater the impact may be. We demonstrate an empirical application by using rental housing data in Tokyo, Japan, to examine how the clustering of train and subway stations influences the surrounding housing rental prices. We find that at least the three nearest stations (and at most the five nearest stations) from each housing unit need to be considered in </w:t>
      </w:r>
      <w:r w:rsidR="009A401E" w:rsidRPr="00650F41">
        <w:rPr>
          <w:rFonts w:ascii="Times New Roman" w:hAnsi="Times New Roman" w:cs="Times New Roman"/>
          <w:sz w:val="24"/>
          <w:szCs w:val="24"/>
        </w:rPr>
        <w:t xml:space="preserve">the hedonic model. The results </w:t>
      </w:r>
      <w:r w:rsidR="00D3658D" w:rsidRPr="00650F41">
        <w:rPr>
          <w:rFonts w:ascii="Times New Roman" w:hAnsi="Times New Roman" w:cs="Times New Roman"/>
          <w:sz w:val="24"/>
          <w:szCs w:val="24"/>
        </w:rPr>
        <w:t>also suggest</w:t>
      </w:r>
      <w:r w:rsidRPr="00650F41">
        <w:rPr>
          <w:rFonts w:ascii="Times New Roman" w:hAnsi="Times New Roman" w:cs="Times New Roman"/>
          <w:sz w:val="24"/>
          <w:szCs w:val="24"/>
        </w:rPr>
        <w:t xml:space="preserve"> that </w:t>
      </w:r>
      <w:r w:rsidR="009A401E" w:rsidRPr="00650F41">
        <w:rPr>
          <w:rFonts w:ascii="Times New Roman" w:hAnsi="Times New Roman" w:cs="Times New Roman"/>
          <w:sz w:val="24"/>
          <w:szCs w:val="24"/>
        </w:rPr>
        <w:t>the</w:t>
      </w:r>
      <w:r w:rsidRPr="00650F41">
        <w:rPr>
          <w:rFonts w:ascii="Times New Roman" w:hAnsi="Times New Roman" w:cs="Times New Roman"/>
          <w:sz w:val="24"/>
          <w:szCs w:val="24"/>
        </w:rPr>
        <w:t xml:space="preserve"> assumption (A3)</w:t>
      </w:r>
      <w:r w:rsidR="009A401E" w:rsidRPr="00650F41">
        <w:rPr>
          <w:rFonts w:ascii="Times New Roman" w:hAnsi="Times New Roman" w:cs="Times New Roman"/>
          <w:sz w:val="24"/>
          <w:szCs w:val="24"/>
        </w:rPr>
        <w:t xml:space="preserve"> can be a crucial factor in evaluating the spatial effect of multiple sites</w:t>
      </w:r>
      <w:r w:rsidR="00D3658D" w:rsidRPr="00650F41">
        <w:rPr>
          <w:rFonts w:ascii="Times New Roman" w:hAnsi="Times New Roman" w:cs="Times New Roman"/>
          <w:sz w:val="24"/>
          <w:szCs w:val="24"/>
        </w:rPr>
        <w:t xml:space="preserve">, and ignoring </w:t>
      </w:r>
      <w:r w:rsidR="00F52D48" w:rsidRPr="00650F41">
        <w:rPr>
          <w:rFonts w:ascii="Times New Roman" w:hAnsi="Times New Roman" w:cs="Times New Roman"/>
          <w:sz w:val="24"/>
          <w:szCs w:val="24"/>
        </w:rPr>
        <w:t>it</w:t>
      </w:r>
      <w:r w:rsidR="00D3658D" w:rsidRPr="00650F41">
        <w:rPr>
          <w:rFonts w:ascii="Times New Roman" w:hAnsi="Times New Roman" w:cs="Times New Roman"/>
          <w:sz w:val="24"/>
          <w:szCs w:val="24"/>
        </w:rPr>
        <w:t xml:space="preserve"> </w:t>
      </w:r>
      <w:r w:rsidR="00753CAB" w:rsidRPr="00650F41">
        <w:rPr>
          <w:rFonts w:ascii="Times New Roman" w:hAnsi="Times New Roman" w:cs="Times New Roman"/>
          <w:sz w:val="24"/>
          <w:szCs w:val="24"/>
        </w:rPr>
        <w:t>would</w:t>
      </w:r>
      <w:r w:rsidR="00D3658D" w:rsidRPr="00650F41">
        <w:rPr>
          <w:rFonts w:ascii="Times New Roman" w:hAnsi="Times New Roman" w:cs="Times New Roman"/>
          <w:sz w:val="24"/>
          <w:szCs w:val="24"/>
        </w:rPr>
        <w:t xml:space="preserve"> lead to a serious </w:t>
      </w:r>
      <w:r w:rsidR="00EC7867" w:rsidRPr="00650F41">
        <w:rPr>
          <w:rFonts w:ascii="Times New Roman" w:hAnsi="Times New Roman" w:cs="Times New Roman"/>
          <w:sz w:val="24"/>
          <w:szCs w:val="24"/>
        </w:rPr>
        <w:t xml:space="preserve">estimation </w:t>
      </w:r>
      <w:r w:rsidR="00D3658D" w:rsidRPr="00650F41">
        <w:rPr>
          <w:rFonts w:ascii="Times New Roman" w:hAnsi="Times New Roman" w:cs="Times New Roman"/>
          <w:sz w:val="24"/>
          <w:szCs w:val="24"/>
        </w:rPr>
        <w:t>bias</w:t>
      </w:r>
      <w:r w:rsidRPr="00650F41">
        <w:rPr>
          <w:rFonts w:ascii="Times New Roman" w:hAnsi="Times New Roman" w:cs="Times New Roman"/>
          <w:sz w:val="24"/>
          <w:szCs w:val="24"/>
        </w:rPr>
        <w:t xml:space="preserve">. </w:t>
      </w:r>
      <w:r w:rsidR="005F2FF5" w:rsidRPr="00650F41">
        <w:rPr>
          <w:rFonts w:ascii="Times New Roman" w:hAnsi="Times New Roman" w:cs="Times New Roman"/>
          <w:sz w:val="24"/>
          <w:szCs w:val="24"/>
        </w:rPr>
        <w:t xml:space="preserve">The proposed methodology </w:t>
      </w:r>
      <w:r w:rsidR="00D3658D" w:rsidRPr="00650F41">
        <w:rPr>
          <w:rFonts w:ascii="Times New Roman" w:hAnsi="Times New Roman" w:cs="Times New Roman"/>
          <w:sz w:val="24"/>
          <w:szCs w:val="24"/>
        </w:rPr>
        <w:t xml:space="preserve">is worth </w:t>
      </w:r>
      <w:r w:rsidR="00753CAB" w:rsidRPr="00650F41">
        <w:rPr>
          <w:rFonts w:ascii="Times New Roman" w:hAnsi="Times New Roman" w:cs="Times New Roman"/>
          <w:sz w:val="24"/>
          <w:szCs w:val="24"/>
        </w:rPr>
        <w:t xml:space="preserve">testing with such various </w:t>
      </w:r>
      <w:r w:rsidR="006A5816" w:rsidRPr="00650F41">
        <w:rPr>
          <w:rFonts w:ascii="Times New Roman" w:hAnsi="Times New Roman" w:cs="Times New Roman"/>
          <w:sz w:val="24"/>
          <w:szCs w:val="24"/>
        </w:rPr>
        <w:t>spatial topics</w:t>
      </w:r>
      <w:r w:rsidR="00753CAB" w:rsidRPr="00650F41">
        <w:rPr>
          <w:rFonts w:ascii="Times New Roman" w:hAnsi="Times New Roman" w:cs="Times New Roman"/>
          <w:sz w:val="24"/>
          <w:szCs w:val="24"/>
        </w:rPr>
        <w:t xml:space="preserve"> </w:t>
      </w:r>
      <w:r w:rsidR="006A5816" w:rsidRPr="00650F41">
        <w:rPr>
          <w:rFonts w:ascii="Times New Roman" w:hAnsi="Times New Roman" w:cs="Times New Roman"/>
          <w:sz w:val="24"/>
          <w:szCs w:val="24"/>
        </w:rPr>
        <w:t>as transportation, foreclosures and polycentric cities.</w:t>
      </w:r>
    </w:p>
    <w:p w14:paraId="2A7FAA73" w14:textId="5B42727F" w:rsidR="009018A4" w:rsidRPr="00650F41" w:rsidRDefault="00753CAB" w:rsidP="00E2259E">
      <w:pPr>
        <w:widowControl/>
        <w:spacing w:after="240" w:line="300" w:lineRule="exact"/>
        <w:jc w:val="left"/>
        <w:rPr>
          <w:rFonts w:ascii="Times New Roman" w:hAnsi="Times New Roman" w:cs="Times New Roman"/>
          <w:sz w:val="24"/>
          <w:szCs w:val="24"/>
        </w:rPr>
      </w:pPr>
      <w:r w:rsidRPr="00650F41">
        <w:rPr>
          <w:rFonts w:ascii="Times New Roman" w:hAnsi="Times New Roman" w:cs="Times New Roman" w:hint="eastAsia"/>
          <w:sz w:val="24"/>
          <w:szCs w:val="24"/>
        </w:rPr>
        <w:t>Key</w:t>
      </w:r>
      <w:r w:rsidRPr="00650F41">
        <w:rPr>
          <w:rFonts w:ascii="Times New Roman" w:hAnsi="Times New Roman" w:cs="Times New Roman"/>
          <w:sz w:val="24"/>
          <w:szCs w:val="24"/>
        </w:rPr>
        <w:t>words: spatial analysis, hedonic, accessibility measure, transportation</w:t>
      </w:r>
    </w:p>
    <w:p w14:paraId="7D67E930" w14:textId="77777777" w:rsidR="00753CAB" w:rsidRPr="00650F41" w:rsidRDefault="00753CAB" w:rsidP="00E2259E">
      <w:pPr>
        <w:widowControl/>
        <w:spacing w:after="240" w:line="300" w:lineRule="exact"/>
        <w:jc w:val="left"/>
        <w:rPr>
          <w:rFonts w:ascii="Times New Roman" w:hAnsi="Times New Roman" w:cs="Times New Roman"/>
          <w:sz w:val="24"/>
          <w:szCs w:val="24"/>
        </w:rPr>
      </w:pPr>
    </w:p>
    <w:p w14:paraId="7EBACA20" w14:textId="77777777" w:rsidR="009018A4" w:rsidRPr="00650F41" w:rsidRDefault="009018A4" w:rsidP="00120FCD">
      <w:pPr>
        <w:widowControl/>
        <w:spacing w:after="240" w:line="300" w:lineRule="exact"/>
        <w:jc w:val="left"/>
        <w:outlineLvl w:val="0"/>
        <w:rPr>
          <w:rFonts w:ascii="Times New Roman" w:hAnsi="Times New Roman" w:cs="Times New Roman"/>
          <w:sz w:val="24"/>
          <w:szCs w:val="24"/>
        </w:rPr>
      </w:pPr>
      <w:r w:rsidRPr="00650F41">
        <w:rPr>
          <w:rFonts w:ascii="Times New Roman" w:hAnsi="Times New Roman" w:cs="Times New Roman"/>
          <w:sz w:val="24"/>
          <w:szCs w:val="24"/>
        </w:rPr>
        <w:t xml:space="preserve">1.  </w:t>
      </w:r>
      <w:r w:rsidRPr="00650F41">
        <w:rPr>
          <w:rFonts w:ascii="Times New Roman" w:hAnsi="Times New Roman" w:cs="Times New Roman"/>
          <w:b/>
          <w:sz w:val="24"/>
          <w:szCs w:val="24"/>
        </w:rPr>
        <w:t>Introduction</w:t>
      </w:r>
    </w:p>
    <w:p w14:paraId="5EE93159" w14:textId="6279B701"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Geographical relationships between a housing unit and the surrounding major sites, such as public transportation, commercial facilities, schools, and crime scenes, as well as </w:t>
      </w:r>
      <w:r w:rsidR="00B0693A" w:rsidRPr="00650F41">
        <w:rPr>
          <w:rFonts w:ascii="Times New Roman" w:hAnsi="Times New Roman" w:cs="Times New Roman"/>
          <w:sz w:val="24"/>
          <w:szCs w:val="24"/>
        </w:rPr>
        <w:t xml:space="preserve">their </w:t>
      </w:r>
      <w:r w:rsidRPr="00650F41">
        <w:rPr>
          <w:rFonts w:ascii="Times New Roman" w:hAnsi="Times New Roman" w:cs="Times New Roman"/>
          <w:sz w:val="24"/>
          <w:szCs w:val="24"/>
        </w:rPr>
        <w:t xml:space="preserve">characteristics, are fundamental factors determining the value of housing. In this paper, we propose an empirical model to estimate the </w:t>
      </w:r>
      <w:r w:rsidR="003B3432" w:rsidRPr="00650F41">
        <w:rPr>
          <w:rFonts w:ascii="Times New Roman" w:hAnsi="Times New Roman" w:cs="Times New Roman"/>
          <w:sz w:val="24"/>
          <w:szCs w:val="24"/>
        </w:rPr>
        <w:t xml:space="preserve">aggregate </w:t>
      </w:r>
      <w:r w:rsidRPr="00650F41">
        <w:rPr>
          <w:rFonts w:ascii="Times New Roman" w:hAnsi="Times New Roman" w:cs="Times New Roman"/>
          <w:sz w:val="24"/>
          <w:szCs w:val="24"/>
        </w:rPr>
        <w:t xml:space="preserve">spatial effect of multiple sites that accounts for the following three general assumptions: (A1) the closer a site, the greater its impact may be; (A2) an impact may differ </w:t>
      </w:r>
      <w:r w:rsidR="00FD2F33">
        <w:rPr>
          <w:rFonts w:ascii="Times New Roman" w:hAnsi="Times New Roman" w:cs="Times New Roman"/>
          <w:sz w:val="24"/>
          <w:szCs w:val="24"/>
        </w:rPr>
        <w:t>according to</w:t>
      </w:r>
      <w:r w:rsidR="00FD2F33" w:rsidRPr="00650F41">
        <w:rPr>
          <w:rFonts w:ascii="Times New Roman" w:hAnsi="Times New Roman" w:cs="Times New Roman"/>
          <w:sz w:val="24"/>
          <w:szCs w:val="24"/>
        </w:rPr>
        <w:t xml:space="preserve"> </w:t>
      </w:r>
      <w:r w:rsidRPr="00650F41">
        <w:rPr>
          <w:rFonts w:ascii="Times New Roman" w:hAnsi="Times New Roman" w:cs="Times New Roman"/>
          <w:sz w:val="24"/>
          <w:szCs w:val="24"/>
        </w:rPr>
        <w:t>the characteristics of a site; and (A3) the higher the ranking of proximity to a site, the greater the impact may be.</w:t>
      </w:r>
    </w:p>
    <w:p w14:paraId="331709C3" w14:textId="69A83BBE"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In previous studies</w:t>
      </w:r>
      <w:r w:rsidR="00E92CAA" w:rsidRPr="00650F41">
        <w:rPr>
          <w:rFonts w:ascii="Times New Roman" w:hAnsi="Times New Roman" w:cs="Times New Roman"/>
          <w:sz w:val="24"/>
          <w:szCs w:val="24"/>
        </w:rPr>
        <w:t xml:space="preserve"> that use point-to-point data (accompanied by detailed addresses of housing and sites) to examine the spatial effect of multiple sites</w:t>
      </w:r>
      <w:r w:rsidRPr="00650F41">
        <w:rPr>
          <w:rFonts w:ascii="Times New Roman" w:hAnsi="Times New Roman" w:cs="Times New Roman"/>
          <w:sz w:val="24"/>
          <w:szCs w:val="24"/>
        </w:rPr>
        <w:t>, three types of proximity variables have predominantly been used, namely, (i) the distance between a housing unit and its closest site,</w:t>
      </w:r>
      <w:r w:rsidRPr="00650F41">
        <w:rPr>
          <w:rStyle w:val="a9"/>
          <w:rFonts w:ascii="Times New Roman" w:hAnsi="Times New Roman" w:cs="Times New Roman"/>
          <w:sz w:val="24"/>
          <w:szCs w:val="24"/>
        </w:rPr>
        <w:footnoteReference w:id="1"/>
      </w:r>
      <w:r w:rsidRPr="00650F41">
        <w:rPr>
          <w:rFonts w:ascii="Times New Roman" w:hAnsi="Times New Roman" w:cs="Times New Roman"/>
          <w:sz w:val="24"/>
          <w:szCs w:val="24"/>
        </w:rPr>
        <w:t xml:space="preserve"> (ii) </w:t>
      </w:r>
      <w:r w:rsidRPr="00650F41">
        <w:rPr>
          <w:rFonts w:ascii="Times New Roman" w:hAnsi="Times New Roman" w:cs="Times New Roman"/>
          <w:sz w:val="24"/>
          <w:szCs w:val="24"/>
        </w:rPr>
        <w:lastRenderedPageBreak/>
        <w:t>the number of sites within a certain distance from a housing unit,</w:t>
      </w:r>
      <w:r w:rsidRPr="00650F41">
        <w:rPr>
          <w:rStyle w:val="a9"/>
          <w:rFonts w:ascii="Times New Roman" w:hAnsi="Times New Roman" w:cs="Times New Roman"/>
          <w:sz w:val="24"/>
          <w:szCs w:val="24"/>
        </w:rPr>
        <w:footnoteReference w:id="2"/>
      </w:r>
      <w:r w:rsidRPr="00650F41">
        <w:rPr>
          <w:rFonts w:ascii="Times New Roman" w:hAnsi="Times New Roman" w:cs="Times New Roman"/>
          <w:sz w:val="24"/>
          <w:szCs w:val="24"/>
        </w:rPr>
        <w:t xml:space="preserve"> and (iii) an indicator of whether any site is located within a certain distance from a housing unit</w:t>
      </w:r>
      <w:r w:rsidR="00D83ACF">
        <w:rPr>
          <w:rFonts w:ascii="Times New Roman" w:hAnsi="Times New Roman" w:cs="Times New Roman"/>
          <w:sz w:val="24"/>
          <w:szCs w:val="24"/>
        </w:rPr>
        <w:t>.</w:t>
      </w:r>
      <w:r w:rsidRPr="00650F41">
        <w:rPr>
          <w:rStyle w:val="a9"/>
          <w:rFonts w:ascii="Times New Roman" w:hAnsi="Times New Roman" w:cs="Times New Roman"/>
          <w:sz w:val="24"/>
          <w:szCs w:val="24"/>
        </w:rPr>
        <w:footnoteReference w:id="3"/>
      </w:r>
      <w:r w:rsidRPr="00650F41">
        <w:rPr>
          <w:rFonts w:ascii="Times New Roman" w:hAnsi="Times New Roman" w:cs="Times New Roman"/>
          <w:sz w:val="24"/>
          <w:szCs w:val="24"/>
        </w:rPr>
        <w:t xml:space="preserve"> </w:t>
      </w:r>
      <w:r w:rsidR="00D83ACF">
        <w:rPr>
          <w:rFonts w:ascii="Times New Roman" w:hAnsi="Times New Roman" w:cs="Times New Roman"/>
          <w:sz w:val="24"/>
          <w:szCs w:val="24"/>
        </w:rPr>
        <w:t>N</w:t>
      </w:r>
      <w:r w:rsidRPr="00650F41">
        <w:rPr>
          <w:rFonts w:ascii="Times New Roman" w:hAnsi="Times New Roman" w:cs="Times New Roman"/>
          <w:sz w:val="24"/>
          <w:szCs w:val="24"/>
        </w:rPr>
        <w:t>one of the</w:t>
      </w:r>
      <w:r w:rsidR="00D83ACF">
        <w:rPr>
          <w:rFonts w:ascii="Times New Roman" w:hAnsi="Times New Roman" w:cs="Times New Roman"/>
          <w:sz w:val="24"/>
          <w:szCs w:val="24"/>
        </w:rPr>
        <w:t>se</w:t>
      </w:r>
      <w:r w:rsidRPr="00650F41">
        <w:rPr>
          <w:rFonts w:ascii="Times New Roman" w:hAnsi="Times New Roman" w:cs="Times New Roman"/>
          <w:sz w:val="24"/>
          <w:szCs w:val="24"/>
        </w:rPr>
        <w:t xml:space="preserve"> proximity variables satisfies all the general assumptions above (Table 1). The use of each of these variables is justifiable under strict criteria, and failure to meet the</w:t>
      </w:r>
      <w:r w:rsidR="00D83ACF">
        <w:rPr>
          <w:rFonts w:ascii="Times New Roman" w:hAnsi="Times New Roman" w:cs="Times New Roman"/>
          <w:sz w:val="24"/>
          <w:szCs w:val="24"/>
        </w:rPr>
        <w:t>se</w:t>
      </w:r>
      <w:r w:rsidRPr="00650F41">
        <w:rPr>
          <w:rFonts w:ascii="Times New Roman" w:hAnsi="Times New Roman" w:cs="Times New Roman"/>
          <w:sz w:val="24"/>
          <w:szCs w:val="24"/>
        </w:rPr>
        <w:t xml:space="preserve"> criteria can lead to a biased estimate (Table 2). For instance, using only the first type of proximity variable (i.e., the distance to the closest site) in the hedonic estimation assumes that the second and third closest site</w:t>
      </w:r>
      <w:r w:rsidR="00D83ACF">
        <w:rPr>
          <w:rFonts w:ascii="Times New Roman" w:hAnsi="Times New Roman" w:cs="Times New Roman"/>
          <w:sz w:val="24"/>
          <w:szCs w:val="24"/>
        </w:rPr>
        <w:t>s</w:t>
      </w:r>
      <w:r w:rsidRPr="00650F41">
        <w:rPr>
          <w:rFonts w:ascii="Times New Roman" w:hAnsi="Times New Roman" w:cs="Times New Roman"/>
          <w:sz w:val="24"/>
          <w:szCs w:val="24"/>
        </w:rPr>
        <w:t xml:space="preserve"> have no influence on the housing value, which is likely to result in overestimating the impact of the closest site.</w:t>
      </w:r>
      <w:r w:rsidRPr="00650F41">
        <w:rPr>
          <w:rStyle w:val="a9"/>
          <w:rFonts w:ascii="Times New Roman" w:hAnsi="Times New Roman" w:cs="Times New Roman"/>
          <w:sz w:val="24"/>
          <w:szCs w:val="24"/>
        </w:rPr>
        <w:footnoteReference w:id="4"/>
      </w:r>
      <w:r w:rsidRPr="00650F41">
        <w:rPr>
          <w:rFonts w:ascii="Times New Roman" w:hAnsi="Times New Roman" w:cs="Times New Roman"/>
          <w:sz w:val="24"/>
          <w:szCs w:val="24"/>
        </w:rPr>
        <w:t xml:space="preserve"> One possible solution to address the effect of multiple sites is to regress a housing value on distances to the</w:t>
      </w:r>
      <w:r w:rsidR="00F4471A">
        <w:rPr>
          <w:rFonts w:ascii="Times New Roman" w:hAnsi="Times New Roman" w:cs="Times New Roman"/>
          <w:sz w:val="24"/>
          <w:szCs w:val="24"/>
        </w:rPr>
        <w:t xml:space="preserve"> sites that are</w:t>
      </w:r>
      <w:r w:rsidRPr="00650F41">
        <w:rPr>
          <w:rFonts w:ascii="Times New Roman" w:hAnsi="Times New Roman" w:cs="Times New Roman"/>
          <w:sz w:val="24"/>
          <w:szCs w:val="24"/>
        </w:rPr>
        <w:t xml:space="preserve"> closest, second closest, third closest, and so forth. However, adding multiple distances in the hedonic model would lead to a serious multicollinearity problem, preventing us from drawing reliable and meaningful interpretations of the spatial effect.</w:t>
      </w:r>
      <w:r w:rsidRPr="00650F41">
        <w:rPr>
          <w:rStyle w:val="a9"/>
          <w:rFonts w:ascii="Times New Roman" w:hAnsi="Times New Roman" w:cs="Times New Roman"/>
          <w:sz w:val="24"/>
          <w:szCs w:val="24"/>
        </w:rPr>
        <w:footnoteReference w:id="5"/>
      </w:r>
      <w:r w:rsidRPr="00650F41">
        <w:rPr>
          <w:rFonts w:ascii="Times New Roman" w:hAnsi="Times New Roman" w:cs="Times New Roman"/>
          <w:sz w:val="24"/>
          <w:szCs w:val="24"/>
        </w:rPr>
        <w:t xml:space="preserve"> Another possible remedy is to coordinate the second type of proximity variables with the first type,</w:t>
      </w:r>
      <w:r w:rsidRPr="00650F41">
        <w:rPr>
          <w:rStyle w:val="a9"/>
          <w:rFonts w:ascii="Times New Roman" w:hAnsi="Times New Roman" w:cs="Times New Roman"/>
          <w:sz w:val="24"/>
          <w:szCs w:val="24"/>
        </w:rPr>
        <w:footnoteReference w:id="6"/>
      </w:r>
      <w:r w:rsidRPr="00650F41">
        <w:rPr>
          <w:rFonts w:ascii="Times New Roman" w:hAnsi="Times New Roman" w:cs="Times New Roman"/>
          <w:sz w:val="24"/>
          <w:szCs w:val="24"/>
        </w:rPr>
        <w:t xml:space="preserve"> or to use a distance-weighted sum of sites within a certain area.</w:t>
      </w:r>
      <w:r w:rsidRPr="00650F41">
        <w:rPr>
          <w:rStyle w:val="a9"/>
          <w:rFonts w:ascii="Times New Roman" w:hAnsi="Times New Roman" w:cs="Times New Roman"/>
          <w:sz w:val="24"/>
          <w:szCs w:val="24"/>
        </w:rPr>
        <w:footnoteReference w:id="7"/>
      </w:r>
      <w:r w:rsidRPr="00650F41">
        <w:rPr>
          <w:rFonts w:ascii="Times New Roman" w:hAnsi="Times New Roman" w:cs="Times New Roman"/>
          <w:sz w:val="24"/>
          <w:szCs w:val="24"/>
        </w:rPr>
        <w:t xml:space="preserve"> The main concern with these practices is the choice of an adequate buffer, which researchers typically determine in an arbitrary manner. Some studies attempt to avoid problems associated with multiple sites and spatial heterogeneity by restricting housing samples to those located very close to sites rather than by implementing </w:t>
      </w:r>
      <w:r w:rsidRPr="00650F41">
        <w:rPr>
          <w:rFonts w:ascii="Times New Roman" w:hAnsi="Times New Roman" w:cs="Times New Roman"/>
          <w:sz w:val="24"/>
          <w:szCs w:val="24"/>
        </w:rPr>
        <w:lastRenderedPageBreak/>
        <w:t>variables to account for multiple sites.</w:t>
      </w:r>
      <w:r w:rsidRPr="00650F41">
        <w:rPr>
          <w:rStyle w:val="a9"/>
          <w:rFonts w:ascii="Times New Roman" w:hAnsi="Times New Roman" w:cs="Times New Roman"/>
          <w:sz w:val="24"/>
          <w:szCs w:val="24"/>
        </w:rPr>
        <w:footnoteReference w:id="8"/>
      </w:r>
    </w:p>
    <w:p w14:paraId="15DE3CEF" w14:textId="77777777" w:rsidR="009018A4" w:rsidRPr="00650F41" w:rsidRDefault="009018A4" w:rsidP="00E2259E">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&lt;&lt;</w:t>
      </w:r>
      <w:r w:rsidRPr="00650F41">
        <w:rPr>
          <w:rFonts w:ascii="Times New Roman" w:hAnsi="Times New Roman" w:cs="Times New Roman"/>
          <w:i/>
          <w:sz w:val="24"/>
          <w:szCs w:val="24"/>
        </w:rPr>
        <w:t xml:space="preserve"> insert Table 1 and 2, here </w:t>
      </w:r>
      <w:r w:rsidRPr="00650F41">
        <w:rPr>
          <w:rFonts w:ascii="Times New Roman" w:hAnsi="Times New Roman" w:cs="Times New Roman"/>
          <w:sz w:val="24"/>
          <w:szCs w:val="24"/>
        </w:rPr>
        <w:t>&gt;&gt;</w:t>
      </w:r>
    </w:p>
    <w:p w14:paraId="09D44E0E" w14:textId="0C55132D"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Our proposed proximity measure is based on another type of measure, namely, an “accessibility measure,” which </w:t>
      </w:r>
      <w:r w:rsidR="00F52D48" w:rsidRPr="00650F41">
        <w:rPr>
          <w:rFonts w:ascii="Times New Roman" w:hAnsi="Times New Roman" w:cs="Times New Roman"/>
          <w:sz w:val="24"/>
          <w:szCs w:val="24"/>
        </w:rPr>
        <w:t xml:space="preserve">is characterized as a sum of gravity-base functions, each of which is decreasing in distance and increasing in the attractiveness of a destination. </w:t>
      </w:r>
      <w:r w:rsidR="002A24AC" w:rsidRPr="00650F41">
        <w:rPr>
          <w:rFonts w:ascii="Times New Roman" w:hAnsi="Times New Roman" w:cs="Times New Roman"/>
          <w:sz w:val="24"/>
          <w:szCs w:val="24"/>
        </w:rPr>
        <w:t xml:space="preserve">Among the numerous </w:t>
      </w:r>
      <w:r w:rsidR="0006259D">
        <w:rPr>
          <w:rFonts w:ascii="Times New Roman" w:hAnsi="Times New Roman" w:cs="Times New Roman"/>
          <w:sz w:val="24"/>
          <w:szCs w:val="24"/>
        </w:rPr>
        <w:t>studies</w:t>
      </w:r>
      <w:r w:rsidR="002A24AC" w:rsidRPr="00650F41">
        <w:rPr>
          <w:rFonts w:ascii="Times New Roman" w:hAnsi="Times New Roman" w:cs="Times New Roman"/>
          <w:sz w:val="24"/>
          <w:szCs w:val="24"/>
        </w:rPr>
        <w:t xml:space="preserve"> related to t</w:t>
      </w:r>
      <w:r w:rsidR="00F52D48" w:rsidRPr="00650F41">
        <w:rPr>
          <w:rFonts w:ascii="Times New Roman" w:hAnsi="Times New Roman" w:cs="Times New Roman"/>
          <w:sz w:val="24"/>
          <w:szCs w:val="24"/>
        </w:rPr>
        <w:t>he accessibility measure</w:t>
      </w:r>
      <w:r w:rsidR="002A24AC" w:rsidRPr="00650F41">
        <w:rPr>
          <w:rFonts w:ascii="Times New Roman" w:hAnsi="Times New Roman" w:cs="Times New Roman"/>
          <w:sz w:val="24"/>
          <w:szCs w:val="24"/>
        </w:rPr>
        <w:t>, which</w:t>
      </w:r>
      <w:r w:rsidR="00F52D48"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has been developed in </w:t>
      </w:r>
      <w:r w:rsidR="00F041B9" w:rsidRPr="00650F41">
        <w:rPr>
          <w:rFonts w:ascii="Times New Roman" w:hAnsi="Times New Roman" w:cs="Times New Roman"/>
          <w:sz w:val="24"/>
          <w:szCs w:val="24"/>
        </w:rPr>
        <w:t>such fields of study</w:t>
      </w:r>
      <w:r w:rsidR="003D78E8" w:rsidRPr="00650F41">
        <w:rPr>
          <w:rFonts w:ascii="Times New Roman" w:hAnsi="Times New Roman" w:cs="Times New Roman"/>
          <w:sz w:val="24"/>
          <w:szCs w:val="24"/>
        </w:rPr>
        <w:t xml:space="preserve"> as land use and transportation,</w:t>
      </w:r>
      <w:r w:rsidRPr="00650F41">
        <w:rPr>
          <w:rStyle w:val="a9"/>
          <w:rFonts w:ascii="Times New Roman" w:hAnsi="Times New Roman" w:cs="Times New Roman"/>
          <w:sz w:val="24"/>
          <w:szCs w:val="24"/>
        </w:rPr>
        <w:footnoteReference w:id="9"/>
      </w:r>
      <w:r w:rsidRPr="00650F41">
        <w:rPr>
          <w:rFonts w:ascii="Times New Roman" w:hAnsi="Times New Roman" w:cs="Times New Roman"/>
          <w:sz w:val="24"/>
          <w:szCs w:val="24"/>
        </w:rPr>
        <w:t xml:space="preserve"> </w:t>
      </w:r>
      <w:r w:rsidR="00B0693A" w:rsidRPr="00650F41">
        <w:rPr>
          <w:rFonts w:ascii="Times New Roman" w:hAnsi="Times New Roman" w:cs="Times New Roman"/>
          <w:sz w:val="24"/>
          <w:szCs w:val="24"/>
        </w:rPr>
        <w:t>the number of</w:t>
      </w:r>
      <w:r w:rsidR="00403B16" w:rsidRPr="00650F41">
        <w:rPr>
          <w:rFonts w:ascii="Times New Roman" w:hAnsi="Times New Roman" w:cs="Times New Roman"/>
          <w:sz w:val="24"/>
          <w:szCs w:val="24"/>
        </w:rPr>
        <w:t xml:space="preserve"> studies</w:t>
      </w:r>
      <w:r w:rsidR="003D78E8" w:rsidRPr="00650F41">
        <w:rPr>
          <w:rFonts w:ascii="Times New Roman" w:hAnsi="Times New Roman" w:cs="Times New Roman"/>
          <w:sz w:val="24"/>
          <w:szCs w:val="24"/>
        </w:rPr>
        <w:t xml:space="preserve"> </w:t>
      </w:r>
      <w:r w:rsidR="00B0693A" w:rsidRPr="00650F41">
        <w:rPr>
          <w:rFonts w:ascii="Times New Roman" w:hAnsi="Times New Roman" w:cs="Times New Roman"/>
          <w:sz w:val="24"/>
          <w:szCs w:val="24"/>
        </w:rPr>
        <w:t>that</w:t>
      </w:r>
      <w:r w:rsidR="003D78E8" w:rsidRPr="00650F41">
        <w:rPr>
          <w:rFonts w:ascii="Times New Roman" w:hAnsi="Times New Roman" w:cs="Times New Roman"/>
          <w:sz w:val="24"/>
          <w:szCs w:val="24"/>
        </w:rPr>
        <w:t xml:space="preserve"> apply it</w:t>
      </w:r>
      <w:r w:rsidRPr="00650F41">
        <w:rPr>
          <w:rFonts w:ascii="Times New Roman" w:hAnsi="Times New Roman" w:cs="Times New Roman"/>
          <w:sz w:val="24"/>
          <w:szCs w:val="24"/>
        </w:rPr>
        <w:t xml:space="preserve"> to the hedonic approach</w:t>
      </w:r>
      <w:r w:rsidR="002A24AC" w:rsidRPr="00650F41">
        <w:rPr>
          <w:rFonts w:ascii="Times New Roman" w:hAnsi="Times New Roman" w:cs="Times New Roman"/>
          <w:sz w:val="24"/>
          <w:szCs w:val="24"/>
        </w:rPr>
        <w:t xml:space="preserve"> </w:t>
      </w:r>
      <w:r w:rsidR="00B0693A" w:rsidRPr="00650F41">
        <w:rPr>
          <w:rFonts w:ascii="Times New Roman" w:hAnsi="Times New Roman" w:cs="Times New Roman"/>
          <w:sz w:val="24"/>
          <w:szCs w:val="24"/>
        </w:rPr>
        <w:t xml:space="preserve">has been increasing </w:t>
      </w:r>
      <w:r w:rsidR="002A24AC" w:rsidRPr="00650F41">
        <w:rPr>
          <w:rFonts w:ascii="Times New Roman" w:hAnsi="Times New Roman" w:cs="Times New Roman"/>
          <w:sz w:val="24"/>
          <w:szCs w:val="24"/>
        </w:rPr>
        <w:t>in the past two decades</w:t>
      </w:r>
      <w:r w:rsidR="003D78E8" w:rsidRPr="00650F41">
        <w:rPr>
          <w:rFonts w:ascii="Times New Roman" w:hAnsi="Times New Roman" w:cs="Times New Roman"/>
          <w:sz w:val="24"/>
          <w:szCs w:val="24"/>
        </w:rPr>
        <w:t xml:space="preserve"> (Appendix 1)</w:t>
      </w:r>
      <w:r w:rsidRPr="00650F41">
        <w:rPr>
          <w:rFonts w:ascii="Times New Roman" w:hAnsi="Times New Roman" w:cs="Times New Roman"/>
          <w:sz w:val="24"/>
          <w:szCs w:val="24"/>
        </w:rPr>
        <w:t xml:space="preserve">. </w:t>
      </w:r>
      <w:r w:rsidR="003D78E8" w:rsidRPr="00650F41">
        <w:rPr>
          <w:rFonts w:ascii="Times New Roman" w:hAnsi="Times New Roman" w:cs="Times New Roman"/>
          <w:sz w:val="24"/>
          <w:szCs w:val="24"/>
        </w:rPr>
        <w:t>M</w:t>
      </w:r>
      <w:r w:rsidRPr="00650F41">
        <w:rPr>
          <w:rFonts w:ascii="Times New Roman" w:hAnsi="Times New Roman" w:cs="Times New Roman"/>
          <w:sz w:val="24"/>
          <w:szCs w:val="24"/>
        </w:rPr>
        <w:t>ost of the acce</w:t>
      </w:r>
      <w:r w:rsidR="003D78E8" w:rsidRPr="00650F41">
        <w:rPr>
          <w:rFonts w:ascii="Times New Roman" w:hAnsi="Times New Roman" w:cs="Times New Roman"/>
          <w:sz w:val="24"/>
          <w:szCs w:val="24"/>
        </w:rPr>
        <w:t>ssibility measures in the</w:t>
      </w:r>
      <w:r w:rsidR="002A24AC" w:rsidRPr="00650F41">
        <w:rPr>
          <w:rFonts w:ascii="Times New Roman" w:hAnsi="Times New Roman" w:cs="Times New Roman"/>
          <w:sz w:val="24"/>
          <w:szCs w:val="24"/>
        </w:rPr>
        <w:t>se</w:t>
      </w:r>
      <w:r w:rsidRPr="00650F41">
        <w:rPr>
          <w:rFonts w:ascii="Times New Roman" w:hAnsi="Times New Roman" w:cs="Times New Roman"/>
          <w:sz w:val="24"/>
          <w:szCs w:val="24"/>
        </w:rPr>
        <w:t xml:space="preserve"> studies</w:t>
      </w:r>
      <w:r w:rsidR="003D78E8" w:rsidRPr="00650F41">
        <w:rPr>
          <w:rFonts w:ascii="Times New Roman" w:hAnsi="Times New Roman" w:cs="Times New Roman"/>
          <w:sz w:val="24"/>
          <w:szCs w:val="24"/>
        </w:rPr>
        <w:t xml:space="preserve"> </w:t>
      </w:r>
      <w:r w:rsidR="00B46446" w:rsidRPr="00650F41">
        <w:rPr>
          <w:rFonts w:ascii="Times New Roman" w:hAnsi="Times New Roman" w:cs="Times New Roman"/>
          <w:sz w:val="24"/>
          <w:szCs w:val="24"/>
        </w:rPr>
        <w:t>of</w:t>
      </w:r>
      <w:r w:rsidR="003D78E8" w:rsidRPr="00650F41">
        <w:rPr>
          <w:rFonts w:ascii="Times New Roman" w:hAnsi="Times New Roman" w:cs="Times New Roman"/>
          <w:sz w:val="24"/>
          <w:szCs w:val="24"/>
        </w:rPr>
        <w:t xml:space="preserve"> hedonic</w:t>
      </w:r>
      <w:r w:rsidR="00B46446" w:rsidRPr="00650F41">
        <w:rPr>
          <w:rFonts w:ascii="Times New Roman" w:hAnsi="Times New Roman" w:cs="Times New Roman"/>
          <w:sz w:val="24"/>
          <w:szCs w:val="24"/>
        </w:rPr>
        <w:t xml:space="preserve"> analysis</w:t>
      </w:r>
      <w:r w:rsidRPr="00650F41">
        <w:rPr>
          <w:rFonts w:ascii="Times New Roman" w:hAnsi="Times New Roman" w:cs="Times New Roman"/>
          <w:sz w:val="24"/>
          <w:szCs w:val="24"/>
        </w:rPr>
        <w:t xml:space="preserve"> are based on zone-to-zone rather than point-to-point measures</w:t>
      </w:r>
      <w:r w:rsidR="00EF4C1A">
        <w:rPr>
          <w:rFonts w:ascii="Times New Roman" w:hAnsi="Times New Roman" w:cs="Times New Roman"/>
          <w:sz w:val="24"/>
          <w:szCs w:val="24"/>
        </w:rPr>
        <w:t>,</w:t>
      </w:r>
      <w:r w:rsidRPr="00650F41">
        <w:rPr>
          <w:rFonts w:ascii="Times New Roman" w:hAnsi="Times New Roman" w:cs="Times New Roman"/>
          <w:sz w:val="24"/>
          <w:szCs w:val="24"/>
        </w:rPr>
        <w:t xml:space="preserve"> i.e., the distances used in these measures are computed between zones (such as zip code areas, transportation analysis zones, and voting precincts) rather than between housing units and sites. This is done because the major purpose of these studies is to assess the accessibility from one city to employment opportunities in other cities by counting the number of employment or job opportunities in each area, thereby addressing the significance of a polycentric urban structure in determining the housing value.</w:t>
      </w:r>
      <w:r w:rsidR="002A24AC" w:rsidRPr="00650F41">
        <w:rPr>
          <w:rStyle w:val="a9"/>
          <w:rFonts w:ascii="Times New Roman" w:hAnsi="Times New Roman" w:cs="Times New Roman"/>
          <w:sz w:val="24"/>
          <w:szCs w:val="24"/>
        </w:rPr>
        <w:footnoteReference w:id="10"/>
      </w:r>
      <w:r w:rsidRPr="00650F41">
        <w:rPr>
          <w:rFonts w:ascii="Times New Roman" w:hAnsi="Times New Roman" w:cs="Times New Roman"/>
          <w:sz w:val="24"/>
          <w:szCs w:val="24"/>
        </w:rPr>
        <w:t xml:space="preserve"> </w:t>
      </w:r>
    </w:p>
    <w:p w14:paraId="4B03099C" w14:textId="0C8C69B7"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In comparison with these studies, our focus is more of a local examination in which the spatial effect of multiple sites</w:t>
      </w:r>
      <w:r w:rsidR="002A24AC" w:rsidRPr="00650F41">
        <w:rPr>
          <w:rFonts w:ascii="Times New Roman" w:hAnsi="Times New Roman" w:cs="Times New Roman"/>
          <w:sz w:val="24"/>
          <w:szCs w:val="24"/>
        </w:rPr>
        <w:t>,</w:t>
      </w:r>
      <w:r w:rsidRPr="00650F41">
        <w:rPr>
          <w:rFonts w:ascii="Times New Roman" w:hAnsi="Times New Roman" w:cs="Times New Roman"/>
          <w:sz w:val="24"/>
          <w:szCs w:val="24"/>
        </w:rPr>
        <w:t xml:space="preserve"> </w:t>
      </w:r>
      <w:r w:rsidR="002A24AC" w:rsidRPr="00650F41">
        <w:rPr>
          <w:rFonts w:ascii="Times New Roman" w:hAnsi="Times New Roman" w:cs="Times New Roman"/>
          <w:sz w:val="24"/>
          <w:szCs w:val="24"/>
        </w:rPr>
        <w:t xml:space="preserve">such </w:t>
      </w:r>
      <w:r w:rsidRPr="00650F41">
        <w:rPr>
          <w:rFonts w:ascii="Times New Roman" w:hAnsi="Times New Roman" w:cs="Times New Roman"/>
          <w:sz w:val="24"/>
          <w:szCs w:val="24"/>
        </w:rPr>
        <w:t>as public transportation, parks, supermarkets, foreclosures, and crime scenes</w:t>
      </w:r>
      <w:r w:rsidR="002A24AC" w:rsidRPr="00650F41">
        <w:rPr>
          <w:rFonts w:ascii="Times New Roman" w:hAnsi="Times New Roman" w:cs="Times New Roman"/>
          <w:sz w:val="24"/>
          <w:szCs w:val="24"/>
        </w:rPr>
        <w:t>,</w:t>
      </w:r>
      <w:r w:rsidRPr="00650F41">
        <w:rPr>
          <w:rFonts w:ascii="Times New Roman" w:hAnsi="Times New Roman" w:cs="Times New Roman"/>
          <w:sz w:val="24"/>
          <w:szCs w:val="24"/>
        </w:rPr>
        <w:t xml:space="preserve"> </w:t>
      </w:r>
      <w:r w:rsidR="002A24AC" w:rsidRPr="00650F41">
        <w:rPr>
          <w:rFonts w:ascii="Times New Roman" w:hAnsi="Times New Roman" w:cs="Times New Roman"/>
          <w:sz w:val="24"/>
          <w:szCs w:val="24"/>
        </w:rPr>
        <w:t>is</w:t>
      </w:r>
      <w:r w:rsidRPr="00650F41">
        <w:rPr>
          <w:rFonts w:ascii="Times New Roman" w:hAnsi="Times New Roman" w:cs="Times New Roman"/>
          <w:sz w:val="24"/>
          <w:szCs w:val="24"/>
        </w:rPr>
        <w:t xml:space="preserve"> </w:t>
      </w:r>
      <w:r w:rsidR="004B24F3">
        <w:rPr>
          <w:rFonts w:ascii="Times New Roman" w:hAnsi="Times New Roman" w:cs="Times New Roman"/>
          <w:sz w:val="24"/>
          <w:szCs w:val="24"/>
        </w:rPr>
        <w:t>un</w:t>
      </w:r>
      <w:r w:rsidRPr="00650F41">
        <w:rPr>
          <w:rFonts w:ascii="Times New Roman" w:hAnsi="Times New Roman" w:cs="Times New Roman"/>
          <w:sz w:val="24"/>
          <w:szCs w:val="24"/>
        </w:rPr>
        <w:t>likely to affect a</w:t>
      </w:r>
      <w:r w:rsidR="00B0693A" w:rsidRPr="00650F41">
        <w:rPr>
          <w:rFonts w:ascii="Times New Roman" w:hAnsi="Times New Roman" w:cs="Times New Roman"/>
          <w:sz w:val="24"/>
          <w:szCs w:val="24"/>
        </w:rPr>
        <w:t>nyone beyond the neighborhood. Although t</w:t>
      </w:r>
      <w:r w:rsidRPr="00650F41">
        <w:rPr>
          <w:rFonts w:ascii="Times New Roman" w:hAnsi="Times New Roman" w:cs="Times New Roman"/>
          <w:sz w:val="24"/>
          <w:szCs w:val="24"/>
        </w:rPr>
        <w:t>he accessibility measure is superior to the three types of p</w:t>
      </w:r>
      <w:r w:rsidR="00B46446" w:rsidRPr="00650F41">
        <w:rPr>
          <w:rFonts w:ascii="Times New Roman" w:hAnsi="Times New Roman" w:cs="Times New Roman"/>
          <w:sz w:val="24"/>
          <w:szCs w:val="24"/>
        </w:rPr>
        <w:t>roximity variables</w:t>
      </w:r>
      <w:r w:rsidR="00403B16" w:rsidRPr="00650F41">
        <w:rPr>
          <w:rFonts w:ascii="Times New Roman" w:hAnsi="Times New Roman" w:cs="Times New Roman"/>
          <w:sz w:val="24"/>
          <w:szCs w:val="24"/>
        </w:rPr>
        <w:t xml:space="preserve"> listed earlier</w:t>
      </w:r>
      <w:r w:rsidRPr="00650F41">
        <w:rPr>
          <w:rFonts w:ascii="Times New Roman" w:hAnsi="Times New Roman" w:cs="Times New Roman"/>
          <w:sz w:val="24"/>
          <w:szCs w:val="24"/>
        </w:rPr>
        <w:t xml:space="preserve"> in the sense t</w:t>
      </w:r>
      <w:r w:rsidR="00B46446" w:rsidRPr="00650F41">
        <w:rPr>
          <w:rFonts w:ascii="Times New Roman" w:hAnsi="Times New Roman" w:cs="Times New Roman"/>
          <w:sz w:val="24"/>
          <w:szCs w:val="24"/>
        </w:rPr>
        <w:t>hat it provides flexibility in the functional form</w:t>
      </w:r>
      <w:r w:rsidR="00B0693A" w:rsidRPr="00650F41">
        <w:rPr>
          <w:rFonts w:ascii="Times New Roman" w:hAnsi="Times New Roman" w:cs="Times New Roman"/>
          <w:sz w:val="24"/>
          <w:szCs w:val="24"/>
        </w:rPr>
        <w:t>, it</w:t>
      </w:r>
      <w:r w:rsidRPr="00650F41">
        <w:rPr>
          <w:rFonts w:ascii="Times New Roman" w:hAnsi="Times New Roman" w:cs="Times New Roman"/>
          <w:sz w:val="24"/>
          <w:szCs w:val="24"/>
        </w:rPr>
        <w:t xml:space="preserve"> still fails to take into account the third assumption (A3), which would result in a biased estimate (Tables 1 and 2). In our proposed proximity measure, we make several modifications to the </w:t>
      </w:r>
      <w:r w:rsidR="00F041B9" w:rsidRPr="00650F41">
        <w:rPr>
          <w:rFonts w:ascii="Times New Roman" w:hAnsi="Times New Roman" w:cs="Times New Roman"/>
          <w:sz w:val="24"/>
          <w:szCs w:val="24"/>
        </w:rPr>
        <w:t>conventional</w:t>
      </w:r>
      <w:r w:rsidRPr="00650F41">
        <w:rPr>
          <w:rFonts w:ascii="Times New Roman" w:hAnsi="Times New Roman" w:cs="Times New Roman"/>
          <w:sz w:val="24"/>
          <w:szCs w:val="24"/>
        </w:rPr>
        <w:t xml:space="preserve"> accessibility measure</w:t>
      </w:r>
      <w:r w:rsidR="00A9039C" w:rsidRPr="00650F41">
        <w:rPr>
          <w:rFonts w:ascii="Times New Roman" w:hAnsi="Times New Roman" w:cs="Times New Roman"/>
          <w:sz w:val="24"/>
          <w:szCs w:val="24"/>
        </w:rPr>
        <w:t xml:space="preserve"> to </w:t>
      </w:r>
      <w:r w:rsidR="006F0BEA" w:rsidRPr="00650F41">
        <w:rPr>
          <w:rFonts w:ascii="Times New Roman" w:hAnsi="Times New Roman" w:cs="Times New Roman"/>
          <w:sz w:val="24"/>
          <w:szCs w:val="24"/>
        </w:rPr>
        <w:t>fit</w:t>
      </w:r>
      <w:r w:rsidR="009103D3">
        <w:rPr>
          <w:rFonts w:ascii="Times New Roman" w:hAnsi="Times New Roman" w:cs="Times New Roman"/>
          <w:sz w:val="24"/>
          <w:szCs w:val="24"/>
        </w:rPr>
        <w:t xml:space="preserve"> it</w:t>
      </w:r>
      <w:r w:rsidR="00497DF4" w:rsidRPr="00650F41">
        <w:rPr>
          <w:rFonts w:ascii="Times New Roman" w:hAnsi="Times New Roman" w:cs="Times New Roman"/>
          <w:sz w:val="24"/>
          <w:szCs w:val="24"/>
        </w:rPr>
        <w:t xml:space="preserve"> </w:t>
      </w:r>
      <w:r w:rsidR="0076524F">
        <w:rPr>
          <w:rFonts w:ascii="Times New Roman" w:hAnsi="Times New Roman" w:cs="Times New Roman"/>
          <w:sz w:val="24"/>
          <w:szCs w:val="24"/>
        </w:rPr>
        <w:t>within the context</w:t>
      </w:r>
      <w:r w:rsidR="00497DF4" w:rsidRPr="00650F41">
        <w:rPr>
          <w:rFonts w:ascii="Times New Roman" w:hAnsi="Times New Roman" w:cs="Times New Roman"/>
          <w:sz w:val="24"/>
          <w:szCs w:val="24"/>
        </w:rPr>
        <w:t xml:space="preserve"> of a point-to-point spatial analysis and</w:t>
      </w:r>
      <w:r w:rsidRPr="00650F41">
        <w:rPr>
          <w:rFonts w:ascii="Times New Roman" w:hAnsi="Times New Roman" w:cs="Times New Roman"/>
          <w:sz w:val="24"/>
          <w:szCs w:val="24"/>
        </w:rPr>
        <w:t xml:space="preserve"> to account for the </w:t>
      </w:r>
      <w:r w:rsidR="00A9039C" w:rsidRPr="00650F41">
        <w:rPr>
          <w:rFonts w:ascii="Times New Roman" w:hAnsi="Times New Roman" w:cs="Times New Roman"/>
          <w:sz w:val="24"/>
          <w:szCs w:val="24"/>
        </w:rPr>
        <w:t>third</w:t>
      </w:r>
      <w:r w:rsidR="00497DF4" w:rsidRPr="00650F41">
        <w:rPr>
          <w:rFonts w:ascii="Times New Roman" w:hAnsi="Times New Roman" w:cs="Times New Roman"/>
          <w:sz w:val="24"/>
          <w:szCs w:val="24"/>
        </w:rPr>
        <w:t xml:space="preserve"> </w:t>
      </w:r>
      <w:r w:rsidR="00A9039C" w:rsidRPr="00650F41">
        <w:rPr>
          <w:rFonts w:ascii="Times New Roman" w:hAnsi="Times New Roman" w:cs="Times New Roman"/>
          <w:sz w:val="24"/>
          <w:szCs w:val="24"/>
        </w:rPr>
        <w:t>assumption</w:t>
      </w:r>
      <w:r w:rsidRPr="00650F41">
        <w:rPr>
          <w:rFonts w:ascii="Times New Roman" w:hAnsi="Times New Roman" w:cs="Times New Roman"/>
          <w:sz w:val="24"/>
          <w:szCs w:val="24"/>
        </w:rPr>
        <w:t xml:space="preserve"> (A3). In addition, our estimation procedure allows us to provide insights into questions </w:t>
      </w:r>
      <w:r w:rsidR="0076524F">
        <w:rPr>
          <w:rFonts w:ascii="Times New Roman" w:hAnsi="Times New Roman" w:cs="Times New Roman"/>
          <w:sz w:val="24"/>
          <w:szCs w:val="24"/>
        </w:rPr>
        <w:t>within the context</w:t>
      </w:r>
      <w:r w:rsidRPr="00650F41">
        <w:rPr>
          <w:rFonts w:ascii="Times New Roman" w:hAnsi="Times New Roman" w:cs="Times New Roman"/>
          <w:sz w:val="24"/>
          <w:szCs w:val="24"/>
        </w:rPr>
        <w:t xml:space="preserve"> of a point-to-point spatial ana</w:t>
      </w:r>
      <w:r w:rsidR="00B0693A" w:rsidRPr="00650F41">
        <w:rPr>
          <w:rFonts w:ascii="Times New Roman" w:hAnsi="Times New Roman" w:cs="Times New Roman"/>
          <w:sz w:val="24"/>
          <w:szCs w:val="24"/>
        </w:rPr>
        <w:t xml:space="preserve">lysis </w:t>
      </w:r>
      <w:r w:rsidR="0076524F">
        <w:rPr>
          <w:rFonts w:ascii="Times New Roman" w:hAnsi="Times New Roman" w:cs="Times New Roman"/>
          <w:sz w:val="24"/>
          <w:szCs w:val="24"/>
        </w:rPr>
        <w:t xml:space="preserve">such </w:t>
      </w:r>
      <w:r w:rsidRPr="00650F41">
        <w:rPr>
          <w:rFonts w:ascii="Times New Roman" w:hAnsi="Times New Roman" w:cs="Times New Roman"/>
          <w:sz w:val="24"/>
          <w:szCs w:val="24"/>
        </w:rPr>
        <w:t>as “How many neighbor sites affect the housing value?” and “To what extent does each site have an influence on the housing value?”</w:t>
      </w:r>
    </w:p>
    <w:p w14:paraId="26D58AD2" w14:textId="159B04F0" w:rsidR="00CA4E33"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In the following section, </w:t>
      </w:r>
      <w:r w:rsidR="00CA4E33" w:rsidRPr="00650F41">
        <w:rPr>
          <w:rFonts w:ascii="Times New Roman" w:hAnsi="Times New Roman" w:cs="Times New Roman"/>
          <w:sz w:val="24"/>
          <w:szCs w:val="24"/>
        </w:rPr>
        <w:t>w</w:t>
      </w:r>
      <w:r w:rsidR="00B46446" w:rsidRPr="00650F41">
        <w:rPr>
          <w:rFonts w:ascii="Times New Roman" w:hAnsi="Times New Roman" w:cs="Times New Roman"/>
          <w:sz w:val="24"/>
          <w:szCs w:val="24"/>
        </w:rPr>
        <w:t xml:space="preserve">e demonstrate two </w:t>
      </w:r>
      <w:r w:rsidR="00B0693A" w:rsidRPr="00650F41">
        <w:rPr>
          <w:rFonts w:ascii="Times New Roman" w:hAnsi="Times New Roman" w:cs="Times New Roman"/>
          <w:sz w:val="24"/>
          <w:szCs w:val="24"/>
        </w:rPr>
        <w:t>types</w:t>
      </w:r>
      <w:r w:rsidR="00B46446" w:rsidRPr="00650F41">
        <w:rPr>
          <w:rFonts w:ascii="Times New Roman" w:hAnsi="Times New Roman" w:cs="Times New Roman"/>
          <w:sz w:val="24"/>
          <w:szCs w:val="24"/>
        </w:rPr>
        <w:t xml:space="preserve"> of </w:t>
      </w:r>
      <w:r w:rsidR="00CA4E33" w:rsidRPr="00650F41">
        <w:rPr>
          <w:rFonts w:ascii="Times New Roman" w:hAnsi="Times New Roman" w:cs="Times New Roman"/>
          <w:sz w:val="24"/>
          <w:szCs w:val="24"/>
        </w:rPr>
        <w:t xml:space="preserve">measures. </w:t>
      </w:r>
      <w:r w:rsidR="00B0693A" w:rsidRPr="00650F41">
        <w:rPr>
          <w:rFonts w:ascii="Times New Roman" w:hAnsi="Times New Roman" w:cs="Times New Roman"/>
          <w:sz w:val="24"/>
          <w:szCs w:val="24"/>
        </w:rPr>
        <w:t>The first type</w:t>
      </w:r>
      <w:r w:rsidR="00CA4E33" w:rsidRPr="00650F41">
        <w:rPr>
          <w:rFonts w:ascii="Times New Roman" w:hAnsi="Times New Roman" w:cs="Times New Roman"/>
          <w:sz w:val="24"/>
          <w:szCs w:val="24"/>
        </w:rPr>
        <w:t xml:space="preserve"> is the traditional accessibility measure with some minor modifications to the conventional </w:t>
      </w:r>
      <w:r w:rsidR="00B46446" w:rsidRPr="00650F41">
        <w:rPr>
          <w:rFonts w:ascii="Times New Roman" w:hAnsi="Times New Roman" w:cs="Times New Roman"/>
          <w:sz w:val="24"/>
          <w:szCs w:val="24"/>
        </w:rPr>
        <w:t>accessibility measure</w:t>
      </w:r>
      <w:r w:rsidR="00CA4E33" w:rsidRPr="00650F41">
        <w:rPr>
          <w:rFonts w:ascii="Times New Roman" w:hAnsi="Times New Roman" w:cs="Times New Roman"/>
          <w:sz w:val="24"/>
          <w:szCs w:val="24"/>
        </w:rPr>
        <w:t xml:space="preserve"> used in previous </w:t>
      </w:r>
      <w:r w:rsidR="00976939">
        <w:rPr>
          <w:rFonts w:ascii="Times New Roman" w:hAnsi="Times New Roman" w:cs="Times New Roman"/>
          <w:sz w:val="24"/>
          <w:szCs w:val="24"/>
        </w:rPr>
        <w:t>studies</w:t>
      </w:r>
      <w:r w:rsidR="00CA4E33" w:rsidRPr="00650F41">
        <w:rPr>
          <w:rFonts w:ascii="Times New Roman" w:hAnsi="Times New Roman" w:cs="Times New Roman"/>
          <w:sz w:val="24"/>
          <w:szCs w:val="24"/>
        </w:rPr>
        <w:t>,</w:t>
      </w:r>
      <w:r w:rsidR="00B46446" w:rsidRPr="00650F41">
        <w:rPr>
          <w:rFonts w:ascii="Times New Roman" w:hAnsi="Times New Roman" w:cs="Times New Roman"/>
          <w:sz w:val="24"/>
          <w:szCs w:val="24"/>
        </w:rPr>
        <w:t xml:space="preserve"> so that it fits </w:t>
      </w:r>
      <w:r w:rsidR="0076524F">
        <w:rPr>
          <w:rFonts w:ascii="Times New Roman" w:hAnsi="Times New Roman" w:cs="Times New Roman"/>
          <w:sz w:val="24"/>
          <w:szCs w:val="24"/>
        </w:rPr>
        <w:t>within the context</w:t>
      </w:r>
      <w:r w:rsidR="00B46446" w:rsidRPr="00650F41">
        <w:rPr>
          <w:rFonts w:ascii="Times New Roman" w:hAnsi="Times New Roman" w:cs="Times New Roman"/>
          <w:sz w:val="24"/>
          <w:szCs w:val="24"/>
        </w:rPr>
        <w:t xml:space="preserve"> of point-to-point spatial analysis.</w:t>
      </w:r>
      <w:r w:rsidR="00CA4E33" w:rsidRPr="00650F41">
        <w:rPr>
          <w:rFonts w:ascii="Times New Roman" w:hAnsi="Times New Roman" w:cs="Times New Roman"/>
          <w:sz w:val="24"/>
          <w:szCs w:val="24"/>
        </w:rPr>
        <w:t xml:space="preserve"> </w:t>
      </w:r>
      <w:r w:rsidR="00B46446" w:rsidRPr="00650F41">
        <w:rPr>
          <w:rFonts w:ascii="Times New Roman" w:hAnsi="Times New Roman" w:cs="Times New Roman"/>
          <w:sz w:val="24"/>
          <w:szCs w:val="24"/>
        </w:rPr>
        <w:t>T</w:t>
      </w:r>
      <w:r w:rsidR="00CA4E33" w:rsidRPr="00650F41">
        <w:rPr>
          <w:rFonts w:ascii="Times New Roman" w:hAnsi="Times New Roman" w:cs="Times New Roman"/>
          <w:sz w:val="24"/>
          <w:szCs w:val="24"/>
        </w:rPr>
        <w:t xml:space="preserve">he </w:t>
      </w:r>
      <w:r w:rsidR="00B0693A" w:rsidRPr="00650F41">
        <w:rPr>
          <w:rFonts w:ascii="Times New Roman" w:hAnsi="Times New Roman" w:cs="Times New Roman"/>
          <w:sz w:val="24"/>
          <w:szCs w:val="24"/>
        </w:rPr>
        <w:t>second type</w:t>
      </w:r>
      <w:r w:rsidR="00CA4E33" w:rsidRPr="00650F41">
        <w:rPr>
          <w:rFonts w:ascii="Times New Roman" w:hAnsi="Times New Roman" w:cs="Times New Roman"/>
          <w:sz w:val="24"/>
          <w:szCs w:val="24"/>
        </w:rPr>
        <w:t xml:space="preserve"> is a proposed proximity measure </w:t>
      </w:r>
      <w:r w:rsidR="00B0693A" w:rsidRPr="00650F41">
        <w:rPr>
          <w:rFonts w:ascii="Times New Roman" w:hAnsi="Times New Roman" w:cs="Times New Roman"/>
          <w:sz w:val="24"/>
          <w:szCs w:val="24"/>
        </w:rPr>
        <w:t>that also accounts</w:t>
      </w:r>
      <w:r w:rsidR="00976939">
        <w:rPr>
          <w:rFonts w:ascii="Times New Roman" w:hAnsi="Times New Roman" w:cs="Times New Roman"/>
          <w:sz w:val="24"/>
          <w:szCs w:val="24"/>
        </w:rPr>
        <w:t xml:space="preserve"> </w:t>
      </w:r>
      <w:r w:rsidR="00CA4E33" w:rsidRPr="00650F41">
        <w:rPr>
          <w:rFonts w:ascii="Times New Roman" w:hAnsi="Times New Roman" w:cs="Times New Roman"/>
          <w:sz w:val="24"/>
          <w:szCs w:val="24"/>
        </w:rPr>
        <w:t xml:space="preserve">for the third assumption (A3). </w:t>
      </w:r>
      <w:r w:rsidRPr="00650F41">
        <w:rPr>
          <w:rFonts w:ascii="Times New Roman" w:hAnsi="Times New Roman" w:cs="Times New Roman"/>
          <w:sz w:val="24"/>
          <w:szCs w:val="24"/>
        </w:rPr>
        <w:t>In Section 3, we illustrate an application of the relationship between the housing</w:t>
      </w:r>
      <w:r w:rsidR="00497DF4" w:rsidRPr="00650F41">
        <w:rPr>
          <w:rFonts w:ascii="Times New Roman" w:hAnsi="Times New Roman" w:cs="Times New Roman"/>
          <w:sz w:val="24"/>
          <w:szCs w:val="24"/>
        </w:rPr>
        <w:t xml:space="preserve"> rental</w:t>
      </w:r>
      <w:r w:rsidRPr="00650F41">
        <w:rPr>
          <w:rFonts w:ascii="Times New Roman" w:hAnsi="Times New Roman" w:cs="Times New Roman"/>
          <w:sz w:val="24"/>
          <w:szCs w:val="24"/>
        </w:rPr>
        <w:t xml:space="preserve"> value and the clustering of train and subway stations in Tokyo, Japan. </w:t>
      </w:r>
      <w:r w:rsidR="00B46446" w:rsidRPr="00650F41">
        <w:rPr>
          <w:rFonts w:ascii="Times New Roman" w:hAnsi="Times New Roman" w:cs="Times New Roman"/>
          <w:sz w:val="24"/>
          <w:szCs w:val="24"/>
        </w:rPr>
        <w:t xml:space="preserve">In general, </w:t>
      </w:r>
      <w:r w:rsidR="00CA4E33" w:rsidRPr="00650F41">
        <w:rPr>
          <w:rFonts w:ascii="Times New Roman" w:hAnsi="Times New Roman" w:cs="Times New Roman"/>
          <w:sz w:val="24"/>
          <w:szCs w:val="24"/>
        </w:rPr>
        <w:t>a</w:t>
      </w:r>
      <w:r w:rsidR="00497DF4" w:rsidRPr="00650F41">
        <w:rPr>
          <w:rFonts w:ascii="Times New Roman" w:hAnsi="Times New Roman" w:cs="Times New Roman"/>
          <w:sz w:val="24"/>
          <w:szCs w:val="24"/>
        </w:rPr>
        <w:t>ddressing</w:t>
      </w:r>
      <w:r w:rsidRPr="00650F41">
        <w:rPr>
          <w:rFonts w:ascii="Times New Roman" w:hAnsi="Times New Roman" w:cs="Times New Roman"/>
          <w:sz w:val="24"/>
          <w:szCs w:val="24"/>
        </w:rPr>
        <w:t xml:space="preserve"> a greater</w:t>
      </w:r>
      <w:r w:rsidR="00497DF4" w:rsidRPr="00650F41">
        <w:rPr>
          <w:rFonts w:ascii="Times New Roman" w:hAnsi="Times New Roman" w:cs="Times New Roman"/>
          <w:sz w:val="24"/>
          <w:szCs w:val="24"/>
        </w:rPr>
        <w:t xml:space="preserve"> number </w:t>
      </w:r>
      <w:r w:rsidR="00497DF4" w:rsidRPr="00650F41">
        <w:rPr>
          <w:rFonts w:ascii="Times New Roman" w:hAnsi="Times New Roman" w:cs="Times New Roman"/>
          <w:sz w:val="24"/>
          <w:szCs w:val="24"/>
        </w:rPr>
        <w:lastRenderedPageBreak/>
        <w:t xml:space="preserve">of neighbor stations </w:t>
      </w:r>
      <w:r w:rsidR="00B46446" w:rsidRPr="00650F41">
        <w:rPr>
          <w:rFonts w:ascii="Times New Roman" w:hAnsi="Times New Roman" w:cs="Times New Roman"/>
          <w:sz w:val="24"/>
          <w:szCs w:val="24"/>
        </w:rPr>
        <w:t>in an empirical</w:t>
      </w:r>
      <w:r w:rsidR="00491376" w:rsidRPr="00650F41">
        <w:rPr>
          <w:rFonts w:ascii="Times New Roman" w:hAnsi="Times New Roman" w:cs="Times New Roman"/>
          <w:sz w:val="24"/>
          <w:szCs w:val="24"/>
        </w:rPr>
        <w:t xml:space="preserve"> </w:t>
      </w:r>
      <w:r w:rsidR="00CA4E33" w:rsidRPr="00650F41">
        <w:rPr>
          <w:rFonts w:ascii="Times New Roman" w:hAnsi="Times New Roman" w:cs="Times New Roman"/>
          <w:sz w:val="24"/>
          <w:szCs w:val="24"/>
        </w:rPr>
        <w:t>model</w:t>
      </w:r>
      <w:r w:rsidR="00491376" w:rsidRPr="00650F41">
        <w:rPr>
          <w:rFonts w:ascii="Times New Roman" w:hAnsi="Times New Roman" w:cs="Times New Roman"/>
          <w:sz w:val="24"/>
          <w:szCs w:val="24"/>
        </w:rPr>
        <w:t xml:space="preserve"> </w:t>
      </w:r>
      <w:r w:rsidR="00A9039C" w:rsidRPr="00650F41">
        <w:rPr>
          <w:rFonts w:ascii="Times New Roman" w:hAnsi="Times New Roman" w:cs="Times New Roman"/>
          <w:sz w:val="24"/>
          <w:szCs w:val="24"/>
        </w:rPr>
        <w:t>should</w:t>
      </w:r>
      <w:r w:rsidRPr="00650F41">
        <w:rPr>
          <w:rFonts w:ascii="Times New Roman" w:hAnsi="Times New Roman" w:cs="Times New Roman"/>
          <w:sz w:val="24"/>
          <w:szCs w:val="24"/>
        </w:rPr>
        <w:t xml:space="preserve"> be associated with a better estimation result</w:t>
      </w:r>
      <w:r w:rsidR="00B46446" w:rsidRPr="00650F41">
        <w:rPr>
          <w:rFonts w:ascii="Times New Roman" w:hAnsi="Times New Roman" w:cs="Times New Roman"/>
          <w:sz w:val="24"/>
          <w:szCs w:val="24"/>
        </w:rPr>
        <w:t xml:space="preserve"> if the model is correctly specified. However, we observe</w:t>
      </w:r>
      <w:r w:rsidRPr="00650F41">
        <w:rPr>
          <w:rFonts w:ascii="Times New Roman" w:hAnsi="Times New Roman" w:cs="Times New Roman"/>
          <w:sz w:val="24"/>
          <w:szCs w:val="24"/>
        </w:rPr>
        <w:t xml:space="preserve"> in the application that the traditional accessibility measure wors</w:t>
      </w:r>
      <w:r w:rsidR="00B46446" w:rsidRPr="00650F41">
        <w:rPr>
          <w:rFonts w:ascii="Times New Roman" w:hAnsi="Times New Roman" w:cs="Times New Roman"/>
          <w:sz w:val="24"/>
          <w:szCs w:val="24"/>
        </w:rPr>
        <w:t xml:space="preserve">ens the estimation result </w:t>
      </w:r>
      <w:r w:rsidR="00976939">
        <w:rPr>
          <w:rFonts w:ascii="Times New Roman" w:hAnsi="Times New Roman" w:cs="Times New Roman"/>
          <w:sz w:val="24"/>
          <w:szCs w:val="24"/>
        </w:rPr>
        <w:t>when</w:t>
      </w:r>
      <w:r w:rsidR="00976939" w:rsidRPr="00650F41">
        <w:rPr>
          <w:rFonts w:ascii="Times New Roman" w:hAnsi="Times New Roman" w:cs="Times New Roman"/>
          <w:sz w:val="24"/>
          <w:szCs w:val="24"/>
        </w:rPr>
        <w:t xml:space="preserve"> </w:t>
      </w:r>
      <w:r w:rsidR="00B46446" w:rsidRPr="00650F41">
        <w:rPr>
          <w:rFonts w:ascii="Times New Roman" w:hAnsi="Times New Roman" w:cs="Times New Roman"/>
          <w:sz w:val="24"/>
          <w:szCs w:val="24"/>
        </w:rPr>
        <w:t xml:space="preserve">the information of a greater number of </w:t>
      </w:r>
      <w:r w:rsidRPr="00650F41">
        <w:rPr>
          <w:rFonts w:ascii="Times New Roman" w:hAnsi="Times New Roman" w:cs="Times New Roman"/>
          <w:sz w:val="24"/>
          <w:szCs w:val="24"/>
        </w:rPr>
        <w:t xml:space="preserve">stations </w:t>
      </w:r>
      <w:r w:rsidR="00B46446" w:rsidRPr="00650F41">
        <w:rPr>
          <w:rFonts w:ascii="Times New Roman" w:hAnsi="Times New Roman" w:cs="Times New Roman"/>
          <w:sz w:val="24"/>
          <w:szCs w:val="24"/>
        </w:rPr>
        <w:t>is addressed</w:t>
      </w:r>
      <w:r w:rsidR="00B0693A" w:rsidRPr="00650F41">
        <w:rPr>
          <w:rFonts w:ascii="Times New Roman" w:hAnsi="Times New Roman" w:cs="Times New Roman"/>
          <w:sz w:val="24"/>
          <w:szCs w:val="24"/>
        </w:rPr>
        <w:t xml:space="preserve"> in the model</w:t>
      </w:r>
      <w:r w:rsidRPr="00650F41">
        <w:rPr>
          <w:rFonts w:ascii="Times New Roman" w:hAnsi="Times New Roman" w:cs="Times New Roman"/>
          <w:sz w:val="24"/>
          <w:szCs w:val="24"/>
        </w:rPr>
        <w:t xml:space="preserve">. This result is due to </w:t>
      </w:r>
      <w:r w:rsidR="00C0331E">
        <w:rPr>
          <w:rFonts w:ascii="Times New Roman" w:hAnsi="Times New Roman" w:cs="Times New Roman"/>
          <w:sz w:val="24"/>
          <w:szCs w:val="24"/>
        </w:rPr>
        <w:t>the</w:t>
      </w:r>
      <w:r w:rsidR="00C0331E" w:rsidRPr="00650F41">
        <w:rPr>
          <w:rFonts w:ascii="Times New Roman" w:hAnsi="Times New Roman" w:cs="Times New Roman"/>
          <w:sz w:val="24"/>
          <w:szCs w:val="24"/>
        </w:rPr>
        <w:t xml:space="preserve"> </w:t>
      </w:r>
      <w:r w:rsidRPr="00650F41">
        <w:rPr>
          <w:rFonts w:ascii="Times New Roman" w:hAnsi="Times New Roman" w:cs="Times New Roman"/>
          <w:sz w:val="24"/>
          <w:szCs w:val="24"/>
        </w:rPr>
        <w:t>incorrect</w:t>
      </w:r>
      <w:r w:rsidR="00497DF4" w:rsidRPr="00650F41">
        <w:rPr>
          <w:rFonts w:ascii="Times New Roman" w:hAnsi="Times New Roman" w:cs="Times New Roman"/>
          <w:sz w:val="24"/>
          <w:szCs w:val="24"/>
        </w:rPr>
        <w:t xml:space="preserve"> functional</w:t>
      </w:r>
      <w:r w:rsidRPr="00650F41">
        <w:rPr>
          <w:rFonts w:ascii="Times New Roman" w:hAnsi="Times New Roman" w:cs="Times New Roman"/>
          <w:sz w:val="24"/>
          <w:szCs w:val="24"/>
        </w:rPr>
        <w:t xml:space="preserve"> specification of the spatial effect by failing to account for the third assumption (A3). </w:t>
      </w:r>
      <w:r w:rsidR="00810DEF" w:rsidRPr="00650F41">
        <w:rPr>
          <w:rFonts w:ascii="Times New Roman" w:hAnsi="Times New Roman" w:cs="Times New Roman"/>
          <w:sz w:val="24"/>
          <w:szCs w:val="24"/>
        </w:rPr>
        <w:t>The</w:t>
      </w:r>
      <w:r w:rsidRPr="00650F41">
        <w:rPr>
          <w:rFonts w:ascii="Times New Roman" w:hAnsi="Times New Roman" w:cs="Times New Roman"/>
          <w:sz w:val="24"/>
          <w:szCs w:val="24"/>
        </w:rPr>
        <w:t xml:space="preserve"> proposed </w:t>
      </w:r>
      <w:r w:rsidR="00810DEF" w:rsidRPr="00650F41">
        <w:rPr>
          <w:rFonts w:ascii="Times New Roman" w:hAnsi="Times New Roman" w:cs="Times New Roman"/>
          <w:sz w:val="24"/>
          <w:szCs w:val="24"/>
        </w:rPr>
        <w:t>measure</w:t>
      </w:r>
      <w:r w:rsidR="00491376" w:rsidRPr="00650F41">
        <w:rPr>
          <w:rFonts w:ascii="Times New Roman" w:hAnsi="Times New Roman" w:cs="Times New Roman"/>
          <w:sz w:val="24"/>
          <w:szCs w:val="24"/>
        </w:rPr>
        <w:t xml:space="preserve"> </w:t>
      </w:r>
      <w:r w:rsidRPr="00650F41">
        <w:rPr>
          <w:rFonts w:ascii="Times New Roman" w:hAnsi="Times New Roman" w:cs="Times New Roman"/>
          <w:sz w:val="24"/>
          <w:szCs w:val="24"/>
        </w:rPr>
        <w:t>solve</w:t>
      </w:r>
      <w:r w:rsidR="00810DEF" w:rsidRPr="00650F41">
        <w:rPr>
          <w:rFonts w:ascii="Times New Roman" w:hAnsi="Times New Roman" w:cs="Times New Roman"/>
          <w:sz w:val="24"/>
          <w:szCs w:val="24"/>
        </w:rPr>
        <w:t>s this issue</w:t>
      </w:r>
      <w:r w:rsidR="00C0331E">
        <w:rPr>
          <w:rFonts w:ascii="Times New Roman" w:hAnsi="Times New Roman" w:cs="Times New Roman"/>
          <w:sz w:val="24"/>
          <w:szCs w:val="24"/>
        </w:rPr>
        <w:t>,</w:t>
      </w:r>
      <w:r w:rsidRPr="00650F41">
        <w:rPr>
          <w:rFonts w:ascii="Times New Roman" w:hAnsi="Times New Roman" w:cs="Times New Roman"/>
          <w:sz w:val="24"/>
          <w:szCs w:val="24"/>
        </w:rPr>
        <w:t xml:space="preserve"> </w:t>
      </w:r>
      <w:r w:rsidR="00810DEF" w:rsidRPr="00650F41">
        <w:rPr>
          <w:rFonts w:ascii="Times New Roman" w:hAnsi="Times New Roman" w:cs="Times New Roman"/>
          <w:sz w:val="24"/>
          <w:szCs w:val="24"/>
        </w:rPr>
        <w:t>and</w:t>
      </w:r>
      <w:r w:rsidRPr="00650F41">
        <w:rPr>
          <w:rFonts w:ascii="Times New Roman" w:hAnsi="Times New Roman" w:cs="Times New Roman"/>
          <w:sz w:val="24"/>
          <w:szCs w:val="24"/>
        </w:rPr>
        <w:t xml:space="preserve"> the estimation result improves with the number of stations considered in the model</w:t>
      </w:r>
      <w:r w:rsidR="00CA4E33" w:rsidRPr="00650F41">
        <w:rPr>
          <w:rFonts w:ascii="Times New Roman" w:hAnsi="Times New Roman" w:cs="Times New Roman"/>
          <w:sz w:val="24"/>
          <w:szCs w:val="24"/>
        </w:rPr>
        <w:t xml:space="preserve">. </w:t>
      </w:r>
    </w:p>
    <w:p w14:paraId="6F1CBA01" w14:textId="6E146263" w:rsidR="00CA4E33" w:rsidRPr="00650F41" w:rsidRDefault="00EC7867"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Although</w:t>
      </w:r>
      <w:r w:rsidR="00B0693A" w:rsidRPr="00650F41">
        <w:rPr>
          <w:rFonts w:ascii="Times New Roman" w:hAnsi="Times New Roman" w:cs="Times New Roman"/>
          <w:sz w:val="24"/>
          <w:szCs w:val="24"/>
        </w:rPr>
        <w:t xml:space="preserve"> all</w:t>
      </w:r>
      <w:r w:rsidRPr="00650F41">
        <w:rPr>
          <w:rFonts w:ascii="Times New Roman" w:hAnsi="Times New Roman" w:cs="Times New Roman"/>
          <w:sz w:val="24"/>
          <w:szCs w:val="24"/>
        </w:rPr>
        <w:t xml:space="preserve"> existing e</w:t>
      </w:r>
      <w:r w:rsidR="00810DEF" w:rsidRPr="00650F41">
        <w:rPr>
          <w:rFonts w:ascii="Times New Roman" w:hAnsi="Times New Roman" w:cs="Times New Roman"/>
          <w:sz w:val="24"/>
          <w:szCs w:val="24"/>
        </w:rPr>
        <w:t xml:space="preserve">mpirical </w:t>
      </w:r>
      <w:r w:rsidR="00C0331E">
        <w:rPr>
          <w:rFonts w:ascii="Times New Roman" w:hAnsi="Times New Roman" w:cs="Times New Roman"/>
          <w:sz w:val="24"/>
          <w:szCs w:val="24"/>
        </w:rPr>
        <w:t>studies</w:t>
      </w:r>
      <w:r w:rsidR="00C0331E" w:rsidRPr="00650F41">
        <w:rPr>
          <w:rFonts w:ascii="Times New Roman" w:hAnsi="Times New Roman" w:cs="Times New Roman"/>
          <w:sz w:val="24"/>
          <w:szCs w:val="24"/>
        </w:rPr>
        <w:t xml:space="preserve"> </w:t>
      </w:r>
      <w:r w:rsidRPr="00650F41">
        <w:rPr>
          <w:rFonts w:ascii="Times New Roman" w:hAnsi="Times New Roman" w:cs="Times New Roman"/>
          <w:sz w:val="24"/>
          <w:szCs w:val="24"/>
        </w:rPr>
        <w:t>on</w:t>
      </w:r>
      <w:r w:rsidR="00810DEF" w:rsidRPr="00650F41">
        <w:rPr>
          <w:rFonts w:ascii="Times New Roman" w:hAnsi="Times New Roman" w:cs="Times New Roman"/>
          <w:sz w:val="24"/>
          <w:szCs w:val="24"/>
        </w:rPr>
        <w:t xml:space="preserve"> hedonic </w:t>
      </w:r>
      <w:r w:rsidRPr="00650F41">
        <w:rPr>
          <w:rFonts w:ascii="Times New Roman" w:hAnsi="Times New Roman" w:cs="Times New Roman"/>
          <w:sz w:val="24"/>
          <w:szCs w:val="24"/>
        </w:rPr>
        <w:t xml:space="preserve">housing price </w:t>
      </w:r>
      <w:r w:rsidR="00810DEF" w:rsidRPr="00650F41">
        <w:rPr>
          <w:rFonts w:ascii="Times New Roman" w:hAnsi="Times New Roman" w:cs="Times New Roman"/>
          <w:sz w:val="24"/>
          <w:szCs w:val="24"/>
        </w:rPr>
        <w:t>analysis</w:t>
      </w:r>
      <w:r w:rsidRPr="00650F41">
        <w:rPr>
          <w:rFonts w:ascii="Times New Roman" w:hAnsi="Times New Roman" w:cs="Times New Roman"/>
          <w:sz w:val="24"/>
          <w:szCs w:val="24"/>
        </w:rPr>
        <w:t xml:space="preserve"> </w:t>
      </w:r>
      <w:r w:rsidR="00CA4E33" w:rsidRPr="00650F41">
        <w:rPr>
          <w:rFonts w:ascii="Times New Roman" w:hAnsi="Times New Roman" w:cs="Times New Roman"/>
          <w:sz w:val="24"/>
          <w:szCs w:val="24"/>
        </w:rPr>
        <w:t>in Tokyo</w:t>
      </w:r>
      <w:r w:rsidR="00B0693A" w:rsidRPr="00650F41">
        <w:rPr>
          <w:rFonts w:ascii="Times New Roman" w:hAnsi="Times New Roman" w:cs="Times New Roman"/>
          <w:sz w:val="24"/>
          <w:szCs w:val="24"/>
        </w:rPr>
        <w:t>, to our knowledge,</w:t>
      </w:r>
      <w:r w:rsidR="00CA4E33"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have taken only </w:t>
      </w:r>
      <w:r w:rsidR="00CA4E33" w:rsidRPr="00650F41">
        <w:rPr>
          <w:rFonts w:ascii="Times New Roman" w:hAnsi="Times New Roman" w:cs="Times New Roman"/>
          <w:sz w:val="24"/>
          <w:szCs w:val="24"/>
        </w:rPr>
        <w:t xml:space="preserve">distance </w:t>
      </w:r>
      <w:r w:rsidRPr="00650F41">
        <w:rPr>
          <w:rFonts w:ascii="Times New Roman" w:hAnsi="Times New Roman" w:cs="Times New Roman"/>
          <w:sz w:val="24"/>
          <w:szCs w:val="24"/>
        </w:rPr>
        <w:t>to the nearest station into account,</w:t>
      </w:r>
      <w:r w:rsidR="00CA4E33" w:rsidRPr="00650F41">
        <w:rPr>
          <w:rStyle w:val="a9"/>
          <w:rFonts w:ascii="Times New Roman" w:hAnsi="Times New Roman" w:cs="Times New Roman"/>
          <w:sz w:val="24"/>
          <w:szCs w:val="24"/>
        </w:rPr>
        <w:footnoteReference w:id="11"/>
      </w:r>
      <w:r w:rsidR="00CA4E33" w:rsidRPr="00650F41">
        <w:rPr>
          <w:rFonts w:ascii="Times New Roman" w:hAnsi="Times New Roman" w:cs="Times New Roman"/>
          <w:sz w:val="24"/>
          <w:szCs w:val="24"/>
        </w:rPr>
        <w:t xml:space="preserve"> </w:t>
      </w:r>
      <w:r w:rsidR="00F041B9" w:rsidRPr="00650F41">
        <w:rPr>
          <w:rFonts w:ascii="Times New Roman" w:hAnsi="Times New Roman" w:cs="Times New Roman"/>
          <w:sz w:val="24"/>
          <w:szCs w:val="24"/>
        </w:rPr>
        <w:t>our result shows</w:t>
      </w:r>
      <w:r w:rsidR="00CA4E33" w:rsidRPr="00650F41">
        <w:rPr>
          <w:rFonts w:ascii="Times New Roman" w:hAnsi="Times New Roman" w:cs="Times New Roman"/>
          <w:sz w:val="24"/>
          <w:szCs w:val="24"/>
        </w:rPr>
        <w:t xml:space="preserve"> that </w:t>
      </w:r>
      <w:r w:rsidR="009018A4" w:rsidRPr="00650F41">
        <w:rPr>
          <w:rFonts w:ascii="Times New Roman" w:hAnsi="Times New Roman" w:cs="Times New Roman"/>
          <w:sz w:val="24"/>
          <w:szCs w:val="24"/>
        </w:rPr>
        <w:t xml:space="preserve">at least the first three closest stations </w:t>
      </w:r>
      <w:r w:rsidRPr="00650F41">
        <w:rPr>
          <w:rFonts w:ascii="Times New Roman" w:hAnsi="Times New Roman" w:cs="Times New Roman"/>
          <w:sz w:val="24"/>
          <w:szCs w:val="24"/>
        </w:rPr>
        <w:t>need to be addressed</w:t>
      </w:r>
      <w:r w:rsidR="00962B6C" w:rsidRPr="00650F41">
        <w:rPr>
          <w:rFonts w:ascii="Times New Roman" w:hAnsi="Times New Roman" w:cs="Times New Roman"/>
          <w:sz w:val="24"/>
          <w:szCs w:val="24"/>
        </w:rPr>
        <w:t xml:space="preserve"> </w:t>
      </w:r>
      <w:r w:rsidR="009018A4" w:rsidRPr="00650F41">
        <w:rPr>
          <w:rFonts w:ascii="Times New Roman" w:hAnsi="Times New Roman" w:cs="Times New Roman"/>
          <w:sz w:val="24"/>
          <w:szCs w:val="24"/>
        </w:rPr>
        <w:t>to obtain a better estima</w:t>
      </w:r>
      <w:r w:rsidRPr="00650F41">
        <w:rPr>
          <w:rFonts w:ascii="Times New Roman" w:hAnsi="Times New Roman" w:cs="Times New Roman"/>
          <w:sz w:val="24"/>
          <w:szCs w:val="24"/>
        </w:rPr>
        <w:t>te of the housing value</w:t>
      </w:r>
      <w:r w:rsidR="00962B6C" w:rsidRPr="00650F41">
        <w:rPr>
          <w:rFonts w:ascii="Times New Roman" w:hAnsi="Times New Roman" w:cs="Times New Roman"/>
          <w:sz w:val="24"/>
          <w:szCs w:val="24"/>
        </w:rPr>
        <w:t xml:space="preserve"> in Tokyo</w:t>
      </w:r>
      <w:r w:rsidR="00CA4E33" w:rsidRPr="00650F41">
        <w:rPr>
          <w:rFonts w:ascii="Times New Roman" w:hAnsi="Times New Roman" w:cs="Times New Roman"/>
          <w:sz w:val="24"/>
          <w:szCs w:val="24"/>
        </w:rPr>
        <w:t>,</w:t>
      </w:r>
      <w:r w:rsidR="00962B6C" w:rsidRPr="00650F41">
        <w:rPr>
          <w:rFonts w:ascii="Times New Roman" w:hAnsi="Times New Roman" w:cs="Times New Roman"/>
          <w:sz w:val="24"/>
          <w:szCs w:val="24"/>
        </w:rPr>
        <w:t xml:space="preserve"> whereas</w:t>
      </w:r>
      <w:r w:rsidR="009018A4" w:rsidRPr="00650F41">
        <w:rPr>
          <w:rFonts w:ascii="Times New Roman" w:hAnsi="Times New Roman" w:cs="Times New Roman"/>
          <w:sz w:val="24"/>
          <w:szCs w:val="24"/>
        </w:rPr>
        <w:t xml:space="preserve"> including more than the five closest stations in the model does not improve the prediction. </w:t>
      </w:r>
      <w:r w:rsidR="00CA4E33" w:rsidRPr="00650F41">
        <w:rPr>
          <w:rFonts w:ascii="Times New Roman" w:hAnsi="Times New Roman" w:cs="Times New Roman"/>
          <w:sz w:val="24"/>
          <w:szCs w:val="24"/>
        </w:rPr>
        <w:t xml:space="preserve">More importantly, this study reveals that </w:t>
      </w:r>
      <w:r w:rsidR="00C0331E">
        <w:rPr>
          <w:rFonts w:ascii="Times New Roman" w:hAnsi="Times New Roman" w:cs="Times New Roman"/>
          <w:sz w:val="24"/>
          <w:szCs w:val="24"/>
        </w:rPr>
        <w:t>both</w:t>
      </w:r>
      <w:r w:rsidR="00C0331E" w:rsidRPr="00650F41">
        <w:rPr>
          <w:rFonts w:ascii="Times New Roman" w:hAnsi="Times New Roman" w:cs="Times New Roman"/>
          <w:sz w:val="24"/>
          <w:szCs w:val="24"/>
        </w:rPr>
        <w:t xml:space="preserve"> </w:t>
      </w:r>
      <w:r w:rsidR="00CA4E33" w:rsidRPr="00650F41">
        <w:rPr>
          <w:rFonts w:ascii="Times New Roman" w:hAnsi="Times New Roman" w:cs="Times New Roman"/>
          <w:sz w:val="24"/>
          <w:szCs w:val="24"/>
        </w:rPr>
        <w:t xml:space="preserve">distances to sites </w:t>
      </w:r>
      <w:r w:rsidR="00B927DA">
        <w:rPr>
          <w:rFonts w:ascii="Times New Roman" w:hAnsi="Times New Roman" w:cs="Times New Roman"/>
          <w:sz w:val="24"/>
          <w:szCs w:val="24"/>
        </w:rPr>
        <w:t>and</w:t>
      </w:r>
      <w:r w:rsidR="00CA4E33" w:rsidRPr="00650F41">
        <w:rPr>
          <w:rFonts w:ascii="Times New Roman" w:hAnsi="Times New Roman" w:cs="Times New Roman"/>
          <w:sz w:val="24"/>
          <w:szCs w:val="24"/>
        </w:rPr>
        <w:t xml:space="preserve"> the order of proximity to each s</w:t>
      </w:r>
      <w:r w:rsidR="00077AB1" w:rsidRPr="00650F41">
        <w:rPr>
          <w:rFonts w:ascii="Times New Roman" w:hAnsi="Times New Roman" w:cs="Times New Roman"/>
          <w:sz w:val="24"/>
          <w:szCs w:val="24"/>
        </w:rPr>
        <w:t>ite can be a vital factor of the spatial effect</w:t>
      </w:r>
      <w:r w:rsidR="00F041B9" w:rsidRPr="00650F41">
        <w:rPr>
          <w:rFonts w:ascii="Times New Roman" w:hAnsi="Times New Roman" w:cs="Times New Roman"/>
          <w:sz w:val="24"/>
          <w:szCs w:val="24"/>
        </w:rPr>
        <w:t>, and ignoring this</w:t>
      </w:r>
      <w:r w:rsidR="00077AB1" w:rsidRPr="00650F41">
        <w:rPr>
          <w:rFonts w:ascii="Times New Roman" w:hAnsi="Times New Roman" w:cs="Times New Roman"/>
          <w:sz w:val="24"/>
          <w:szCs w:val="24"/>
        </w:rPr>
        <w:t xml:space="preserve"> factor c</w:t>
      </w:r>
      <w:r w:rsidR="00F041B9" w:rsidRPr="00650F41">
        <w:rPr>
          <w:rFonts w:ascii="Times New Roman" w:hAnsi="Times New Roman" w:cs="Times New Roman"/>
          <w:sz w:val="24"/>
          <w:szCs w:val="24"/>
        </w:rPr>
        <w:t>ould</w:t>
      </w:r>
      <w:r w:rsidR="00CA4E33" w:rsidRPr="00650F41">
        <w:rPr>
          <w:rFonts w:ascii="Times New Roman" w:hAnsi="Times New Roman" w:cs="Times New Roman"/>
          <w:sz w:val="24"/>
          <w:szCs w:val="24"/>
        </w:rPr>
        <w:t xml:space="preserve"> result in </w:t>
      </w:r>
      <w:r w:rsidR="00046215" w:rsidRPr="00650F41">
        <w:rPr>
          <w:rFonts w:ascii="Times New Roman" w:hAnsi="Times New Roman" w:cs="Times New Roman"/>
          <w:sz w:val="24"/>
          <w:szCs w:val="24"/>
        </w:rPr>
        <w:t>a</w:t>
      </w:r>
      <w:r w:rsidR="00CA4E33" w:rsidRPr="00650F41">
        <w:rPr>
          <w:rFonts w:ascii="Times New Roman" w:hAnsi="Times New Roman" w:cs="Times New Roman"/>
          <w:sz w:val="24"/>
          <w:szCs w:val="24"/>
        </w:rPr>
        <w:t xml:space="preserve"> significant estimation bias. </w:t>
      </w:r>
    </w:p>
    <w:p w14:paraId="4E948F05" w14:textId="6713CADE" w:rsidR="009018A4" w:rsidRPr="00650F41" w:rsidRDefault="00497DF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Some additional examinations with generalized </w:t>
      </w:r>
      <w:r w:rsidR="00810DEF" w:rsidRPr="00650F41">
        <w:rPr>
          <w:rFonts w:ascii="Times New Roman" w:hAnsi="Times New Roman" w:cs="Times New Roman"/>
          <w:sz w:val="24"/>
          <w:szCs w:val="24"/>
        </w:rPr>
        <w:t xml:space="preserve">proposed </w:t>
      </w:r>
      <w:r w:rsidRPr="00650F41">
        <w:rPr>
          <w:rFonts w:ascii="Times New Roman" w:hAnsi="Times New Roman" w:cs="Times New Roman"/>
          <w:sz w:val="24"/>
          <w:szCs w:val="24"/>
        </w:rPr>
        <w:t xml:space="preserve">proximity measures are </w:t>
      </w:r>
      <w:r w:rsidR="00962B6C" w:rsidRPr="00650F41">
        <w:rPr>
          <w:rFonts w:ascii="Times New Roman" w:hAnsi="Times New Roman" w:cs="Times New Roman"/>
          <w:sz w:val="24"/>
          <w:szCs w:val="24"/>
        </w:rPr>
        <w:t>discussed</w:t>
      </w:r>
      <w:r w:rsidRPr="00650F41">
        <w:rPr>
          <w:rFonts w:ascii="Times New Roman" w:hAnsi="Times New Roman" w:cs="Times New Roman"/>
          <w:sz w:val="24"/>
          <w:szCs w:val="24"/>
        </w:rPr>
        <w:t xml:space="preserve"> in Appendix 2. </w:t>
      </w:r>
      <w:r w:rsidR="009018A4" w:rsidRPr="00650F41">
        <w:rPr>
          <w:rFonts w:ascii="Times New Roman" w:hAnsi="Times New Roman" w:cs="Times New Roman"/>
          <w:sz w:val="24"/>
          <w:szCs w:val="24"/>
        </w:rPr>
        <w:t>Finally, Section 4 offers conclusions from the study.</w:t>
      </w:r>
    </w:p>
    <w:p w14:paraId="343F9B7E" w14:textId="77777777" w:rsidR="009018A4" w:rsidRPr="00650F41" w:rsidRDefault="009018A4" w:rsidP="00E2259E">
      <w:pPr>
        <w:spacing w:after="240" w:line="300" w:lineRule="exact"/>
        <w:rPr>
          <w:rFonts w:ascii="Times New Roman" w:hAnsi="Times New Roman" w:cs="Times New Roman"/>
          <w:sz w:val="24"/>
          <w:szCs w:val="24"/>
        </w:rPr>
      </w:pPr>
    </w:p>
    <w:p w14:paraId="073D011A" w14:textId="07CFBC73" w:rsidR="009018A4" w:rsidRPr="00650F41" w:rsidRDefault="009018A4" w:rsidP="00120FCD">
      <w:pPr>
        <w:pStyle w:val="a3"/>
        <w:spacing w:after="240" w:line="300" w:lineRule="exact"/>
        <w:ind w:leftChars="0" w:left="0"/>
        <w:outlineLvl w:val="0"/>
        <w:rPr>
          <w:rFonts w:ascii="Times New Roman" w:hAnsi="Times New Roman" w:cs="Times New Roman"/>
          <w:b/>
          <w:sz w:val="24"/>
          <w:szCs w:val="24"/>
        </w:rPr>
      </w:pPr>
      <w:r w:rsidRPr="00650F41">
        <w:rPr>
          <w:rFonts w:ascii="Times New Roman" w:hAnsi="Times New Roman" w:cs="Times New Roman"/>
          <w:b/>
          <w:sz w:val="24"/>
          <w:szCs w:val="24"/>
        </w:rPr>
        <w:t xml:space="preserve">2.  </w:t>
      </w:r>
      <w:r w:rsidR="00F041B9" w:rsidRPr="00650F41">
        <w:rPr>
          <w:rFonts w:ascii="Times New Roman" w:hAnsi="Times New Roman" w:cs="Times New Roman"/>
          <w:b/>
          <w:sz w:val="24"/>
          <w:szCs w:val="24"/>
        </w:rPr>
        <w:t>Traditional accessibility measure and proposed proximity measure</w:t>
      </w:r>
    </w:p>
    <w:p w14:paraId="4A5FEB22" w14:textId="1A5DC3AF"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Traditional accessibility measure</w:t>
      </w:r>
    </w:p>
    <w:p w14:paraId="16C45CF1" w14:textId="03953F2A" w:rsidR="00046215" w:rsidRPr="00650F41" w:rsidRDefault="00A4171B"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As discussed earlier, the intention </w:t>
      </w:r>
      <w:r w:rsidR="00CA4E33" w:rsidRPr="00650F41">
        <w:rPr>
          <w:rFonts w:ascii="Times New Roman" w:hAnsi="Times New Roman" w:cs="Times New Roman"/>
          <w:sz w:val="24"/>
          <w:szCs w:val="24"/>
        </w:rPr>
        <w:t xml:space="preserve">of previous </w:t>
      </w:r>
      <w:r w:rsidR="00B927DA">
        <w:rPr>
          <w:rFonts w:ascii="Times New Roman" w:hAnsi="Times New Roman" w:cs="Times New Roman"/>
          <w:sz w:val="24"/>
          <w:szCs w:val="24"/>
        </w:rPr>
        <w:t>studies</w:t>
      </w:r>
      <w:r w:rsidR="00B927DA" w:rsidRPr="00650F41">
        <w:rPr>
          <w:rFonts w:ascii="Times New Roman" w:hAnsi="Times New Roman" w:cs="Times New Roman"/>
          <w:sz w:val="24"/>
          <w:szCs w:val="24"/>
        </w:rPr>
        <w:t xml:space="preserve"> </w:t>
      </w:r>
      <w:r w:rsidR="00CA4E33" w:rsidRPr="00650F41">
        <w:rPr>
          <w:rFonts w:ascii="Times New Roman" w:hAnsi="Times New Roman" w:cs="Times New Roman"/>
          <w:sz w:val="24"/>
          <w:szCs w:val="24"/>
        </w:rPr>
        <w:t xml:space="preserve">adopting an accessibility measure </w:t>
      </w:r>
      <w:r w:rsidR="008F2151">
        <w:rPr>
          <w:rFonts w:ascii="Times New Roman" w:hAnsi="Times New Roman" w:cs="Times New Roman"/>
          <w:sz w:val="24"/>
          <w:szCs w:val="24"/>
        </w:rPr>
        <w:t>for the</w:t>
      </w:r>
      <w:r w:rsidR="008F2151" w:rsidRPr="00650F41">
        <w:rPr>
          <w:rFonts w:ascii="Times New Roman" w:hAnsi="Times New Roman" w:cs="Times New Roman"/>
          <w:sz w:val="24"/>
          <w:szCs w:val="24"/>
        </w:rPr>
        <w:t xml:space="preserve"> </w:t>
      </w:r>
      <w:r w:rsidRPr="00650F41">
        <w:rPr>
          <w:rFonts w:ascii="Times New Roman" w:hAnsi="Times New Roman" w:cs="Times New Roman"/>
          <w:sz w:val="24"/>
          <w:szCs w:val="24"/>
        </w:rPr>
        <w:t>hedonic approach is to take into account the polycentric urban structure</w:t>
      </w:r>
      <w:r w:rsidR="00CA4E33" w:rsidRPr="00650F41">
        <w:rPr>
          <w:rFonts w:ascii="Times New Roman" w:hAnsi="Times New Roman" w:cs="Times New Roman"/>
          <w:sz w:val="24"/>
          <w:szCs w:val="24"/>
        </w:rPr>
        <w:t xml:space="preserve"> by constructing a measure of accessibility from one region to employment opportunities in other regions. </w:t>
      </w:r>
      <w:r w:rsidR="00046215" w:rsidRPr="00650F41">
        <w:rPr>
          <w:rFonts w:ascii="Times New Roman" w:hAnsi="Times New Roman" w:cs="Times New Roman"/>
          <w:sz w:val="24"/>
          <w:szCs w:val="24"/>
        </w:rPr>
        <w:t>Therefore</w:t>
      </w:r>
      <w:r w:rsidR="00CA4E33" w:rsidRPr="00650F41">
        <w:rPr>
          <w:rFonts w:ascii="Times New Roman" w:hAnsi="Times New Roman" w:cs="Times New Roman"/>
          <w:sz w:val="24"/>
          <w:szCs w:val="24"/>
        </w:rPr>
        <w:t xml:space="preserve">, </w:t>
      </w:r>
      <w:r w:rsidR="00046215" w:rsidRPr="00650F41">
        <w:rPr>
          <w:rFonts w:ascii="Times New Roman" w:hAnsi="Times New Roman" w:cs="Times New Roman"/>
          <w:sz w:val="24"/>
          <w:szCs w:val="24"/>
        </w:rPr>
        <w:t xml:space="preserve">the first part of this section </w:t>
      </w:r>
      <w:r w:rsidR="008F2151">
        <w:rPr>
          <w:rFonts w:ascii="Times New Roman" w:hAnsi="Times New Roman" w:cs="Times New Roman"/>
          <w:sz w:val="24"/>
          <w:szCs w:val="24"/>
        </w:rPr>
        <w:t>m</w:t>
      </w:r>
      <w:r w:rsidR="00B0693A" w:rsidRPr="00650F41">
        <w:rPr>
          <w:rFonts w:ascii="Times New Roman" w:hAnsi="Times New Roman" w:cs="Times New Roman"/>
          <w:sz w:val="24"/>
          <w:szCs w:val="24"/>
        </w:rPr>
        <w:t xml:space="preserve">akes some minor modifications to the conventional </w:t>
      </w:r>
      <w:r w:rsidR="00046215" w:rsidRPr="00650F41">
        <w:rPr>
          <w:rFonts w:ascii="Times New Roman" w:hAnsi="Times New Roman" w:cs="Times New Roman"/>
          <w:sz w:val="24"/>
          <w:szCs w:val="24"/>
        </w:rPr>
        <w:t xml:space="preserve">accessibility measure used in previous </w:t>
      </w:r>
      <w:r w:rsidR="00D73C60">
        <w:rPr>
          <w:rFonts w:ascii="Times New Roman" w:hAnsi="Times New Roman" w:cs="Times New Roman"/>
          <w:sz w:val="24"/>
          <w:szCs w:val="24"/>
        </w:rPr>
        <w:t>studies</w:t>
      </w:r>
      <w:r w:rsidR="00D73C60" w:rsidRPr="00650F41">
        <w:rPr>
          <w:rFonts w:ascii="Times New Roman" w:hAnsi="Times New Roman" w:cs="Times New Roman"/>
          <w:sz w:val="24"/>
          <w:szCs w:val="24"/>
        </w:rPr>
        <w:t xml:space="preserve"> </w:t>
      </w:r>
      <w:r w:rsidR="00046215" w:rsidRPr="00650F41">
        <w:rPr>
          <w:rFonts w:ascii="Times New Roman" w:hAnsi="Times New Roman" w:cs="Times New Roman"/>
          <w:sz w:val="24"/>
          <w:szCs w:val="24"/>
        </w:rPr>
        <w:t xml:space="preserve">to fit </w:t>
      </w:r>
      <w:r w:rsidR="0076524F">
        <w:rPr>
          <w:rFonts w:ascii="Times New Roman" w:hAnsi="Times New Roman" w:cs="Times New Roman"/>
          <w:sz w:val="24"/>
          <w:szCs w:val="24"/>
        </w:rPr>
        <w:t>within the context</w:t>
      </w:r>
      <w:r w:rsidR="00046215" w:rsidRPr="00650F41">
        <w:rPr>
          <w:rFonts w:ascii="Times New Roman" w:hAnsi="Times New Roman" w:cs="Times New Roman"/>
          <w:sz w:val="24"/>
          <w:szCs w:val="24"/>
        </w:rPr>
        <w:t xml:space="preserve"> of point-to-point spatial analysis.</w:t>
      </w:r>
      <w:r w:rsidR="00B0693A" w:rsidRPr="00650F41">
        <w:rPr>
          <w:rFonts w:ascii="Times New Roman" w:hAnsi="Times New Roman" w:cs="Times New Roman"/>
          <w:sz w:val="24"/>
          <w:szCs w:val="24"/>
        </w:rPr>
        <w:t xml:space="preserve"> See Appendix 1 for further discussion on the conventional accessibility measure.</w:t>
      </w:r>
    </w:p>
    <w:p w14:paraId="5CCC4307" w14:textId="1119ACB3" w:rsidR="009018A4" w:rsidRPr="00650F41" w:rsidRDefault="00046215"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Let us </w:t>
      </w:r>
      <w:r w:rsidR="00497DF4" w:rsidRPr="00650F41">
        <w:rPr>
          <w:rFonts w:ascii="Times New Roman" w:hAnsi="Times New Roman" w:cs="Times New Roman"/>
          <w:sz w:val="24"/>
          <w:szCs w:val="24"/>
        </w:rPr>
        <w:t>use a</w:t>
      </w:r>
      <w:r w:rsidR="009018A4" w:rsidRPr="00650F41">
        <w:rPr>
          <w:rFonts w:ascii="Times New Roman" w:hAnsi="Times New Roman" w:cs="Times New Roman"/>
          <w:sz w:val="24"/>
          <w:szCs w:val="24"/>
        </w:rPr>
        <w:t xml:space="preserve"> subscript </w:t>
      </w:r>
      <w:r w:rsidR="009018A4" w:rsidRPr="00650F41">
        <w:rPr>
          <w:rFonts w:ascii="Times New Roman" w:hAnsi="Times New Roman" w:cs="Times New Roman"/>
          <w:i/>
          <w:sz w:val="24"/>
          <w:szCs w:val="24"/>
        </w:rPr>
        <w:t>i</w:t>
      </w:r>
      <w:r w:rsidR="009018A4" w:rsidRPr="00650F41">
        <w:rPr>
          <w:rFonts w:ascii="Times New Roman" w:hAnsi="Times New Roman" w:cs="Times New Roman"/>
          <w:sz w:val="24"/>
          <w:szCs w:val="24"/>
        </w:rPr>
        <w:t xml:space="preserve"> </w:t>
      </w:r>
      <w:r w:rsidR="006F5A23" w:rsidRPr="00650F41">
        <w:rPr>
          <w:rFonts w:ascii="Times New Roman" w:hAnsi="Times New Roman" w:cs="Times New Roman"/>
          <w:sz w:val="24"/>
          <w:szCs w:val="24"/>
        </w:rPr>
        <w:t>to refer</w:t>
      </w:r>
      <w:r w:rsidR="009018A4" w:rsidRPr="00650F41">
        <w:rPr>
          <w:rFonts w:ascii="Times New Roman" w:hAnsi="Times New Roman" w:cs="Times New Roman"/>
          <w:sz w:val="24"/>
          <w:szCs w:val="24"/>
        </w:rPr>
        <w:t xml:space="preserve"> to the </w:t>
      </w:r>
      <w:r w:rsidR="009018A4" w:rsidRPr="00650F41">
        <w:rPr>
          <w:rFonts w:ascii="Times New Roman" w:hAnsi="Times New Roman" w:cs="Times New Roman"/>
          <w:i/>
          <w:sz w:val="24"/>
          <w:szCs w:val="24"/>
        </w:rPr>
        <w:t>i</w:t>
      </w:r>
      <w:r w:rsidR="009018A4" w:rsidRPr="00650F41">
        <w:rPr>
          <w:rFonts w:ascii="Times New Roman" w:hAnsi="Times New Roman" w:cs="Times New Roman"/>
          <w:sz w:val="24"/>
          <w:szCs w:val="24"/>
        </w:rPr>
        <w:t xml:space="preserve">th housing unit and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9018A4" w:rsidRPr="00650F41">
        <w:rPr>
          <w:rFonts w:ascii="Times New Roman" w:hAnsi="Times New Roman" w:cs="Times New Roman"/>
          <w:sz w:val="24"/>
          <w:szCs w:val="24"/>
        </w:rPr>
        <w:t xml:space="preserve"> </w:t>
      </w:r>
      <w:r w:rsidR="006F5A23" w:rsidRPr="00650F41">
        <w:rPr>
          <w:rFonts w:ascii="Times New Roman" w:hAnsi="Times New Roman" w:cs="Times New Roman"/>
          <w:sz w:val="24"/>
          <w:szCs w:val="24"/>
        </w:rPr>
        <w:t>to indicate</w:t>
      </w:r>
      <w:r w:rsidR="009018A4" w:rsidRPr="00650F41">
        <w:rPr>
          <w:rFonts w:ascii="Times New Roman" w:hAnsi="Times New Roman" w:cs="Times New Roman"/>
          <w:sz w:val="24"/>
          <w:szCs w:val="24"/>
        </w:rPr>
        <w:t xml:space="preserve"> the </w:t>
      </w:r>
      <w:r w:rsidR="009018A4" w:rsidRPr="00650F41">
        <w:rPr>
          <w:rFonts w:ascii="Times New Roman" w:hAnsi="Times New Roman" w:cs="Times New Roman"/>
          <w:i/>
          <w:sz w:val="24"/>
          <w:szCs w:val="24"/>
        </w:rPr>
        <w:t>j</w:t>
      </w:r>
      <w:r w:rsidR="009018A4" w:rsidRPr="00650F41">
        <w:rPr>
          <w:rFonts w:ascii="Times New Roman" w:hAnsi="Times New Roman" w:cs="Times New Roman"/>
          <w:sz w:val="24"/>
          <w:szCs w:val="24"/>
        </w:rPr>
        <w:t xml:space="preserve">th closest site from housing </w:t>
      </w:r>
      <w:r w:rsidR="009018A4" w:rsidRPr="00650F41">
        <w:rPr>
          <w:rFonts w:ascii="Times New Roman" w:hAnsi="Times New Roman" w:cs="Times New Roman"/>
          <w:i/>
          <w:sz w:val="24"/>
          <w:szCs w:val="24"/>
        </w:rPr>
        <w:t>i</w:t>
      </w:r>
      <w:r w:rsidR="009018A4" w:rsidRPr="00650F41">
        <w:rPr>
          <w:rFonts w:ascii="Times New Roman" w:hAnsi="Times New Roman" w:cs="Times New Roman"/>
          <w:sz w:val="24"/>
          <w:szCs w:val="24"/>
        </w:rPr>
        <w:t>. The</w:t>
      </w:r>
      <w:r w:rsidR="006F0BEA" w:rsidRPr="00650F41">
        <w:rPr>
          <w:rFonts w:ascii="Times New Roman" w:hAnsi="Times New Roman" w:cs="Times New Roman"/>
          <w:sz w:val="24"/>
          <w:szCs w:val="24"/>
        </w:rPr>
        <w:t>n, the</w:t>
      </w:r>
      <w:r w:rsidR="009018A4" w:rsidRPr="00650F41">
        <w:rPr>
          <w:rFonts w:ascii="Times New Roman" w:hAnsi="Times New Roman" w:cs="Times New Roman"/>
          <w:sz w:val="24"/>
          <w:szCs w:val="24"/>
        </w:rPr>
        <w:t xml:space="preserve"> traditional accessibility measure </w:t>
      </w:r>
      <w:r w:rsidR="00B0693A" w:rsidRPr="00650F41">
        <w:rPr>
          <w:rFonts w:ascii="Times New Roman" w:hAnsi="Times New Roman" w:cs="Times New Roman"/>
          <w:sz w:val="24"/>
          <w:szCs w:val="24"/>
        </w:rPr>
        <w:t xml:space="preserve">redefined </w:t>
      </w:r>
      <w:r w:rsidR="00A6121D" w:rsidRPr="00650F41">
        <w:rPr>
          <w:rFonts w:ascii="Times New Roman" w:hAnsi="Times New Roman" w:cs="Times New Roman"/>
          <w:sz w:val="24"/>
          <w:szCs w:val="24"/>
        </w:rPr>
        <w:t>for our study</w:t>
      </w:r>
      <w:r w:rsidR="00B0693A" w:rsidRPr="00650F41">
        <w:rPr>
          <w:rFonts w:ascii="Times New Roman" w:hAnsi="Times New Roman" w:cs="Times New Roman"/>
          <w:sz w:val="24"/>
          <w:szCs w:val="24"/>
        </w:rPr>
        <w:t xml:space="preserve"> is specified as follows</w:t>
      </w:r>
      <w:r w:rsidR="009018A4" w:rsidRPr="00650F41">
        <w:rPr>
          <w:rFonts w:ascii="Times New Roman" w:hAnsi="Times New Roman" w:cs="Times New Roman"/>
          <w:sz w:val="24"/>
          <w:szCs w:val="24"/>
        </w:rPr>
        <w:t>:</w:t>
      </w:r>
    </w:p>
    <w:p w14:paraId="23344EEB" w14:textId="66560FF4" w:rsidR="009018A4" w:rsidRPr="00650F41" w:rsidRDefault="009018A4"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 xml:space="preserve">(3)  </w:t>
      </w:r>
      <m:oMath>
        <m:r>
          <w:rPr>
            <w:rFonts w:ascii="Cambria Math" w:hAnsi="Cambria Math" w:cs="Times New Roman"/>
            <w:sz w:val="24"/>
            <w:szCs w:val="24"/>
          </w:rPr>
          <m:t>G</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m:t>
                        </m:r>
                      </m:sub>
                    </m:sSub>
                  </m:e>
                </m:d>
              </m:e>
              <m:sub>
                <m:r>
                  <w:rPr>
                    <w:rFonts w:ascii="Cambria Math" w:hAnsi="Cambria Math" w:cs="Times New Roman"/>
                    <w:sz w:val="24"/>
                    <w:szCs w:val="24"/>
                  </w:rPr>
                  <m:t>j=1</m:t>
                </m:r>
              </m:sub>
              <m:sup>
                <m:r>
                  <w:rPr>
                    <w:rFonts w:ascii="Cambria Math" w:hAnsi="Cambria Math" w:cs="Times New Roman"/>
                    <w:sz w:val="24"/>
                    <w:szCs w:val="24"/>
                  </w:rPr>
                  <m:t>J</m:t>
                </m:r>
              </m:sup>
            </m:sSubSup>
          </m:e>
        </m:d>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ctrlPr>
                  <w:rPr>
                    <w:rFonts w:ascii="Cambria Math" w:hAnsi="Cambria Math" w:cs="Times New Roman"/>
                    <w:i/>
                    <w:sz w:val="24"/>
                    <w:szCs w:val="24"/>
                  </w:rPr>
                </m:ctrlPr>
              </m:dPr>
              <m:e>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k</m:t>
                        </m:r>
                      </m:sup>
                    </m:sSubSup>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e>
                </m:nary>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Pr="00650F41">
        <w:rPr>
          <w:rFonts w:ascii="Times New Roman" w:hAnsi="Times New Roman" w:cs="Times New Roman"/>
          <w:sz w:val="24"/>
          <w:szCs w:val="24"/>
        </w:rPr>
        <w:t>.</w:t>
      </w:r>
    </w:p>
    <w:p w14:paraId="2532712F" w14:textId="42D6A215" w:rsidR="00325DF8" w:rsidRPr="00650F41" w:rsidRDefault="00945EA8" w:rsidP="00E2259E">
      <w:pPr>
        <w:spacing w:after="240" w:line="300" w:lineRule="exact"/>
        <w:rPr>
          <w:rFonts w:ascii="Times New Roman" w:hAnsi="Times New Roman" w:cs="Times New Roman"/>
          <w:sz w:val="24"/>
          <w:szCs w:val="24"/>
        </w:rPr>
      </w:pPr>
      <w:r>
        <w:rPr>
          <w:rFonts w:ascii="Times New Roman" w:hAnsi="Times New Roman" w:cs="Times New Roman"/>
          <w:sz w:val="24"/>
          <w:szCs w:val="24"/>
        </w:rPr>
        <w:t>O</w:t>
      </w:r>
      <w:r w:rsidR="00325DF8" w:rsidRPr="00650F41">
        <w:rPr>
          <w:rFonts w:ascii="Times New Roman" w:hAnsi="Times New Roman" w:cs="Times New Roman"/>
          <w:sz w:val="24"/>
          <w:szCs w:val="24"/>
        </w:rPr>
        <w:t>n the left-hand side of the equation</w:t>
      </w:r>
      <w:r w:rsidR="009018A4" w:rsidRPr="00650F41">
        <w:rPr>
          <w:rFonts w:ascii="Times New Roman" w:hAnsi="Times New Roman" w:cs="Times New Roman"/>
          <w:sz w:val="24"/>
          <w:szCs w:val="24"/>
        </w:rPr>
        <w:t>, a gravity-base function</w:t>
      </w:r>
      <w:r w:rsidR="009D5A59" w:rsidRPr="00650F41">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m:t>
            </m:r>
          </m:e>
        </m:d>
      </m:oMath>
      <w:r w:rsidR="00D102C8" w:rsidRPr="00650F41">
        <w:rPr>
          <w:rFonts w:ascii="Times New Roman" w:hAnsi="Times New Roman" w:cs="Times New Roman"/>
          <w:sz w:val="24"/>
          <w:szCs w:val="24"/>
        </w:rPr>
        <w:t>, representing a traditional accessibility measure</w:t>
      </w:r>
      <w:r w:rsidR="009D5A59" w:rsidRPr="00650F41">
        <w:rPr>
          <w:rFonts w:ascii="Times New Roman" w:hAnsi="Times New Roman" w:cs="Times New Roman"/>
          <w:sz w:val="24"/>
          <w:szCs w:val="24"/>
        </w:rPr>
        <w:t>, is</w:t>
      </w:r>
      <w:r w:rsidR="00D102C8" w:rsidRPr="00650F41">
        <w:rPr>
          <w:rFonts w:ascii="Times New Roman" w:hAnsi="Times New Roman" w:cs="Times New Roman"/>
          <w:sz w:val="24"/>
          <w:szCs w:val="24"/>
        </w:rPr>
        <w:t xml:space="preserve"> a function of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D102C8"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D102C8" w:rsidRPr="00650F41">
        <w:rPr>
          <w:rFonts w:ascii="Times New Roman" w:hAnsi="Times New Roman" w:cs="Times New Roman" w:hint="eastAsia"/>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m:t>
            </m:r>
          </m:sub>
        </m:sSub>
      </m:oMath>
      <w:r w:rsidR="00F041B9" w:rsidRPr="00650F41">
        <w:rPr>
          <w:rFonts w:ascii="Times New Roman" w:hAnsi="Times New Roman" w:cs="Times New Roman" w:hint="eastAsia"/>
          <w:sz w:val="24"/>
          <w:szCs w:val="24"/>
        </w:rPr>
        <w:t xml:space="preserve"> </w:t>
      </w:r>
      <w:r w:rsidR="00F041B9" w:rsidRPr="00650F41">
        <w:rPr>
          <w:rFonts w:ascii="Times New Roman" w:hAnsi="Times New Roman" w:cs="Times New Roman"/>
          <w:sz w:val="24"/>
          <w:szCs w:val="24"/>
        </w:rPr>
        <w:t>for</w:t>
      </w:r>
      <w:r w:rsidR="00D102C8" w:rsidRPr="00650F41">
        <w:rPr>
          <w:rFonts w:ascii="Times New Roman" w:hAnsi="Times New Roman" w:cs="Times New Roman" w:hint="eastAsia"/>
          <w:sz w:val="24"/>
          <w:szCs w:val="24"/>
        </w:rPr>
        <w:t xml:space="preserve"> </w:t>
      </w:r>
      <m:oMath>
        <m:r>
          <m:rPr>
            <m:sty m:val="p"/>
          </m:rPr>
          <w:rPr>
            <w:rFonts w:ascii="Cambria Math" w:hAnsi="Cambria Math" w:cs="Times New Roman"/>
            <w:sz w:val="24"/>
            <w:szCs w:val="24"/>
          </w:rPr>
          <m:t>j={1,2,…,</m:t>
        </m:r>
        <m:r>
          <w:rPr>
            <w:rFonts w:ascii="Cambria Math" w:hAnsi="Cambria Math" w:cs="Times New Roman"/>
            <w:sz w:val="24"/>
            <w:szCs w:val="24"/>
          </w:rPr>
          <m:t>J}</m:t>
        </m:r>
      </m:oMath>
      <w:r w:rsidR="00D102C8" w:rsidRPr="00650F41">
        <w:rPr>
          <w:rFonts w:ascii="Times New Roman" w:hAnsi="Times New Roman" w:cs="Times New Roman"/>
          <w:sz w:val="24"/>
          <w:szCs w:val="24"/>
        </w:rPr>
        <w:t>, where</w:t>
      </w:r>
      <w:r w:rsidR="009018A4"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9018A4" w:rsidRPr="00650F41">
        <w:rPr>
          <w:rFonts w:ascii="Times New Roman" w:hAnsi="Times New Roman" w:cs="Times New Roman"/>
          <w:sz w:val="24"/>
          <w:szCs w:val="24"/>
        </w:rPr>
        <w:t xml:space="preserve"> is the distance from housing </w:t>
      </w:r>
      <w:r w:rsidR="009018A4" w:rsidRPr="00650F41">
        <w:rPr>
          <w:rFonts w:ascii="Times New Roman" w:hAnsi="Times New Roman" w:cs="Times New Roman"/>
          <w:i/>
          <w:sz w:val="24"/>
          <w:szCs w:val="24"/>
        </w:rPr>
        <w:t>i</w:t>
      </w:r>
      <w:r w:rsidR="009018A4" w:rsidRPr="00650F41">
        <w:rPr>
          <w:rFonts w:ascii="Times New Roman" w:hAnsi="Times New Roman" w:cs="Times New Roman"/>
          <w:sz w:val="24"/>
          <w:szCs w:val="24"/>
        </w:rPr>
        <w:t xml:space="preserve"> to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D102C8" w:rsidRPr="00650F41">
        <w:rPr>
          <w:rFonts w:ascii="Times New Roman" w:hAnsi="Times New Roman" w:cs="Times New Roman"/>
          <w:sz w:val="24"/>
          <w:szCs w:val="24"/>
        </w:rPr>
        <w:t>,</w:t>
      </w:r>
      <w:r w:rsidR="009018A4"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9018A4" w:rsidRPr="00650F41">
        <w:rPr>
          <w:rFonts w:ascii="Times New Roman" w:hAnsi="Times New Roman" w:cs="Times New Roman"/>
          <w:sz w:val="24"/>
          <w:szCs w:val="24"/>
        </w:rPr>
        <w:t xml:space="preserve"> is a value representing quantitative characteristics of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9D5A59" w:rsidRPr="00650F41">
        <w:rPr>
          <w:rFonts w:ascii="Times New Roman" w:hAnsi="Times New Roman" w:cs="Times New Roman"/>
          <w:sz w:val="24"/>
          <w:szCs w:val="24"/>
        </w:rPr>
        <w:t>,</w:t>
      </w:r>
      <w:r w:rsidR="009018A4"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m:t>
            </m:r>
          </m:sub>
        </m:sSub>
      </m:oMath>
      <w:r w:rsidR="009018A4" w:rsidRPr="00650F41">
        <w:rPr>
          <w:rFonts w:ascii="Times New Roman" w:hAnsi="Times New Roman" w:cs="Times New Roman"/>
          <w:sz w:val="24"/>
          <w:szCs w:val="24"/>
        </w:rPr>
        <w:t xml:space="preserve"> is a type of qualitative characteristic of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9D5A59" w:rsidRPr="00650F41">
        <w:rPr>
          <w:rFonts w:ascii="Times New Roman" w:hAnsi="Times New Roman" w:cs="Times New Roman"/>
          <w:sz w:val="24"/>
          <w:szCs w:val="24"/>
        </w:rPr>
        <w:t>, and</w:t>
      </w:r>
      <w:r w:rsidR="009018A4" w:rsidRPr="00650F41">
        <w:rPr>
          <w:rFonts w:ascii="Times New Roman" w:hAnsi="Times New Roman" w:cs="Times New Roman"/>
          <w:sz w:val="24"/>
          <w:szCs w:val="24"/>
        </w:rPr>
        <w:t xml:space="preserve"> </w:t>
      </w:r>
      <m:oMath>
        <m:r>
          <w:rPr>
            <w:rFonts w:ascii="Cambria Math" w:hAnsi="Cambria Math" w:cs="Times New Roman"/>
            <w:sz w:val="24"/>
            <w:szCs w:val="24"/>
          </w:rPr>
          <m:t>J</m:t>
        </m:r>
      </m:oMath>
      <w:r w:rsidR="009018A4" w:rsidRPr="00650F41">
        <w:rPr>
          <w:rFonts w:ascii="Times New Roman" w:hAnsi="Times New Roman" w:cs="Times New Roman"/>
          <w:sz w:val="24"/>
          <w:szCs w:val="24"/>
        </w:rPr>
        <w:t xml:space="preserve"> is the number of the closes</w:t>
      </w:r>
      <w:r w:rsidR="00A6121D" w:rsidRPr="00650F41">
        <w:rPr>
          <w:rFonts w:ascii="Times New Roman" w:hAnsi="Times New Roman" w:cs="Times New Roman"/>
          <w:sz w:val="24"/>
          <w:szCs w:val="24"/>
        </w:rPr>
        <w:t xml:space="preserve">t sites addressed </w:t>
      </w:r>
      <w:r w:rsidR="00A6121D" w:rsidRPr="00650F41">
        <w:rPr>
          <w:rFonts w:ascii="Times New Roman" w:hAnsi="Times New Roman" w:cs="Times New Roman"/>
          <w:sz w:val="24"/>
          <w:szCs w:val="24"/>
        </w:rPr>
        <w:lastRenderedPageBreak/>
        <w:t>in the measure</w:t>
      </w:r>
      <w:r w:rsidR="009D5A59" w:rsidRPr="00650F41">
        <w:rPr>
          <w:rFonts w:ascii="Times New Roman" w:hAnsi="Times New Roman" w:cs="Times New Roman"/>
          <w:sz w:val="24"/>
          <w:szCs w:val="24"/>
        </w:rPr>
        <w:t>.</w:t>
      </w:r>
      <w:r w:rsidR="00A6121D" w:rsidRPr="00650F41">
        <w:rPr>
          <w:rFonts w:ascii="Times New Roman" w:hAnsi="Times New Roman" w:cs="Times New Roman"/>
          <w:sz w:val="24"/>
          <w:szCs w:val="24"/>
        </w:rPr>
        <w:t xml:space="preserve"> </w:t>
      </w:r>
    </w:p>
    <w:p w14:paraId="2303C6C4" w14:textId="3F14D57F" w:rsidR="009B26F6" w:rsidRPr="00650F41" w:rsidRDefault="008766E5"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Here, we explicitly describe two types of characteristics of sites in </w:t>
      </w:r>
      <w:r w:rsidR="00B0693A" w:rsidRPr="00650F41">
        <w:rPr>
          <w:rFonts w:ascii="Times New Roman" w:hAnsi="Times New Roman" w:cs="Times New Roman"/>
          <w:sz w:val="24"/>
          <w:szCs w:val="24"/>
        </w:rPr>
        <w:t>the</w:t>
      </w:r>
      <w:r w:rsidRPr="00650F41">
        <w:rPr>
          <w:rFonts w:ascii="Times New Roman" w:hAnsi="Times New Roman" w:cs="Times New Roman"/>
          <w:sz w:val="24"/>
          <w:szCs w:val="24"/>
        </w:rPr>
        <w:t xml:space="preserve"> model. One type is quantitative characteristics, represented by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oMath>
      <w:r w:rsidRPr="00650F41">
        <w:rPr>
          <w:rFonts w:ascii="Times New Roman" w:hAnsi="Times New Roman" w:cs="Times New Roman"/>
          <w:sz w:val="24"/>
          <w:szCs w:val="24"/>
        </w:rPr>
        <w:t xml:space="preserve">, and the other is qualitative characteristics,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m:t>
            </m:r>
          </m:sub>
        </m:sSub>
      </m:oMath>
      <w:r w:rsidRPr="00650F41">
        <w:rPr>
          <w:rFonts w:ascii="Times New Roman" w:hAnsi="Times New Roman" w:cs="Times New Roman"/>
          <w:sz w:val="24"/>
          <w:szCs w:val="24"/>
        </w:rPr>
        <w:t>. The latter type is address</w:t>
      </w:r>
      <w:r w:rsidR="00B0693A" w:rsidRPr="00650F41">
        <w:rPr>
          <w:rFonts w:ascii="Times New Roman" w:hAnsi="Times New Roman" w:cs="Times New Roman"/>
          <w:sz w:val="24"/>
          <w:szCs w:val="24"/>
        </w:rPr>
        <w:t>ed</w:t>
      </w:r>
      <w:r w:rsidRPr="00650F41">
        <w:rPr>
          <w:rFonts w:ascii="Times New Roman" w:hAnsi="Times New Roman" w:cs="Times New Roman"/>
          <w:sz w:val="24"/>
          <w:szCs w:val="24"/>
        </w:rPr>
        <w:t xml:space="preserve"> </w:t>
      </w:r>
      <w:r w:rsidR="0006259D">
        <w:rPr>
          <w:rFonts w:ascii="Times New Roman" w:hAnsi="Times New Roman" w:cs="Times New Roman"/>
          <w:sz w:val="24"/>
          <w:szCs w:val="24"/>
        </w:rPr>
        <w:t>o</w:t>
      </w:r>
      <w:r w:rsidRPr="00650F41">
        <w:rPr>
          <w:rFonts w:ascii="Times New Roman" w:hAnsi="Times New Roman" w:cs="Times New Roman"/>
          <w:sz w:val="24"/>
          <w:szCs w:val="24"/>
        </w:rPr>
        <w:t xml:space="preserve">n the </w:t>
      </w:r>
      <w:r w:rsidR="00B0693A" w:rsidRPr="00650F41">
        <w:rPr>
          <w:rFonts w:ascii="Times New Roman" w:hAnsi="Times New Roman" w:cs="Times New Roman"/>
          <w:sz w:val="24"/>
          <w:szCs w:val="24"/>
        </w:rPr>
        <w:t>right-hand side of the equation</w:t>
      </w:r>
      <w:r w:rsidRPr="00650F41">
        <w:rPr>
          <w:rFonts w:ascii="Times New Roman" w:hAnsi="Times New Roman" w:cs="Times New Roman"/>
          <w:sz w:val="24"/>
          <w:szCs w:val="24"/>
        </w:rPr>
        <w:t xml:space="preserve"> by introducing an indicator,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k</m:t>
            </m:r>
          </m:sup>
        </m:sSubSup>
      </m:oMath>
      <w:r w:rsidRPr="00650F41">
        <w:rPr>
          <w:rFonts w:ascii="Times New Roman" w:hAnsi="Times New Roman" w:cs="Times New Roman"/>
          <w:sz w:val="24"/>
          <w:szCs w:val="24"/>
        </w:rPr>
        <w:t xml:space="preserve">, to differentiate parameters among different types of sites.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k</m:t>
            </m:r>
          </m:sup>
        </m:sSubSup>
      </m:oMath>
      <w:r w:rsidRPr="00650F41">
        <w:rPr>
          <w:rFonts w:ascii="Times New Roman" w:hAnsi="Times New Roman" w:cs="Times New Roman"/>
          <w:sz w:val="24"/>
          <w:szCs w:val="24"/>
        </w:rPr>
        <w:t xml:space="preserve"> takes a value of one if the qualitative characteristic of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is of type </w:t>
      </w:r>
      <m:oMath>
        <m:r>
          <w:rPr>
            <w:rFonts w:ascii="Cambria Math" w:hAnsi="Cambria Math" w:cs="Times New Roman"/>
            <w:sz w:val="24"/>
            <w:szCs w:val="24"/>
          </w:rPr>
          <m:t>k</m:t>
        </m:r>
        <m:r>
          <w:rPr>
            <w:rFonts w:ascii="Cambria Math" w:hAnsi="Cambria Math" w:cs="Times New Roman" w:hint="eastAsia"/>
            <w:sz w:val="24"/>
            <w:szCs w:val="24"/>
          </w:rPr>
          <m:t>∈</m:t>
        </m:r>
        <m:r>
          <w:rPr>
            <w:rFonts w:ascii="Cambria Math" w:hAnsi="Cambria Math" w:cs="Times New Roman"/>
            <w:sz w:val="24"/>
            <w:szCs w:val="24"/>
          </w:rPr>
          <m:t>{1,…K}</m:t>
        </m:r>
      </m:oMath>
      <w:r w:rsidRPr="00650F41">
        <w:rPr>
          <w:rFonts w:ascii="Times New Roman" w:hAnsi="Times New Roman" w:cs="Times New Roman"/>
          <w:sz w:val="24"/>
          <w:szCs w:val="24"/>
        </w:rPr>
        <w:t xml:space="preserve"> and takes a value of zero otherwise.</w:t>
      </w:r>
      <w:r w:rsidRPr="00650F41">
        <w:rPr>
          <w:rStyle w:val="a9"/>
          <w:rFonts w:ascii="Times New Roman" w:hAnsi="Times New Roman" w:cs="Times New Roman"/>
          <w:sz w:val="24"/>
          <w:szCs w:val="24"/>
        </w:rPr>
        <w:footnoteReference w:id="12"/>
      </w:r>
      <w:r w:rsidRPr="00650F41">
        <w:rPr>
          <w:rFonts w:ascii="Times New Roman" w:hAnsi="Times New Roman" w:cs="Times New Roman"/>
          <w:sz w:val="24"/>
          <w:szCs w:val="24"/>
        </w:rPr>
        <w:t xml:space="preserve"> </w:t>
      </w:r>
      <w:r w:rsidR="00325DF8" w:rsidRPr="00650F41">
        <w:rPr>
          <w:rFonts w:ascii="Times New Roman" w:hAnsi="Times New Roman" w:cs="Times New Roman"/>
          <w:sz w:val="24"/>
          <w:szCs w:val="24"/>
        </w:rPr>
        <w:t>The right-hand side of equation (3) shows that a traditional accessibility measure is</w:t>
      </w:r>
      <w:r w:rsidRPr="00650F41">
        <w:rPr>
          <w:rFonts w:ascii="Times New Roman" w:hAnsi="Times New Roman" w:cs="Times New Roman"/>
          <w:sz w:val="24"/>
          <w:szCs w:val="24"/>
        </w:rPr>
        <w:t xml:space="preserve"> basically</w:t>
      </w:r>
      <w:r w:rsidR="00325DF8" w:rsidRPr="00650F41">
        <w:rPr>
          <w:rFonts w:ascii="Times New Roman" w:hAnsi="Times New Roman" w:cs="Times New Roman"/>
          <w:sz w:val="24"/>
          <w:szCs w:val="24"/>
        </w:rPr>
        <w:t xml:space="preserve"> a sum of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325DF8" w:rsidRPr="00650F41">
        <w:rPr>
          <w:rFonts w:ascii="Times New Roman" w:hAnsi="Times New Roman" w:cs="Times New Roman" w:hint="eastAsia"/>
          <w:sz w:val="24"/>
          <w:szCs w:val="24"/>
        </w:rPr>
        <w:t xml:space="preserve"> </w:t>
      </w:r>
      <w:r w:rsidR="00325DF8" w:rsidRPr="00650F41">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00325DF8" w:rsidRPr="00650F41">
        <w:rPr>
          <w:rFonts w:ascii="Times New Roman" w:hAnsi="Times New Roman" w:cs="Times New Roman" w:hint="eastAsia"/>
          <w:sz w:val="24"/>
          <w:szCs w:val="24"/>
        </w:rPr>
        <w:t xml:space="preserve"> o</w:t>
      </w:r>
      <w:r w:rsidR="00325DF8" w:rsidRPr="00650F41">
        <w:rPr>
          <w:rFonts w:ascii="Times New Roman" w:hAnsi="Times New Roman" w:cs="Times New Roman"/>
          <w:sz w:val="24"/>
          <w:szCs w:val="24"/>
        </w:rPr>
        <w:t xml:space="preserve">ver </w:t>
      </w:r>
      <m:oMath>
        <m:r>
          <m:rPr>
            <m:sty m:val="p"/>
          </m:rPr>
          <w:rPr>
            <w:rFonts w:ascii="Cambria Math" w:hAnsi="Cambria Math" w:cs="Times New Roman"/>
            <w:sz w:val="24"/>
            <w:szCs w:val="24"/>
          </w:rPr>
          <m:t>j={1,2,…,</m:t>
        </m:r>
        <m:r>
          <w:rPr>
            <w:rFonts w:ascii="Cambria Math" w:hAnsi="Cambria Math" w:cs="Times New Roman"/>
            <w:sz w:val="24"/>
            <w:szCs w:val="24"/>
          </w:rPr>
          <m:t>J}</m:t>
        </m:r>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325DF8" w:rsidRPr="00650F41">
        <w:rPr>
          <w:rFonts w:ascii="Times New Roman" w:hAnsi="Times New Roman" w:cs="Times New Roman"/>
          <w:sz w:val="24"/>
          <w:szCs w:val="24"/>
        </w:rPr>
        <w:t xml:space="preserve"> specifies a functional form of the spatial effect of a type-k site</w:t>
      </w:r>
      <w:r w:rsidRPr="00650F41">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650F41">
        <w:rPr>
          <w:rFonts w:ascii="Times New Roman" w:hAnsi="Times New Roman" w:cs="Times New Roman" w:hint="eastAsia"/>
          <w:sz w:val="24"/>
          <w:szCs w:val="24"/>
        </w:rPr>
        <w:t xml:space="preserve"> is a</w:t>
      </w:r>
      <w:r w:rsidRPr="00650F41">
        <w:rPr>
          <w:rFonts w:ascii="Times New Roman" w:hAnsi="Times New Roman" w:cs="Times New Roman"/>
          <w:sz w:val="24"/>
          <w:szCs w:val="24"/>
        </w:rPr>
        <w:t xml:space="preserve">n intercept of the spatial effect of the </w:t>
      </w:r>
      <w:r w:rsidRPr="00650F41">
        <w:rPr>
          <w:rFonts w:ascii="Times New Roman" w:hAnsi="Times New Roman" w:cs="Times New Roman"/>
          <w:i/>
          <w:sz w:val="24"/>
          <w:szCs w:val="24"/>
        </w:rPr>
        <w:t>j</w:t>
      </w:r>
      <w:r w:rsidRPr="00650F41">
        <w:rPr>
          <w:rFonts w:ascii="Times New Roman" w:hAnsi="Times New Roman" w:cs="Times New Roman"/>
          <w:sz w:val="24"/>
          <w:szCs w:val="24"/>
        </w:rPr>
        <w:t>th closest site</w:t>
      </w:r>
      <w:r w:rsidR="00325DF8" w:rsidRPr="00650F41">
        <w:rPr>
          <w:rFonts w:ascii="Times New Roman" w:hAnsi="Times New Roman" w:cs="Times New Roman"/>
          <w:sz w:val="24"/>
          <w:szCs w:val="24"/>
        </w:rPr>
        <w:t>.</w:t>
      </w:r>
      <w:r w:rsidR="00325DF8" w:rsidRPr="00650F41">
        <w:rPr>
          <w:rFonts w:ascii="Times New Roman" w:hAnsi="Times New Roman" w:cs="Times New Roman" w:hint="eastAsia"/>
          <w:sz w:val="24"/>
          <w:szCs w:val="24"/>
        </w:rPr>
        <w:t xml:space="preserve"> </w:t>
      </w:r>
      <w:r w:rsidR="00B0693A" w:rsidRPr="00650F41">
        <w:rPr>
          <w:rFonts w:ascii="Times New Roman" w:hAnsi="Times New Roman" w:cs="Times New Roman"/>
          <w:sz w:val="24"/>
          <w:szCs w:val="24"/>
        </w:rPr>
        <w:t>In</w:t>
      </w:r>
      <w:r w:rsidR="009B26F6" w:rsidRPr="00650F41">
        <w:rPr>
          <w:rFonts w:ascii="Times New Roman" w:hAnsi="Times New Roman" w:cs="Times New Roman"/>
          <w:sz w:val="24"/>
          <w:szCs w:val="24"/>
        </w:rPr>
        <w:t xml:space="preserve"> regression,</w:t>
      </w:r>
      <w:r w:rsidR="005A0AC9"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009B26F6" w:rsidRPr="00650F41">
        <w:rPr>
          <w:rFonts w:ascii="Times New Roman" w:hAnsi="Times New Roman" w:cs="Times New Roman"/>
          <w:sz w:val="24"/>
          <w:szCs w:val="24"/>
        </w:rPr>
        <w:t xml:space="preserve"> </w:t>
      </w:r>
      <w:r w:rsidRPr="00650F41">
        <w:rPr>
          <w:rFonts w:ascii="Times New Roman" w:hAnsi="Times New Roman" w:cs="Times New Roman"/>
          <w:sz w:val="24"/>
          <w:szCs w:val="24"/>
        </w:rPr>
        <w:t>cannot be estimated</w:t>
      </w:r>
      <w:r w:rsidR="007519E8">
        <w:rPr>
          <w:rFonts w:ascii="Times New Roman" w:hAnsi="Times New Roman" w:cs="Times New Roman"/>
          <w:sz w:val="24"/>
          <w:szCs w:val="24"/>
        </w:rPr>
        <w:t>,</w:t>
      </w:r>
      <w:r w:rsidRPr="00650F41">
        <w:rPr>
          <w:rFonts w:ascii="Times New Roman" w:hAnsi="Times New Roman" w:cs="Times New Roman"/>
          <w:sz w:val="24"/>
          <w:szCs w:val="24"/>
        </w:rPr>
        <w:t xml:space="preserve"> because </w:t>
      </w:r>
      <w:r w:rsidR="00B0693A" w:rsidRPr="00650F41">
        <w:rPr>
          <w:rFonts w:ascii="Times New Roman" w:hAnsi="Times New Roman" w:cs="Times New Roman"/>
          <w:sz w:val="24"/>
          <w:szCs w:val="24"/>
        </w:rPr>
        <w:t xml:space="preserve">it is </w:t>
      </w:r>
      <w:r w:rsidR="005A0AC9" w:rsidRPr="00650F41">
        <w:rPr>
          <w:rFonts w:ascii="Times New Roman" w:hAnsi="Times New Roman" w:cs="Times New Roman"/>
          <w:sz w:val="24"/>
          <w:szCs w:val="24"/>
        </w:rPr>
        <w:t>absorbed in</w:t>
      </w:r>
      <w:r w:rsidR="007519E8">
        <w:rPr>
          <w:rFonts w:ascii="Times New Roman" w:hAnsi="Times New Roman" w:cs="Times New Roman"/>
          <w:sz w:val="24"/>
          <w:szCs w:val="24"/>
        </w:rPr>
        <w:t>to</w:t>
      </w:r>
      <w:r w:rsidR="005A0AC9" w:rsidRPr="00650F41">
        <w:rPr>
          <w:rFonts w:ascii="Times New Roman" w:hAnsi="Times New Roman" w:cs="Times New Roman"/>
          <w:sz w:val="24"/>
          <w:szCs w:val="24"/>
        </w:rPr>
        <w:t xml:space="preserve"> a constant term</w:t>
      </w:r>
      <w:r w:rsidR="009B26F6" w:rsidRPr="00650F41">
        <w:rPr>
          <w:rFonts w:ascii="Times New Roman" w:hAnsi="Times New Roman" w:cs="Times New Roman"/>
          <w:sz w:val="24"/>
          <w:szCs w:val="24"/>
        </w:rPr>
        <w:t xml:space="preserve"> of the hedonic function</w:t>
      </w:r>
      <w:r w:rsidR="005A0AC9" w:rsidRPr="00650F41">
        <w:rPr>
          <w:rFonts w:ascii="Times New Roman" w:hAnsi="Times New Roman" w:cs="Times New Roman"/>
          <w:sz w:val="24"/>
          <w:szCs w:val="24"/>
        </w:rPr>
        <w:t xml:space="preserve">. </w:t>
      </w:r>
    </w:p>
    <w:p w14:paraId="0DA4E33D" w14:textId="1D4F491F" w:rsidR="009018A4" w:rsidRPr="00650F41" w:rsidRDefault="00A6121D"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Among various possible specifications for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Pr="00650F41">
        <w:rPr>
          <w:rFonts w:ascii="Times New Roman" w:hAnsi="Times New Roman" w:cs="Times New Roman" w:hint="eastAsia"/>
          <w:sz w:val="24"/>
          <w:szCs w:val="24"/>
        </w:rPr>
        <w:t>,</w:t>
      </w:r>
      <w:r w:rsidR="009018A4" w:rsidRPr="00650F41">
        <w:rPr>
          <w:rFonts w:ascii="Times New Roman" w:hAnsi="Times New Roman" w:cs="Times New Roman"/>
          <w:sz w:val="24"/>
          <w:szCs w:val="24"/>
        </w:rPr>
        <w:t xml:space="preserve"> the most commonly used exponential-type </w:t>
      </w:r>
      <w:r w:rsidR="009D5A59" w:rsidRPr="00650F41">
        <w:rPr>
          <w:rFonts w:ascii="Times New Roman" w:hAnsi="Times New Roman" w:cs="Times New Roman"/>
          <w:sz w:val="24"/>
          <w:szCs w:val="24"/>
        </w:rPr>
        <w:t xml:space="preserve">traditional </w:t>
      </w:r>
      <w:r w:rsidR="009018A4" w:rsidRPr="00650F41">
        <w:rPr>
          <w:rFonts w:ascii="Times New Roman" w:hAnsi="Times New Roman" w:cs="Times New Roman"/>
          <w:sz w:val="24"/>
          <w:szCs w:val="24"/>
        </w:rPr>
        <w:t>accessibility measure</w:t>
      </w:r>
      <w:r w:rsidRPr="00650F41">
        <w:rPr>
          <w:rFonts w:ascii="Times New Roman" w:hAnsi="Times New Roman" w:cs="Times New Roman"/>
          <w:sz w:val="24"/>
          <w:szCs w:val="24"/>
        </w:rPr>
        <w:t xml:space="preserve"> can be written as</w:t>
      </w:r>
      <w:r w:rsidR="0020656F">
        <w:rPr>
          <w:rFonts w:ascii="Times New Roman" w:hAnsi="Times New Roman" w:cs="Times New Roman"/>
          <w:sz w:val="24"/>
          <w:szCs w:val="24"/>
        </w:rPr>
        <w:t>:</w:t>
      </w:r>
    </w:p>
    <w:p w14:paraId="09AE4DF7" w14:textId="1E833F69" w:rsidR="009018A4" w:rsidRPr="00650F41" w:rsidRDefault="009018A4"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 xml:space="preserve">(4)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k</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sup>
        </m:sSup>
      </m:oMath>
      <w:r w:rsidRPr="00650F41">
        <w:rPr>
          <w:rFonts w:ascii="Times New Roman" w:hAnsi="Times New Roman" w:cs="Times New Roman"/>
          <w:sz w:val="24"/>
          <w:szCs w:val="24"/>
        </w:rPr>
        <w:t>,</w:t>
      </w:r>
    </w:p>
    <w:p w14:paraId="19E1E8D7" w14:textId="5DC18F0E" w:rsidR="009018A4" w:rsidRPr="00650F41" w:rsidRDefault="009D5A59"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where</w:t>
      </w:r>
      <w:r w:rsidR="009018A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k</m:t>
            </m:r>
          </m:sup>
        </m:sSup>
      </m:oMath>
      <w:r w:rsidR="009018A4"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oMath>
      <w:r w:rsidR="009018A4" w:rsidRPr="00650F41">
        <w:rPr>
          <w:rFonts w:ascii="Times New Roman" w:hAnsi="Times New Roman" w:cs="Times New Roman"/>
          <w:sz w:val="24"/>
          <w:szCs w:val="24"/>
        </w:rPr>
        <w:t xml:space="preserve"> are parameters</w:t>
      </w:r>
      <w:r w:rsidR="00A6121D" w:rsidRPr="00650F41">
        <w:rPr>
          <w:rFonts w:ascii="Times New Roman" w:hAnsi="Times New Roman" w:cs="Times New Roman"/>
          <w:sz w:val="24"/>
          <w:szCs w:val="24"/>
        </w:rPr>
        <w:t xml:space="preserve"> to be estimated</w:t>
      </w:r>
      <w:r w:rsidR="009018A4" w:rsidRPr="00650F41">
        <w:rPr>
          <w:rFonts w:ascii="Times New Roman" w:hAnsi="Times New Roman" w:cs="Times New Roman"/>
          <w:sz w:val="24"/>
          <w:szCs w:val="24"/>
        </w:rPr>
        <w:t>.</w:t>
      </w:r>
      <w:r w:rsidR="006F5A23" w:rsidRPr="00650F41">
        <w:rPr>
          <w:rFonts w:ascii="Times New Roman" w:hAnsi="Times New Roman" w:cs="Times New Roman"/>
          <w:sz w:val="24"/>
          <w:szCs w:val="24"/>
        </w:rPr>
        <w:t xml:space="preserve"> </w:t>
      </w:r>
      <w:r w:rsidR="00BF76B8" w:rsidRPr="00650F41">
        <w:rPr>
          <w:rFonts w:ascii="Times New Roman" w:hAnsi="Times New Roman" w:cs="Times New Roman"/>
          <w:sz w:val="24"/>
          <w:szCs w:val="24"/>
        </w:rPr>
        <w:t xml:space="preserve">If there is </w:t>
      </w:r>
      <w:r w:rsidR="0034495F" w:rsidRPr="00650F41">
        <w:rPr>
          <w:rFonts w:ascii="Times New Roman" w:hAnsi="Times New Roman" w:cs="Times New Roman"/>
          <w:sz w:val="24"/>
          <w:szCs w:val="24"/>
        </w:rPr>
        <w:t xml:space="preserve">only a single type of </w:t>
      </w:r>
      <w:r w:rsidR="00BF76B8" w:rsidRPr="00650F41">
        <w:rPr>
          <w:rFonts w:ascii="Times New Roman" w:hAnsi="Times New Roman" w:cs="Times New Roman"/>
          <w:sz w:val="24"/>
          <w:szCs w:val="24"/>
        </w:rPr>
        <w:t xml:space="preserve">qualitative </w:t>
      </w:r>
      <w:r w:rsidR="0034495F" w:rsidRPr="00650F41">
        <w:rPr>
          <w:rFonts w:ascii="Times New Roman" w:hAnsi="Times New Roman" w:cs="Times New Roman"/>
          <w:sz w:val="24"/>
          <w:szCs w:val="24"/>
        </w:rPr>
        <w:t>characteristic, equation (3</w:t>
      </w:r>
      <w:r w:rsidR="00BF76B8" w:rsidRPr="00650F41">
        <w:rPr>
          <w:rFonts w:ascii="Times New Roman" w:hAnsi="Times New Roman" w:cs="Times New Roman"/>
          <w:sz w:val="24"/>
          <w:szCs w:val="24"/>
        </w:rPr>
        <w:t xml:space="preserve">) reduces to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e>
        </m:nary>
      </m:oMath>
      <w:r w:rsidR="00BF76B8" w:rsidRPr="00650F41">
        <w:rPr>
          <w:rFonts w:ascii="Times New Roman" w:hAnsi="Times New Roman" w:cs="Times New Roman"/>
          <w:sz w:val="24"/>
          <w:szCs w:val="24"/>
        </w:rPr>
        <w:t>.</w:t>
      </w:r>
      <w:r w:rsidR="00BF76B8" w:rsidRPr="00650F41">
        <w:rPr>
          <w:rStyle w:val="a9"/>
          <w:rFonts w:ascii="Times New Roman" w:hAnsi="Times New Roman" w:cs="Times New Roman"/>
          <w:sz w:val="24"/>
          <w:szCs w:val="24"/>
        </w:rPr>
        <w:footnoteReference w:id="13"/>
      </w:r>
      <w:r w:rsidR="009B26F6" w:rsidRPr="00650F41">
        <w:rPr>
          <w:rFonts w:ascii="Times New Roman" w:hAnsi="Times New Roman" w:cs="Times New Roman"/>
          <w:sz w:val="24"/>
          <w:szCs w:val="24"/>
        </w:rPr>
        <w:t xml:space="preserve"> </w:t>
      </w:r>
      <w:r w:rsidR="00BF76B8" w:rsidRPr="00650F41">
        <w:rPr>
          <w:rFonts w:ascii="Times New Roman" w:hAnsi="Times New Roman" w:cs="Times New Roman"/>
          <w:sz w:val="24"/>
          <w:szCs w:val="24"/>
        </w:rPr>
        <w:t>The positive spatial effect of t</w:t>
      </w:r>
      <w:r w:rsidR="00BD3D0F" w:rsidRPr="00650F41">
        <w:rPr>
          <w:rFonts w:ascii="Times New Roman" w:hAnsi="Times New Roman" w:cs="Times New Roman" w:hint="eastAsia"/>
          <w:sz w:val="24"/>
          <w:szCs w:val="24"/>
        </w:rPr>
        <w:t>he quantitative characteristic</w:t>
      </w:r>
      <w:r w:rsidR="00B0693A"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B0693A" w:rsidRPr="00650F41">
        <w:rPr>
          <w:rFonts w:ascii="Times New Roman" w:hAnsi="Times New Roman" w:cs="Times New Roman"/>
          <w:sz w:val="24"/>
          <w:szCs w:val="24"/>
        </w:rPr>
        <w:t>,</w:t>
      </w:r>
      <w:r w:rsidR="00BD3D0F" w:rsidRPr="00650F41">
        <w:rPr>
          <w:rFonts w:ascii="Times New Roman" w:hAnsi="Times New Roman" w:cs="Times New Roman" w:hint="eastAsia"/>
          <w:sz w:val="24"/>
          <w:szCs w:val="24"/>
        </w:rPr>
        <w:t xml:space="preserve"> of </w:t>
      </w:r>
      <w:r w:rsidR="00BD3D0F" w:rsidRPr="00650F41">
        <w:rPr>
          <w:rFonts w:ascii="Times New Roman" w:hAnsi="Times New Roman" w:cs="Times New Roman"/>
          <w:sz w:val="24"/>
          <w:szCs w:val="24"/>
        </w:rPr>
        <w:t xml:space="preserve">a </w:t>
      </w:r>
      <w:r w:rsidR="00F041B9" w:rsidRPr="00650F41">
        <w:rPr>
          <w:rFonts w:ascii="Times New Roman" w:hAnsi="Times New Roman" w:cs="Times New Roman" w:hint="eastAsia"/>
          <w:sz w:val="24"/>
          <w:szCs w:val="24"/>
        </w:rPr>
        <w:t>type-k site</w:t>
      </w:r>
      <w:r w:rsidR="00BF76B8" w:rsidRPr="00650F41">
        <w:rPr>
          <w:rFonts w:ascii="Times New Roman" w:hAnsi="Times New Roman" w:cs="Times New Roman"/>
          <w:sz w:val="24"/>
          <w:szCs w:val="24"/>
        </w:rPr>
        <w:t xml:space="preserve"> is associated with</w:t>
      </w:r>
      <w:r w:rsidR="007519E8">
        <w:rPr>
          <w:rFonts w:ascii="Times New Roman" w:hAnsi="Times New Roman" w:cs="Times New Roman"/>
          <w:sz w:val="24"/>
          <w:szCs w:val="24"/>
        </w:rPr>
        <w:t xml:space="preserve"> a</w:t>
      </w:r>
      <w:r w:rsidR="00BF76B8" w:rsidRPr="00650F41">
        <w:rPr>
          <w:rFonts w:ascii="Times New Roman" w:hAnsi="Times New Roman" w:cs="Times New Roman"/>
          <w:sz w:val="24"/>
          <w:szCs w:val="24"/>
        </w:rPr>
        <w:t xml:space="preserve"> positive</w:t>
      </w:r>
      <w:r w:rsidR="00BD3D0F" w:rsidRPr="00650F41">
        <w:rPr>
          <w:rFonts w:ascii="Times New Roman" w:hAnsi="Times New Roman" w:cs="Times New Roman" w:hint="eastAsia"/>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k</m:t>
            </m:r>
          </m:sup>
        </m:sSup>
      </m:oMath>
      <w:r w:rsidR="00BD3D0F" w:rsidRPr="00650F41">
        <w:rPr>
          <w:rFonts w:ascii="Times New Roman" w:hAnsi="Times New Roman" w:cs="Times New Roman"/>
          <w:sz w:val="24"/>
          <w:szCs w:val="24"/>
        </w:rPr>
        <w:t>,</w:t>
      </w:r>
      <w:r w:rsidR="003E5FC6" w:rsidRPr="00650F41">
        <w:rPr>
          <w:rFonts w:ascii="Times New Roman" w:hAnsi="Times New Roman" w:cs="Times New Roman" w:hint="eastAsia"/>
          <w:sz w:val="24"/>
          <w:szCs w:val="24"/>
        </w:rPr>
        <w:t xml:space="preserve"> and </w:t>
      </w:r>
      <w:r w:rsidR="003E5FC6" w:rsidRPr="00650F41">
        <w:rPr>
          <w:rFonts w:ascii="Times New Roman" w:hAnsi="Times New Roman" w:cs="Times New Roman"/>
          <w:sz w:val="24"/>
          <w:szCs w:val="24"/>
        </w:rPr>
        <w:t>vice versa.</w:t>
      </w:r>
      <w:r w:rsidR="0038435D" w:rsidRPr="00650F41">
        <w:rPr>
          <w:rFonts w:ascii="Times New Roman" w:hAnsi="Times New Roman" w:cs="Times New Roman"/>
          <w:sz w:val="24"/>
          <w:szCs w:val="24"/>
        </w:rPr>
        <w:t xml:space="preserve"> </w:t>
      </w:r>
      <w:r w:rsidR="00BD3D0F" w:rsidRPr="00650F41">
        <w:rPr>
          <w:rFonts w:ascii="Times New Roman" w:hAnsi="Times New Roman" w:cs="Times New Roman"/>
          <w:sz w:val="24"/>
          <w:szCs w:val="24"/>
        </w:rPr>
        <w:t>On the other hand,</w:t>
      </w:r>
      <w:r w:rsidR="003E5FC6"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oMath>
      <w:r w:rsidR="003E5FC6" w:rsidRPr="00650F41">
        <w:rPr>
          <w:rFonts w:ascii="Times New Roman" w:hAnsi="Times New Roman" w:cs="Times New Roman" w:hint="eastAsia"/>
          <w:sz w:val="24"/>
          <w:szCs w:val="24"/>
        </w:rPr>
        <w:t xml:space="preserve"> is </w:t>
      </w:r>
      <w:r w:rsidR="0038435D" w:rsidRPr="00650F41">
        <w:rPr>
          <w:rFonts w:ascii="Times New Roman" w:hAnsi="Times New Roman" w:cs="Times New Roman"/>
          <w:sz w:val="24"/>
          <w:szCs w:val="24"/>
        </w:rPr>
        <w:t xml:space="preserve">expected to </w:t>
      </w:r>
      <w:r w:rsidR="00BD3D0F" w:rsidRPr="00650F41">
        <w:rPr>
          <w:rFonts w:ascii="Times New Roman" w:hAnsi="Times New Roman" w:cs="Times New Roman"/>
          <w:sz w:val="24"/>
          <w:szCs w:val="24"/>
        </w:rPr>
        <w:t xml:space="preserve">be </w:t>
      </w:r>
      <w:r w:rsidR="003E5FC6" w:rsidRPr="00650F41">
        <w:rPr>
          <w:rFonts w:ascii="Times New Roman" w:hAnsi="Times New Roman" w:cs="Times New Roman"/>
          <w:sz w:val="24"/>
          <w:szCs w:val="24"/>
        </w:rPr>
        <w:t>negative</w:t>
      </w:r>
      <w:r w:rsidR="00BD3D0F" w:rsidRPr="00650F41">
        <w:rPr>
          <w:rFonts w:ascii="Times New Roman" w:hAnsi="Times New Roman" w:cs="Times New Roman"/>
          <w:sz w:val="24"/>
          <w:szCs w:val="24"/>
        </w:rPr>
        <w:t xml:space="preserve"> in most cases</w:t>
      </w:r>
      <w:r w:rsidR="0038435D" w:rsidRPr="00650F41">
        <w:rPr>
          <w:rFonts w:ascii="Times New Roman" w:hAnsi="Times New Roman" w:cs="Times New Roman"/>
          <w:sz w:val="24"/>
          <w:szCs w:val="24"/>
        </w:rPr>
        <w:t xml:space="preserve"> because</w:t>
      </w:r>
      <w:r w:rsidR="003E5FC6" w:rsidRPr="00650F41">
        <w:rPr>
          <w:rFonts w:ascii="Times New Roman" w:hAnsi="Times New Roman" w:cs="Times New Roman"/>
          <w:sz w:val="24"/>
          <w:szCs w:val="24"/>
        </w:rPr>
        <w:t xml:space="preserve"> the spatial </w:t>
      </w:r>
      <w:r w:rsidR="00C3296B" w:rsidRPr="00650F41">
        <w:rPr>
          <w:rFonts w:ascii="Times New Roman" w:hAnsi="Times New Roman" w:cs="Times New Roman"/>
          <w:sz w:val="24"/>
          <w:szCs w:val="24"/>
        </w:rPr>
        <w:t>effect</w:t>
      </w:r>
      <w:r w:rsidR="003E5FC6" w:rsidRPr="00650F41">
        <w:rPr>
          <w:rFonts w:ascii="Times New Roman" w:hAnsi="Times New Roman" w:cs="Times New Roman"/>
          <w:sz w:val="24"/>
          <w:szCs w:val="24"/>
        </w:rPr>
        <w:t xml:space="preserve"> </w:t>
      </w:r>
      <w:r w:rsidR="00C3296B" w:rsidRPr="00650F41">
        <w:rPr>
          <w:rFonts w:ascii="Times New Roman" w:hAnsi="Times New Roman" w:cs="Times New Roman"/>
          <w:sz w:val="24"/>
          <w:szCs w:val="24"/>
        </w:rPr>
        <w:t>usually weakens</w:t>
      </w:r>
      <w:r w:rsidR="003E5FC6" w:rsidRPr="00650F41">
        <w:rPr>
          <w:rFonts w:ascii="Times New Roman" w:hAnsi="Times New Roman" w:cs="Times New Roman"/>
          <w:sz w:val="24"/>
          <w:szCs w:val="24"/>
        </w:rPr>
        <w:t xml:space="preserve"> with distance.</w:t>
      </w:r>
      <w:r w:rsidR="0038435D" w:rsidRPr="00650F41">
        <w:rPr>
          <w:rFonts w:ascii="Times New Roman" w:hAnsi="Times New Roman" w:cs="Times New Roman"/>
          <w:sz w:val="24"/>
          <w:szCs w:val="24"/>
        </w:rPr>
        <w:t xml:space="preserve"> </w:t>
      </w:r>
      <w:r w:rsidR="00D224C0" w:rsidRPr="00650F41">
        <w:rPr>
          <w:rFonts w:ascii="Times New Roman" w:hAnsi="Times New Roman" w:cs="Times New Roman"/>
          <w:sz w:val="24"/>
          <w:szCs w:val="24"/>
        </w:rPr>
        <w:t>On</w:t>
      </w:r>
      <w:r w:rsidR="00F041B9" w:rsidRPr="00650F41">
        <w:rPr>
          <w:rFonts w:ascii="Times New Roman" w:hAnsi="Times New Roman" w:cs="Times New Roman"/>
          <w:sz w:val="24"/>
          <w:szCs w:val="24"/>
        </w:rPr>
        <w:t xml:space="preserve">e drawback </w:t>
      </w:r>
      <w:r w:rsidR="0020656F">
        <w:rPr>
          <w:rFonts w:ascii="Times New Roman" w:hAnsi="Times New Roman" w:cs="Times New Roman"/>
          <w:sz w:val="24"/>
          <w:szCs w:val="24"/>
        </w:rPr>
        <w:t>of</w:t>
      </w:r>
      <w:r w:rsidR="0020656F" w:rsidRPr="00650F41">
        <w:rPr>
          <w:rFonts w:ascii="Times New Roman" w:hAnsi="Times New Roman" w:cs="Times New Roman"/>
          <w:sz w:val="24"/>
          <w:szCs w:val="24"/>
        </w:rPr>
        <w:t xml:space="preserve"> </w:t>
      </w:r>
      <w:r w:rsidR="00F041B9" w:rsidRPr="00650F41">
        <w:rPr>
          <w:rFonts w:ascii="Times New Roman" w:hAnsi="Times New Roman" w:cs="Times New Roman"/>
          <w:sz w:val="24"/>
          <w:szCs w:val="24"/>
        </w:rPr>
        <w:t xml:space="preserve">this </w:t>
      </w:r>
      <w:r w:rsidR="0034495F" w:rsidRPr="00650F41">
        <w:rPr>
          <w:rFonts w:ascii="Times New Roman" w:hAnsi="Times New Roman" w:cs="Times New Roman"/>
          <w:sz w:val="24"/>
          <w:szCs w:val="24"/>
        </w:rPr>
        <w:t>exponential-type specification is that</w:t>
      </w:r>
      <w:r w:rsidR="00D224C0" w:rsidRPr="00650F41">
        <w:rPr>
          <w:rFonts w:ascii="Times New Roman" w:hAnsi="Times New Roman" w:cs="Times New Roman"/>
          <w:sz w:val="24"/>
          <w:szCs w:val="24"/>
        </w:rPr>
        <w:t xml:space="preserve"> w</w:t>
      </w:r>
      <w:r w:rsidR="00C3296B" w:rsidRPr="00650F41">
        <w:rPr>
          <w:rFonts w:ascii="Times New Roman" w:hAnsi="Times New Roman" w:cs="Times New Roman"/>
          <w:sz w:val="24"/>
          <w:szCs w:val="24"/>
        </w:rPr>
        <w:t>hen</w:t>
      </w:r>
      <w:r w:rsidR="0038435D" w:rsidRPr="00650F41">
        <w:rPr>
          <w:rFonts w:ascii="Times New Roman" w:hAnsi="Times New Roman" w:cs="Times New Roman"/>
          <w:sz w:val="24"/>
          <w:szCs w:val="24"/>
        </w:rPr>
        <w:t xml:space="preserve"> </w:t>
      </w:r>
      <w:r w:rsidR="0034495F" w:rsidRPr="00650F41">
        <w:rPr>
          <w:rFonts w:ascii="Times New Roman" w:hAnsi="Times New Roman" w:cs="Times New Roman"/>
          <w:sz w:val="24"/>
          <w:szCs w:val="24"/>
        </w:rPr>
        <w:t xml:space="preserve">a group of </w:t>
      </w:r>
      <w:r w:rsidR="00F041B9" w:rsidRPr="00650F41">
        <w:rPr>
          <w:rFonts w:ascii="Times New Roman" w:hAnsi="Times New Roman" w:cs="Times New Roman"/>
          <w:sz w:val="24"/>
          <w:szCs w:val="24"/>
        </w:rPr>
        <w:t>sites</w:t>
      </w:r>
      <w:r w:rsidR="0034495F" w:rsidRPr="00650F41">
        <w:rPr>
          <w:rFonts w:ascii="Times New Roman" w:hAnsi="Times New Roman" w:cs="Times New Roman"/>
          <w:sz w:val="24"/>
          <w:szCs w:val="24"/>
        </w:rPr>
        <w:t xml:space="preserve"> </w:t>
      </w:r>
      <w:r w:rsidR="00B0693A" w:rsidRPr="00650F41">
        <w:rPr>
          <w:rFonts w:ascii="Times New Roman" w:hAnsi="Times New Roman" w:cs="Times New Roman"/>
          <w:sz w:val="24"/>
          <w:szCs w:val="24"/>
        </w:rPr>
        <w:t>of</w:t>
      </w:r>
      <w:r w:rsidR="0034495F" w:rsidRPr="00650F41">
        <w:rPr>
          <w:rFonts w:ascii="Times New Roman" w:hAnsi="Times New Roman" w:cs="Times New Roman"/>
          <w:sz w:val="24"/>
          <w:szCs w:val="24"/>
        </w:rPr>
        <w:t xml:space="preserve"> a certain type of qualitative characteristic has</w:t>
      </w:r>
      <w:r w:rsidR="00D224C0" w:rsidRPr="00650F41">
        <w:rPr>
          <w:rFonts w:ascii="Times New Roman" w:hAnsi="Times New Roman" w:cs="Times New Roman"/>
          <w:sz w:val="24"/>
          <w:szCs w:val="24"/>
        </w:rPr>
        <w:t xml:space="preserve"> </w:t>
      </w:r>
      <w:r w:rsidR="0038435D" w:rsidRPr="00650F41">
        <w:rPr>
          <w:rFonts w:ascii="Times New Roman" w:hAnsi="Times New Roman" w:cs="Times New Roman"/>
          <w:sz w:val="24"/>
          <w:szCs w:val="24"/>
        </w:rPr>
        <w:t>no spatial effect</w:t>
      </w:r>
      <w:r w:rsidR="0034495F" w:rsidRPr="00650F41">
        <w:rPr>
          <w:rFonts w:ascii="Times New Roman" w:hAnsi="Times New Roman" w:cs="Times New Roman"/>
          <w:sz w:val="24"/>
          <w:szCs w:val="24"/>
        </w:rPr>
        <w:t>, its</w:t>
      </w:r>
      <w:r w:rsidR="00D224C0" w:rsidRPr="00650F41">
        <w:rPr>
          <w:rFonts w:ascii="Times New Roman" w:hAnsi="Times New Roman" w:cs="Times New Roman"/>
          <w:sz w:val="24"/>
          <w:szCs w:val="24"/>
        </w:rPr>
        <w:t xml:space="preserve"> parameters </w:t>
      </w:r>
      <w:r w:rsidR="00C3296B" w:rsidRPr="00650F41">
        <w:rPr>
          <w:rFonts w:ascii="Times New Roman" w:hAnsi="Times New Roman" w:cs="Times New Roman"/>
          <w:sz w:val="24"/>
          <w:szCs w:val="24"/>
        </w:rPr>
        <w:t>cannot be estimated</w:t>
      </w:r>
      <w:r w:rsidR="0020656F">
        <w:rPr>
          <w:rFonts w:ascii="Times New Roman" w:hAnsi="Times New Roman" w:cs="Times New Roman"/>
          <w:sz w:val="24"/>
          <w:szCs w:val="24"/>
        </w:rPr>
        <w:t>,</w:t>
      </w:r>
      <w:r w:rsidR="00C3296B" w:rsidRPr="00650F41">
        <w:rPr>
          <w:rFonts w:ascii="Times New Roman" w:hAnsi="Times New Roman" w:cs="Times New Roman"/>
          <w:sz w:val="24"/>
          <w:szCs w:val="24"/>
        </w:rPr>
        <w:t xml:space="preserve"> due to the identification problem</w:t>
      </w:r>
      <w:r w:rsidR="0034495F" w:rsidRPr="00650F41">
        <w:rPr>
          <w:rFonts w:ascii="Times New Roman" w:hAnsi="Times New Roman" w:cs="Times New Roman"/>
          <w:sz w:val="24"/>
          <w:szCs w:val="24"/>
        </w:rPr>
        <w:t>;</w:t>
      </w:r>
      <w:r w:rsidR="0020656F">
        <w:rPr>
          <w:rFonts w:ascii="Times New Roman" w:hAnsi="Times New Roman" w:cs="Times New Roman"/>
          <w:sz w:val="24"/>
          <w:szCs w:val="24"/>
        </w:rPr>
        <w:t xml:space="preserve"> in</w:t>
      </w:r>
      <w:r w:rsidR="0034495F" w:rsidRPr="00650F41">
        <w:rPr>
          <w:rFonts w:ascii="Times New Roman" w:hAnsi="Times New Roman" w:cs="Times New Roman"/>
          <w:sz w:val="24"/>
          <w:szCs w:val="24"/>
        </w:rPr>
        <w:t xml:space="preserve"> </w:t>
      </w:r>
      <w:r w:rsidR="005717BC" w:rsidRPr="00650F41">
        <w:rPr>
          <w:rFonts w:ascii="Times New Roman" w:hAnsi="Times New Roman" w:cs="Times New Roman"/>
          <w:sz w:val="24"/>
          <w:szCs w:val="24"/>
        </w:rPr>
        <w:t xml:space="preserve">particular, </w:t>
      </w:r>
      <w:r w:rsidR="003F0375" w:rsidRPr="00650F41">
        <w:rPr>
          <w:rFonts w:ascii="Times New Roman" w:hAnsi="Times New Roman" w:cs="Times New Roman"/>
          <w:sz w:val="24"/>
          <w:szCs w:val="24"/>
        </w:rPr>
        <w:t xml:space="preserve">the estimate of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oMath>
      <w:r w:rsidR="003F0375" w:rsidRPr="00650F41">
        <w:rPr>
          <w:rFonts w:ascii="Times New Roman" w:hAnsi="Times New Roman" w:cs="Times New Roman" w:hint="eastAsia"/>
          <w:sz w:val="24"/>
          <w:szCs w:val="24"/>
        </w:rPr>
        <w:t xml:space="preserve"> </w:t>
      </w:r>
      <w:r w:rsidR="003F0375" w:rsidRPr="00650F41">
        <w:rPr>
          <w:rFonts w:ascii="Times New Roman" w:hAnsi="Times New Roman" w:cs="Times New Roman"/>
          <w:sz w:val="24"/>
          <w:szCs w:val="24"/>
        </w:rPr>
        <w:t xml:space="preserve">cannot be </w:t>
      </w:r>
      <w:r w:rsidR="003F0375" w:rsidRPr="00650F41">
        <w:rPr>
          <w:rFonts w:ascii="Times New Roman" w:hAnsi="Times New Roman" w:cs="Times New Roman" w:hint="eastAsia"/>
          <w:sz w:val="24"/>
          <w:szCs w:val="24"/>
        </w:rPr>
        <w:t>obtained</w:t>
      </w:r>
      <w:r w:rsidR="003F0375" w:rsidRPr="00650F41">
        <w:rPr>
          <w:rFonts w:ascii="Times New Roman" w:hAnsi="Times New Roman" w:cs="Times New Roman"/>
          <w:sz w:val="24"/>
          <w:szCs w:val="24"/>
        </w:rPr>
        <w:t xml:space="preserve"> when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k</m:t>
            </m:r>
          </m:sup>
        </m:sSup>
      </m:oMath>
      <w:r w:rsidR="003F0375" w:rsidRPr="00650F41">
        <w:rPr>
          <w:rFonts w:ascii="Times New Roman" w:hAnsi="Times New Roman" w:cs="Times New Roman" w:hint="eastAsia"/>
          <w:sz w:val="24"/>
          <w:szCs w:val="24"/>
        </w:rPr>
        <w:t xml:space="preserve"> </w:t>
      </w:r>
      <w:r w:rsidR="003F0375" w:rsidRPr="00650F41">
        <w:rPr>
          <w:rFonts w:ascii="Times New Roman" w:hAnsi="Times New Roman" w:cs="Times New Roman"/>
          <w:sz w:val="24"/>
          <w:szCs w:val="24"/>
        </w:rPr>
        <w:t>is zero.</w:t>
      </w:r>
      <w:r w:rsidR="00D224C0" w:rsidRPr="00650F41">
        <w:rPr>
          <w:rStyle w:val="a9"/>
          <w:rFonts w:ascii="Times New Roman" w:hAnsi="Times New Roman" w:cs="Times New Roman"/>
          <w:sz w:val="24"/>
          <w:szCs w:val="24"/>
        </w:rPr>
        <w:footnoteReference w:id="14"/>
      </w:r>
      <w:r w:rsidR="00D224C0" w:rsidRPr="00650F41">
        <w:rPr>
          <w:rFonts w:ascii="Times New Roman" w:hAnsi="Times New Roman" w:cs="Times New Roman" w:hint="eastAsia"/>
          <w:sz w:val="24"/>
          <w:szCs w:val="24"/>
        </w:rPr>
        <w:t xml:space="preserve"> </w:t>
      </w:r>
      <w:r w:rsidR="009018A4" w:rsidRPr="00650F41">
        <w:rPr>
          <w:rFonts w:ascii="Times New Roman" w:hAnsi="Times New Roman" w:cs="Times New Roman"/>
          <w:sz w:val="24"/>
          <w:szCs w:val="24"/>
        </w:rPr>
        <w:t xml:space="preserve">Accordingly, in addition to </w:t>
      </w:r>
      <w:r w:rsidR="00BC6858" w:rsidRPr="00650F41">
        <w:rPr>
          <w:rFonts w:ascii="Times New Roman" w:hAnsi="Times New Roman" w:cs="Times New Roman"/>
          <w:sz w:val="24"/>
          <w:szCs w:val="24"/>
        </w:rPr>
        <w:t>equation</w:t>
      </w:r>
      <w:r w:rsidR="009018A4" w:rsidRPr="00650F41">
        <w:rPr>
          <w:rFonts w:ascii="Times New Roman" w:hAnsi="Times New Roman" w:cs="Times New Roman"/>
          <w:sz w:val="24"/>
          <w:szCs w:val="24"/>
        </w:rPr>
        <w:t xml:space="preserve"> (4), we </w:t>
      </w:r>
      <w:r w:rsidR="003F0375" w:rsidRPr="00650F41">
        <w:rPr>
          <w:rFonts w:ascii="Times New Roman" w:hAnsi="Times New Roman" w:cs="Times New Roman"/>
          <w:sz w:val="24"/>
          <w:szCs w:val="24"/>
        </w:rPr>
        <w:t xml:space="preserve">also </w:t>
      </w:r>
      <w:r w:rsidR="009018A4" w:rsidRPr="00650F41">
        <w:rPr>
          <w:rFonts w:ascii="Times New Roman" w:hAnsi="Times New Roman" w:cs="Times New Roman"/>
          <w:sz w:val="24"/>
          <w:szCs w:val="24"/>
        </w:rPr>
        <w:t xml:space="preserve">examine an alternative specification for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9018A4" w:rsidRPr="00650F41">
        <w:rPr>
          <w:rFonts w:ascii="Times New Roman" w:hAnsi="Times New Roman" w:cs="Times New Roman"/>
          <w:sz w:val="24"/>
          <w:szCs w:val="24"/>
        </w:rPr>
        <w:t xml:space="preserve"> as follows:</w:t>
      </w:r>
    </w:p>
    <w:p w14:paraId="0AAE4AF6" w14:textId="2A232523" w:rsidR="009018A4" w:rsidRPr="00650F41" w:rsidRDefault="009018A4"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 xml:space="preserve">(5)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k</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k</m:t>
            </m:r>
          </m:sup>
        </m:sSup>
      </m:oMath>
      <w:r w:rsidR="00F041B9" w:rsidRPr="00650F41">
        <w:rPr>
          <w:rFonts w:ascii="Times New Roman" w:hAnsi="Times New Roman" w:cs="Times New Roman"/>
          <w:sz w:val="24"/>
          <w:szCs w:val="24"/>
        </w:rPr>
        <w:t>.</w:t>
      </w:r>
    </w:p>
    <w:p w14:paraId="5B7E8473" w14:textId="013DFB4F" w:rsidR="009018A4" w:rsidRPr="00650F41" w:rsidRDefault="00F041B9"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This </w:t>
      </w:r>
      <w:r w:rsidR="003F0375" w:rsidRPr="00650F41">
        <w:rPr>
          <w:rFonts w:ascii="Times New Roman" w:hAnsi="Times New Roman" w:cs="Times New Roman"/>
          <w:sz w:val="24"/>
          <w:szCs w:val="24"/>
        </w:rPr>
        <w:t>linear-type specification</w:t>
      </w:r>
      <w:r w:rsidRPr="00650F41">
        <w:rPr>
          <w:rFonts w:ascii="Times New Roman" w:hAnsi="Times New Roman" w:cs="Times New Roman"/>
          <w:sz w:val="24"/>
          <w:szCs w:val="24"/>
        </w:rPr>
        <w:t xml:space="preserve"> </w:t>
      </w:r>
      <w:r w:rsidR="009018A4" w:rsidRPr="00650F41">
        <w:rPr>
          <w:rFonts w:ascii="Times New Roman" w:hAnsi="Times New Roman" w:cs="Times New Roman"/>
          <w:sz w:val="24"/>
          <w:szCs w:val="24"/>
        </w:rPr>
        <w:t>assumes that the</w:t>
      </w:r>
      <w:r w:rsidRPr="00650F41">
        <w:rPr>
          <w:rFonts w:ascii="Times New Roman" w:hAnsi="Times New Roman" w:cs="Times New Roman"/>
          <w:sz w:val="24"/>
          <w:szCs w:val="24"/>
        </w:rPr>
        <w:t xml:space="preserve"> effect of </w:t>
      </w:r>
      <w:r w:rsidR="009018A4" w:rsidRPr="00650F41">
        <w:rPr>
          <w:rFonts w:ascii="Times New Roman" w:hAnsi="Times New Roman" w:cs="Times New Roman"/>
          <w:sz w:val="24"/>
          <w:szCs w:val="24"/>
        </w:rPr>
        <w:t xml:space="preserve">distance and </w:t>
      </w:r>
      <w:r w:rsidRPr="00650F41">
        <w:rPr>
          <w:rFonts w:ascii="Times New Roman" w:hAnsi="Times New Roman" w:cs="Times New Roman"/>
          <w:sz w:val="24"/>
          <w:szCs w:val="24"/>
        </w:rPr>
        <w:t xml:space="preserve">the effect of </w:t>
      </w:r>
      <w:r w:rsidR="009018A4" w:rsidRPr="00650F41">
        <w:rPr>
          <w:rFonts w:ascii="Times New Roman" w:hAnsi="Times New Roman" w:cs="Times New Roman"/>
          <w:sz w:val="24"/>
          <w:szCs w:val="24"/>
        </w:rPr>
        <w:t xml:space="preserve">qualitative </w:t>
      </w:r>
      <w:r w:rsidR="009018A4" w:rsidRPr="00650F41">
        <w:rPr>
          <w:rFonts w:ascii="Times New Roman" w:hAnsi="Times New Roman" w:cs="Times New Roman"/>
          <w:sz w:val="24"/>
          <w:szCs w:val="24"/>
        </w:rPr>
        <w:lastRenderedPageBreak/>
        <w:t xml:space="preserve">characteristics are </w:t>
      </w:r>
      <w:r w:rsidR="00E33152" w:rsidRPr="00650F41">
        <w:rPr>
          <w:rFonts w:ascii="Times New Roman" w:hAnsi="Times New Roman" w:cs="Times New Roman"/>
          <w:sz w:val="24"/>
          <w:szCs w:val="24"/>
        </w:rPr>
        <w:t xml:space="preserve">determined </w:t>
      </w:r>
      <w:r w:rsidR="009018A4" w:rsidRPr="00650F41">
        <w:rPr>
          <w:rFonts w:ascii="Times New Roman" w:hAnsi="Times New Roman" w:cs="Times New Roman"/>
          <w:sz w:val="24"/>
          <w:szCs w:val="24"/>
        </w:rPr>
        <w:t>independent</w:t>
      </w:r>
      <w:r w:rsidR="00E33152" w:rsidRPr="00650F41">
        <w:rPr>
          <w:rFonts w:ascii="Times New Roman" w:hAnsi="Times New Roman" w:cs="Times New Roman"/>
          <w:sz w:val="24"/>
          <w:szCs w:val="24"/>
        </w:rPr>
        <w:t>ly</w:t>
      </w:r>
      <w:r w:rsidR="009018A4" w:rsidRPr="00650F41">
        <w:rPr>
          <w:rFonts w:ascii="Times New Roman" w:hAnsi="Times New Roman" w:cs="Times New Roman"/>
          <w:sz w:val="24"/>
          <w:szCs w:val="24"/>
        </w:rPr>
        <w:t xml:space="preserve">. </w:t>
      </w:r>
      <w:r w:rsidR="003F0375" w:rsidRPr="00650F41">
        <w:rPr>
          <w:rFonts w:ascii="Times New Roman" w:hAnsi="Times New Roman" w:cs="Times New Roman"/>
          <w:sz w:val="24"/>
          <w:szCs w:val="24"/>
        </w:rPr>
        <w:t>Here</w:t>
      </w:r>
      <w:r w:rsidR="00014FCC" w:rsidRPr="00650F41">
        <w:rPr>
          <w:rFonts w:ascii="Times New Roman" w:hAnsi="Times New Roman" w:cs="Times New Roman"/>
          <w:sz w:val="24"/>
          <w:szCs w:val="24"/>
        </w:rPr>
        <w:t>, a positive spatial effect of a typ</w:t>
      </w:r>
      <w:r w:rsidRPr="00650F41">
        <w:rPr>
          <w:rFonts w:ascii="Times New Roman" w:hAnsi="Times New Roman" w:cs="Times New Roman"/>
          <w:sz w:val="24"/>
          <w:szCs w:val="24"/>
        </w:rPr>
        <w:t>e-k site is associated with</w:t>
      </w:r>
      <w:r w:rsidR="00014FCC" w:rsidRPr="00650F41">
        <w:rPr>
          <w:rFonts w:ascii="Times New Roman" w:hAnsi="Times New Roman" w:cs="Times New Roman"/>
          <w:sz w:val="24"/>
          <w:szCs w:val="24"/>
        </w:rPr>
        <w:t xml:space="preserve"> </w:t>
      </w:r>
      <w:r w:rsidR="00430135">
        <w:rPr>
          <w:rFonts w:ascii="Times New Roman" w:hAnsi="Times New Roman" w:cs="Times New Roman"/>
          <w:sz w:val="24"/>
          <w:szCs w:val="24"/>
        </w:rPr>
        <w:t xml:space="preserve">a </w:t>
      </w:r>
      <w:r w:rsidR="00014FCC" w:rsidRPr="00650F41">
        <w:rPr>
          <w:rFonts w:ascii="Times New Roman" w:hAnsi="Times New Roman" w:cs="Times New Roman"/>
          <w:sz w:val="24"/>
          <w:szCs w:val="24"/>
        </w:rPr>
        <w:t xml:space="preserve">negative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oMath>
      <w:r w:rsidRPr="00650F41">
        <w:rPr>
          <w:rFonts w:ascii="Times New Roman" w:hAnsi="Times New Roman" w:cs="Times New Roman"/>
          <w:sz w:val="24"/>
          <w:szCs w:val="24"/>
        </w:rPr>
        <w:t>, while</w:t>
      </w:r>
      <w:r w:rsidR="00014FCC" w:rsidRPr="00650F41">
        <w:rPr>
          <w:rFonts w:ascii="Times New Roman" w:hAnsi="Times New Roman" w:cs="Times New Roman" w:hint="eastAsia"/>
          <w:sz w:val="24"/>
          <w:szCs w:val="24"/>
        </w:rPr>
        <w:t xml:space="preserve"> a negative spa</w:t>
      </w:r>
      <w:r w:rsidRPr="00650F41">
        <w:rPr>
          <w:rFonts w:ascii="Times New Roman" w:hAnsi="Times New Roman" w:cs="Times New Roman" w:hint="eastAsia"/>
          <w:sz w:val="24"/>
          <w:szCs w:val="24"/>
        </w:rPr>
        <w:t>tial effect is associated with</w:t>
      </w:r>
      <w:r w:rsidR="00014FCC" w:rsidRPr="00650F41">
        <w:rPr>
          <w:rFonts w:ascii="Times New Roman" w:hAnsi="Times New Roman" w:cs="Times New Roman" w:hint="eastAsia"/>
          <w:sz w:val="24"/>
          <w:szCs w:val="24"/>
        </w:rPr>
        <w:t xml:space="preserve"> </w:t>
      </w:r>
      <w:r w:rsidR="00430135">
        <w:rPr>
          <w:rFonts w:ascii="Times New Roman" w:hAnsi="Times New Roman" w:cs="Times New Roman"/>
          <w:sz w:val="24"/>
          <w:szCs w:val="24"/>
        </w:rPr>
        <w:t xml:space="preserve">a </w:t>
      </w:r>
      <w:r w:rsidR="00014FCC" w:rsidRPr="00650F41">
        <w:rPr>
          <w:rFonts w:ascii="Times New Roman" w:hAnsi="Times New Roman" w:cs="Times New Roman"/>
          <w:sz w:val="24"/>
          <w:szCs w:val="24"/>
        </w:rPr>
        <w:t>positive</w:t>
      </w:r>
      <w:r w:rsidR="00014FCC" w:rsidRPr="00650F41">
        <w:rPr>
          <w:rFonts w:ascii="Times New Roman" w:hAnsi="Times New Roman" w:cs="Times New Roman" w:hint="eastAsia"/>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oMath>
      <w:r w:rsidR="00014FCC" w:rsidRPr="00650F41">
        <w:rPr>
          <w:rFonts w:ascii="Times New Roman" w:hAnsi="Times New Roman" w:cs="Times New Roman" w:hint="eastAsia"/>
          <w:sz w:val="24"/>
          <w:szCs w:val="24"/>
        </w:rPr>
        <w:t xml:space="preserve">. </w:t>
      </w:r>
      <w:r w:rsidR="005717BC" w:rsidRPr="00650F41">
        <w:rPr>
          <w:rFonts w:ascii="Times New Roman" w:hAnsi="Times New Roman" w:cs="Times New Roman"/>
          <w:sz w:val="24"/>
          <w:szCs w:val="24"/>
        </w:rPr>
        <w:t>E</w:t>
      </w:r>
      <w:r w:rsidR="00014FCC" w:rsidRPr="00650F41">
        <w:rPr>
          <w:rFonts w:ascii="Times New Roman" w:hAnsi="Times New Roman" w:cs="Times New Roman"/>
          <w:sz w:val="24"/>
          <w:szCs w:val="24"/>
        </w:rPr>
        <w:t xml:space="preserve">quation (5) gives an estimate of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oMath>
      <w:r w:rsidR="00014FCC" w:rsidRPr="00650F41">
        <w:rPr>
          <w:rFonts w:ascii="Times New Roman" w:hAnsi="Times New Roman" w:cs="Times New Roman"/>
          <w:sz w:val="24"/>
          <w:szCs w:val="24"/>
        </w:rPr>
        <w:t xml:space="preserve"> </w:t>
      </w:r>
      <w:r w:rsidR="009018A4" w:rsidRPr="00650F41">
        <w:rPr>
          <w:rFonts w:ascii="Times New Roman" w:hAnsi="Times New Roman" w:cs="Times New Roman"/>
          <w:sz w:val="24"/>
          <w:szCs w:val="24"/>
        </w:rPr>
        <w:t xml:space="preserve">even when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k</m:t>
            </m:r>
          </m:sup>
        </m:sSup>
      </m:oMath>
      <w:r w:rsidRPr="00650F41">
        <w:rPr>
          <w:rFonts w:ascii="Times New Roman" w:hAnsi="Times New Roman" w:cs="Times New Roman"/>
          <w:sz w:val="24"/>
          <w:szCs w:val="24"/>
        </w:rPr>
        <w:t xml:space="preserve"> is zero, </w:t>
      </w:r>
      <w:r w:rsidR="005717BC" w:rsidRPr="00650F41">
        <w:rPr>
          <w:rFonts w:ascii="Times New Roman" w:hAnsi="Times New Roman" w:cs="Times New Roman"/>
          <w:sz w:val="24"/>
          <w:szCs w:val="24"/>
        </w:rPr>
        <w:t>where</w:t>
      </w:r>
      <w:r w:rsidR="00430135">
        <w:rPr>
          <w:rFonts w:ascii="Times New Roman" w:hAnsi="Times New Roman" w:cs="Times New Roman"/>
          <w:sz w:val="24"/>
          <w:szCs w:val="24"/>
        </w:rPr>
        <w:t>as</w:t>
      </w:r>
      <w:r w:rsidRPr="00650F41">
        <w:rPr>
          <w:rFonts w:ascii="Times New Roman" w:hAnsi="Times New Roman" w:cs="Times New Roman"/>
          <w:sz w:val="24"/>
          <w:szCs w:val="24"/>
        </w:rPr>
        <w:t xml:space="preserve"> equation (4) cannot.</w:t>
      </w:r>
      <w:r w:rsidR="009018A4" w:rsidRPr="00650F41">
        <w:rPr>
          <w:rFonts w:ascii="Times New Roman" w:hAnsi="Times New Roman" w:cs="Times New Roman"/>
          <w:sz w:val="24"/>
          <w:szCs w:val="24"/>
        </w:rPr>
        <w:t xml:space="preserve"> </w:t>
      </w:r>
    </w:p>
    <w:p w14:paraId="1FAC1BC0" w14:textId="503BF7BB" w:rsidR="009018A4" w:rsidRPr="00650F41" w:rsidRDefault="003F0375"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Lastly, </w:t>
      </w:r>
      <w:r w:rsidR="009018A4" w:rsidRPr="00650F41">
        <w:rPr>
          <w:rFonts w:ascii="Times New Roman" w:hAnsi="Times New Roman" w:cs="Times New Roman"/>
          <w:sz w:val="24"/>
          <w:szCs w:val="24"/>
        </w:rPr>
        <w:t xml:space="preserve">the traditional accessibility measure specified in </w:t>
      </w:r>
      <w:r w:rsidRPr="00650F41">
        <w:rPr>
          <w:rFonts w:ascii="Times New Roman" w:hAnsi="Times New Roman" w:cs="Times New Roman"/>
          <w:sz w:val="24"/>
          <w:szCs w:val="24"/>
        </w:rPr>
        <w:t>equation (3)</w:t>
      </w:r>
      <w:r w:rsidR="009018A4" w:rsidRPr="00650F41">
        <w:rPr>
          <w:rFonts w:ascii="Times New Roman" w:hAnsi="Times New Roman" w:cs="Times New Roman"/>
          <w:sz w:val="24"/>
          <w:szCs w:val="24"/>
        </w:rPr>
        <w:t xml:space="preserve"> is a sum of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9018A4" w:rsidRPr="00650F41">
        <w:rPr>
          <w:rFonts w:ascii="Times New Roman" w:hAnsi="Times New Roman" w:cs="Times New Roman"/>
          <w:sz w:val="24"/>
          <w:szCs w:val="24"/>
        </w:rPr>
        <w:t xml:space="preserve"> for the first </w:t>
      </w:r>
      <w:r w:rsidR="009018A4" w:rsidRPr="00650F41">
        <w:rPr>
          <w:rFonts w:ascii="Times New Roman" w:hAnsi="Times New Roman" w:cs="Times New Roman"/>
          <w:i/>
          <w:sz w:val="24"/>
          <w:szCs w:val="24"/>
        </w:rPr>
        <w:t>J</w:t>
      </w:r>
      <w:r w:rsidR="009018A4" w:rsidRPr="00650F41">
        <w:rPr>
          <w:rFonts w:ascii="Times New Roman" w:hAnsi="Times New Roman" w:cs="Times New Roman"/>
          <w:sz w:val="24"/>
          <w:szCs w:val="24"/>
        </w:rPr>
        <w:t xml:space="preserve"> closest sites, </w:t>
      </w:r>
      <w:r w:rsidR="00FE21EB" w:rsidRPr="00650F41">
        <w:rPr>
          <w:rFonts w:ascii="Times New Roman" w:hAnsi="Times New Roman" w:cs="Times New Roman"/>
          <w:sz w:val="24"/>
          <w:szCs w:val="24"/>
        </w:rPr>
        <w:t xml:space="preserve">instead of </w:t>
      </w:r>
      <w:r w:rsidRPr="00650F41">
        <w:rPr>
          <w:rFonts w:ascii="Times New Roman" w:hAnsi="Times New Roman" w:cs="Times New Roman"/>
          <w:sz w:val="24"/>
          <w:szCs w:val="24"/>
        </w:rPr>
        <w:t>a sum for</w:t>
      </w:r>
      <w:r w:rsidR="00FE21EB" w:rsidRPr="00650F41">
        <w:rPr>
          <w:rFonts w:ascii="Times New Roman" w:hAnsi="Times New Roman" w:cs="Times New Roman"/>
          <w:sz w:val="24"/>
          <w:szCs w:val="24"/>
        </w:rPr>
        <w:t xml:space="preserve"> all destinations</w:t>
      </w:r>
      <w:r w:rsidR="00DE18DA">
        <w:rPr>
          <w:rFonts w:ascii="Times New Roman" w:hAnsi="Times New Roman" w:cs="Times New Roman"/>
          <w:sz w:val="24"/>
          <w:szCs w:val="24"/>
        </w:rPr>
        <w:t>,</w:t>
      </w:r>
      <w:r w:rsidR="00FE21EB" w:rsidRPr="00650F41">
        <w:rPr>
          <w:rFonts w:ascii="Times New Roman" w:hAnsi="Times New Roman" w:cs="Times New Roman"/>
          <w:sz w:val="24"/>
          <w:szCs w:val="24"/>
        </w:rPr>
        <w:t xml:space="preserve"> </w:t>
      </w:r>
      <w:r w:rsidR="00DE18DA">
        <w:rPr>
          <w:rFonts w:ascii="Times New Roman" w:hAnsi="Times New Roman" w:cs="Times New Roman"/>
          <w:sz w:val="24"/>
          <w:szCs w:val="24"/>
        </w:rPr>
        <w:t>as</w:t>
      </w:r>
      <w:r w:rsidR="00DE18DA" w:rsidRPr="00650F41">
        <w:rPr>
          <w:rFonts w:ascii="Times New Roman" w:hAnsi="Times New Roman" w:cs="Times New Roman"/>
          <w:sz w:val="24"/>
          <w:szCs w:val="24"/>
        </w:rPr>
        <w:t xml:space="preserve"> </w:t>
      </w:r>
      <w:r w:rsidR="00267881" w:rsidRPr="00650F41">
        <w:rPr>
          <w:rFonts w:ascii="Times New Roman" w:hAnsi="Times New Roman" w:cs="Times New Roman"/>
          <w:sz w:val="24"/>
          <w:szCs w:val="24"/>
        </w:rPr>
        <w:t>was typically done in previous studies</w:t>
      </w:r>
      <w:r w:rsidR="00FE21EB" w:rsidRPr="00650F41">
        <w:rPr>
          <w:rFonts w:ascii="Times New Roman" w:hAnsi="Times New Roman" w:cs="Times New Roman"/>
          <w:sz w:val="24"/>
          <w:szCs w:val="24"/>
        </w:rPr>
        <w:t xml:space="preserve"> (</w:t>
      </w:r>
      <w:r w:rsidR="00854FAB" w:rsidRPr="00650F41">
        <w:rPr>
          <w:rFonts w:ascii="Times New Roman" w:hAnsi="Times New Roman" w:cs="Times New Roman"/>
          <w:sz w:val="24"/>
          <w:szCs w:val="24"/>
        </w:rPr>
        <w:t>Appendix 1</w:t>
      </w:r>
      <w:r w:rsidR="009018A4" w:rsidRPr="00650F41">
        <w:rPr>
          <w:rFonts w:ascii="Times New Roman" w:hAnsi="Times New Roman" w:cs="Times New Roman"/>
          <w:sz w:val="24"/>
          <w:szCs w:val="24"/>
        </w:rPr>
        <w:t xml:space="preserve">). Recall that the main objective of the previous </w:t>
      </w:r>
      <w:r w:rsidR="00267881" w:rsidRPr="00650F41">
        <w:rPr>
          <w:rFonts w:ascii="Times New Roman" w:hAnsi="Times New Roman" w:cs="Times New Roman"/>
          <w:sz w:val="24"/>
          <w:szCs w:val="24"/>
        </w:rPr>
        <w:t>studies</w:t>
      </w:r>
      <w:r w:rsidR="009018A4" w:rsidRPr="00650F41">
        <w:rPr>
          <w:rFonts w:ascii="Times New Roman" w:hAnsi="Times New Roman" w:cs="Times New Roman"/>
          <w:sz w:val="24"/>
          <w:szCs w:val="24"/>
        </w:rPr>
        <w:t xml:space="preserve"> is to examine the polycentric structure of labor markets, which requires a wide range in the study area to construct the accessibility measure</w:t>
      </w:r>
      <w:r w:rsidR="00DE18DA">
        <w:rPr>
          <w:rFonts w:ascii="Times New Roman" w:hAnsi="Times New Roman" w:cs="Times New Roman"/>
          <w:sz w:val="24"/>
          <w:szCs w:val="24"/>
        </w:rPr>
        <w:t>,</w:t>
      </w:r>
      <w:r w:rsidR="009018A4" w:rsidRPr="00650F41">
        <w:rPr>
          <w:rFonts w:ascii="Times New Roman" w:hAnsi="Times New Roman" w:cs="Times New Roman"/>
          <w:sz w:val="24"/>
          <w:szCs w:val="24"/>
        </w:rPr>
        <w:t xml:space="preserve"> because individuals may commute far.</w:t>
      </w:r>
      <w:r w:rsidR="009018A4" w:rsidRPr="00650F41">
        <w:rPr>
          <w:rStyle w:val="a9"/>
          <w:rFonts w:ascii="Times New Roman" w:hAnsi="Times New Roman" w:cs="Times New Roman"/>
          <w:sz w:val="24"/>
          <w:szCs w:val="24"/>
        </w:rPr>
        <w:footnoteReference w:id="15"/>
      </w:r>
      <w:r w:rsidR="009018A4" w:rsidRPr="00650F41">
        <w:rPr>
          <w:rFonts w:ascii="Times New Roman" w:hAnsi="Times New Roman" w:cs="Times New Roman"/>
          <w:sz w:val="24"/>
          <w:szCs w:val="24"/>
        </w:rPr>
        <w:t xml:space="preserve"> In contrast, the spatial influence of f</w:t>
      </w:r>
      <w:r w:rsidR="006242DE" w:rsidRPr="00650F41">
        <w:rPr>
          <w:rFonts w:ascii="Times New Roman" w:hAnsi="Times New Roman" w:cs="Times New Roman"/>
          <w:sz w:val="24"/>
          <w:szCs w:val="24"/>
        </w:rPr>
        <w:t xml:space="preserve">oreclosures, crime scenes, and access to </w:t>
      </w:r>
      <w:r w:rsidR="009018A4" w:rsidRPr="00650F41">
        <w:rPr>
          <w:rFonts w:ascii="Times New Roman" w:hAnsi="Times New Roman" w:cs="Times New Roman"/>
          <w:sz w:val="24"/>
          <w:szCs w:val="24"/>
        </w:rPr>
        <w:t xml:space="preserve">public transportation is likely to be limited to a local area. In such point-to-point examinations, using all sites in the </w:t>
      </w:r>
      <w:r w:rsidR="00267881" w:rsidRPr="00650F41">
        <w:rPr>
          <w:rFonts w:ascii="Times New Roman" w:hAnsi="Times New Roman" w:cs="Times New Roman"/>
          <w:sz w:val="24"/>
          <w:szCs w:val="24"/>
        </w:rPr>
        <w:t>whole study area</w:t>
      </w:r>
      <w:r w:rsidR="009018A4" w:rsidRPr="00650F41">
        <w:rPr>
          <w:rFonts w:ascii="Times New Roman" w:hAnsi="Times New Roman" w:cs="Times New Roman"/>
          <w:sz w:val="24"/>
          <w:szCs w:val="24"/>
        </w:rPr>
        <w:t xml:space="preserve"> to construct a proximity measure does not seem rational. </w:t>
      </w:r>
      <w:r w:rsidR="00FE21EB" w:rsidRPr="00650F41">
        <w:rPr>
          <w:rFonts w:ascii="Times New Roman" w:hAnsi="Times New Roman" w:cs="Times New Roman"/>
          <w:sz w:val="24"/>
          <w:szCs w:val="24"/>
        </w:rPr>
        <w:t>Rather</w:t>
      </w:r>
      <w:r w:rsidR="009018A4" w:rsidRPr="00650F41">
        <w:rPr>
          <w:rFonts w:ascii="Times New Roman" w:hAnsi="Times New Roman" w:cs="Times New Roman"/>
          <w:sz w:val="24"/>
          <w:szCs w:val="24"/>
        </w:rPr>
        <w:t xml:space="preserve">, we estimate the traditional accessibility measure using a different number of </w:t>
      </w:r>
      <w:r w:rsidR="009018A4" w:rsidRPr="00650F41">
        <w:rPr>
          <w:rFonts w:ascii="Times New Roman" w:hAnsi="Times New Roman" w:cs="Times New Roman"/>
          <w:i/>
          <w:sz w:val="24"/>
          <w:szCs w:val="24"/>
        </w:rPr>
        <w:t>J</w:t>
      </w:r>
      <w:r w:rsidR="00DE18DA">
        <w:rPr>
          <w:rFonts w:ascii="Times New Roman" w:hAnsi="Times New Roman" w:cs="Times New Roman"/>
          <w:sz w:val="24"/>
          <w:szCs w:val="24"/>
        </w:rPr>
        <w:t xml:space="preserve">, </w:t>
      </w:r>
      <w:r w:rsidR="009018A4" w:rsidRPr="00650F41">
        <w:rPr>
          <w:rFonts w:ascii="Times New Roman" w:hAnsi="Times New Roman" w:cs="Times New Roman"/>
          <w:sz w:val="24"/>
          <w:szCs w:val="24"/>
        </w:rPr>
        <w:t xml:space="preserve">and </w:t>
      </w:r>
      <w:r w:rsidR="00DE18DA">
        <w:rPr>
          <w:rFonts w:ascii="Times New Roman" w:hAnsi="Times New Roman" w:cs="Times New Roman"/>
          <w:sz w:val="24"/>
          <w:szCs w:val="24"/>
        </w:rPr>
        <w:t xml:space="preserve">we </w:t>
      </w:r>
      <w:r w:rsidR="009018A4" w:rsidRPr="00650F41">
        <w:rPr>
          <w:rFonts w:ascii="Times New Roman" w:hAnsi="Times New Roman" w:cs="Times New Roman"/>
          <w:sz w:val="24"/>
          <w:szCs w:val="24"/>
        </w:rPr>
        <w:t xml:space="preserve">observe how adding the number of closest sites to the model </w:t>
      </w:r>
      <w:r w:rsidRPr="00650F41">
        <w:rPr>
          <w:rFonts w:ascii="Times New Roman" w:hAnsi="Times New Roman" w:cs="Times New Roman"/>
          <w:sz w:val="24"/>
          <w:szCs w:val="24"/>
        </w:rPr>
        <w:t>alters</w:t>
      </w:r>
      <w:r w:rsidR="009018A4" w:rsidRPr="00650F41">
        <w:rPr>
          <w:rFonts w:ascii="Times New Roman" w:hAnsi="Times New Roman" w:cs="Times New Roman"/>
          <w:sz w:val="24"/>
          <w:szCs w:val="24"/>
        </w:rPr>
        <w:t xml:space="preserve"> the estimation</w:t>
      </w:r>
      <w:r w:rsidRPr="00650F41">
        <w:rPr>
          <w:rFonts w:ascii="Times New Roman" w:hAnsi="Times New Roman" w:cs="Times New Roman"/>
          <w:sz w:val="24"/>
          <w:szCs w:val="24"/>
        </w:rPr>
        <w:t xml:space="preserve"> re</w:t>
      </w:r>
      <w:r w:rsidR="00311404" w:rsidRPr="00650F41">
        <w:rPr>
          <w:rFonts w:ascii="Times New Roman" w:hAnsi="Times New Roman" w:cs="Times New Roman"/>
          <w:sz w:val="24"/>
          <w:szCs w:val="24"/>
        </w:rPr>
        <w:t>sult</w:t>
      </w:r>
      <w:r w:rsidR="009018A4" w:rsidRPr="00650F41">
        <w:rPr>
          <w:rFonts w:ascii="Times New Roman" w:hAnsi="Times New Roman" w:cs="Times New Roman"/>
          <w:sz w:val="24"/>
          <w:szCs w:val="24"/>
        </w:rPr>
        <w:t>.</w:t>
      </w:r>
    </w:p>
    <w:p w14:paraId="28B164C6" w14:textId="77777777"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Proposed proximity measure</w:t>
      </w:r>
    </w:p>
    <w:p w14:paraId="3873D978" w14:textId="43A97693" w:rsidR="009018A4" w:rsidRPr="00650F41" w:rsidRDefault="0031140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On the basis of the above traditional accessibility measure</w:t>
      </w:r>
      <w:r w:rsidR="00AD139F" w:rsidRPr="00650F41">
        <w:rPr>
          <w:rFonts w:ascii="Times New Roman" w:hAnsi="Times New Roman" w:cs="Times New Roman"/>
          <w:sz w:val="24"/>
          <w:szCs w:val="24"/>
        </w:rPr>
        <w:t>, w</w:t>
      </w:r>
      <w:r w:rsidR="0099754C" w:rsidRPr="00650F41">
        <w:rPr>
          <w:rFonts w:ascii="Times New Roman" w:hAnsi="Times New Roman" w:cs="Times New Roman"/>
          <w:sz w:val="24"/>
          <w:szCs w:val="24"/>
        </w:rPr>
        <w:t>e propose a</w:t>
      </w:r>
      <w:r w:rsidR="009018A4" w:rsidRPr="00650F41">
        <w:rPr>
          <w:rFonts w:ascii="Times New Roman" w:hAnsi="Times New Roman" w:cs="Times New Roman"/>
          <w:sz w:val="24"/>
          <w:szCs w:val="24"/>
        </w:rPr>
        <w:t xml:space="preserve"> proximity measure</w:t>
      </w:r>
      <w:r w:rsidR="0099754C"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that addresses </w:t>
      </w:r>
      <w:r w:rsidR="0099754C" w:rsidRPr="00650F41">
        <w:rPr>
          <w:rFonts w:ascii="Times New Roman" w:hAnsi="Times New Roman" w:cs="Times New Roman"/>
          <w:sz w:val="24"/>
          <w:szCs w:val="24"/>
        </w:rPr>
        <w:t xml:space="preserve">the assumption (A3). This is done by adding a new term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oMath>
      <w:r w:rsidR="0099754C" w:rsidRPr="00650F41">
        <w:rPr>
          <w:rFonts w:ascii="Times New Roman" w:hAnsi="Times New Roman" w:cs="Times New Roman"/>
          <w:sz w:val="24"/>
          <w:szCs w:val="24"/>
        </w:rPr>
        <w:t xml:space="preserve"> </w:t>
      </w:r>
      <w:r w:rsidRPr="00650F41">
        <w:rPr>
          <w:rFonts w:ascii="Times New Roman" w:hAnsi="Times New Roman" w:cs="Times New Roman"/>
          <w:sz w:val="24"/>
          <w:szCs w:val="24"/>
        </w:rPr>
        <w:t>to equation (4</w:t>
      </w:r>
      <w:r w:rsidR="0099754C" w:rsidRPr="00650F41">
        <w:rPr>
          <w:rFonts w:ascii="Times New Roman" w:hAnsi="Times New Roman" w:cs="Times New Roman"/>
          <w:sz w:val="24"/>
          <w:szCs w:val="24"/>
        </w:rPr>
        <w:t xml:space="preserve">) such that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99754C" w:rsidRPr="00650F41">
        <w:rPr>
          <w:rFonts w:ascii="Times New Roman" w:hAnsi="Times New Roman" w:cs="Times New Roman"/>
          <w:sz w:val="24"/>
          <w:szCs w:val="24"/>
        </w:rPr>
        <w:t xml:space="preserve"> can be weighted differently depending on the proximity order and qualitative characteristics of a site:</w:t>
      </w:r>
    </w:p>
    <w:p w14:paraId="4F6AACC1" w14:textId="111F9F21" w:rsidR="009018A4" w:rsidRPr="00650F41" w:rsidRDefault="009018A4"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 xml:space="preserve">(6)  </w:t>
      </w:r>
      <m:oMath>
        <m:r>
          <w:rPr>
            <w:rFonts w:ascii="Cambria Math" w:hAnsi="Cambria Math" w:cs="Times New Roman"/>
            <w:sz w:val="24"/>
            <w:szCs w:val="24"/>
          </w:rPr>
          <m:t>G</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j,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m:t>
                        </m:r>
                      </m:sub>
                    </m:sSub>
                  </m:e>
                </m:d>
              </m:e>
              <m:sub>
                <m:r>
                  <w:rPr>
                    <w:rFonts w:ascii="Cambria Math" w:hAnsi="Cambria Math" w:cs="Times New Roman"/>
                    <w:sz w:val="24"/>
                    <w:szCs w:val="24"/>
                  </w:rPr>
                  <m:t>j=1</m:t>
                </m:r>
              </m:sub>
              <m:sup>
                <m:r>
                  <w:rPr>
                    <w:rFonts w:ascii="Cambria Math" w:hAnsi="Cambria Math" w:cs="Times New Roman"/>
                    <w:sz w:val="24"/>
                    <w:szCs w:val="24"/>
                  </w:rPr>
                  <m:t>J</m:t>
                </m:r>
              </m:sup>
            </m:sSubSup>
          </m:e>
        </m:d>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ctrlPr>
                  <w:rPr>
                    <w:rFonts w:ascii="Cambria Math" w:hAnsi="Cambria Math" w:cs="Times New Roman"/>
                    <w:i/>
                    <w:sz w:val="24"/>
                    <w:szCs w:val="24"/>
                  </w:rPr>
                </m:ctrlPr>
              </m:dPr>
              <m:e>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k</m:t>
                        </m:r>
                      </m:sup>
                    </m:sSubSup>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e>
                </m:nary>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j</m:t>
                    </m:r>
                  </m:e>
                </m:d>
              </m:sub>
            </m:sSub>
          </m:e>
        </m:nary>
      </m:oMath>
      <w:r w:rsidRPr="00650F41">
        <w:rPr>
          <w:rFonts w:ascii="Times New Roman" w:hAnsi="Times New Roman" w:cs="Times New Roman"/>
          <w:sz w:val="24"/>
          <w:szCs w:val="24"/>
        </w:rPr>
        <w:t>.</w:t>
      </w:r>
    </w:p>
    <w:p w14:paraId="12DB164A" w14:textId="1684FB81" w:rsidR="00AD139F"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One rational specification </w:t>
      </w:r>
      <w:r w:rsidR="0099754C" w:rsidRPr="00650F41">
        <w:rPr>
          <w:rFonts w:ascii="Times New Roman" w:hAnsi="Times New Roman" w:cs="Times New Roman"/>
          <w:sz w:val="24"/>
          <w:szCs w:val="24"/>
        </w:rPr>
        <w:t xml:space="preserve">for </w:t>
      </w:r>
      <w:r w:rsidR="00615B3D" w:rsidRPr="00650F41">
        <w:rPr>
          <w:rFonts w:ascii="Times New Roman" w:hAnsi="Times New Roman" w:cs="Times New Roman"/>
          <w:sz w:val="24"/>
          <w:szCs w:val="24"/>
        </w:rPr>
        <w:t>the weighting function</w:t>
      </w:r>
      <w:r w:rsidR="0099754C"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is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k</m:t>
                </m:r>
              </m:sup>
            </m:sSup>
          </m:sup>
        </m:sSup>
      </m:oMath>
      <w:r w:rsidR="00615B3D" w:rsidRPr="00650F41">
        <w:rPr>
          <w:rFonts w:ascii="Times New Roman" w:hAnsi="Times New Roman" w:cs="Times New Roman"/>
          <w:sz w:val="24"/>
          <w:szCs w:val="24"/>
        </w:rPr>
        <w:t xml:space="preserve">. </w:t>
      </w:r>
      <w:r w:rsidR="00267881" w:rsidRPr="00650F41">
        <w:rPr>
          <w:rFonts w:ascii="Times New Roman" w:hAnsi="Times New Roman" w:cs="Times New Roman"/>
          <w:sz w:val="24"/>
          <w:szCs w:val="24"/>
        </w:rPr>
        <w:t>T</w:t>
      </w:r>
      <w:r w:rsidRPr="00650F41">
        <w:rPr>
          <w:rFonts w:ascii="Times New Roman" w:hAnsi="Times New Roman" w:cs="Times New Roman"/>
          <w:sz w:val="24"/>
          <w:szCs w:val="24"/>
        </w:rPr>
        <w:t xml:space="preserve">he parameter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k</m:t>
            </m:r>
          </m:sup>
        </m:sSup>
      </m:oMath>
      <w:r w:rsidRPr="00650F41">
        <w:rPr>
          <w:rFonts w:ascii="Times New Roman" w:hAnsi="Times New Roman" w:cs="Times New Roman"/>
          <w:sz w:val="24"/>
          <w:szCs w:val="24"/>
        </w:rPr>
        <w:t xml:space="preserve"> takes a negative value i</w:t>
      </w:r>
      <w:r w:rsidR="0099754C" w:rsidRPr="00650F41">
        <w:rPr>
          <w:rFonts w:ascii="Times New Roman" w:hAnsi="Times New Roman" w:cs="Times New Roman"/>
          <w:sz w:val="24"/>
          <w:szCs w:val="24"/>
        </w:rPr>
        <w:t xml:space="preserve">f </w:t>
      </w:r>
      <w:r w:rsidR="00267881" w:rsidRPr="00650F41">
        <w:rPr>
          <w:rFonts w:ascii="Times New Roman" w:hAnsi="Times New Roman" w:cs="Times New Roman"/>
          <w:sz w:val="24"/>
          <w:szCs w:val="24"/>
        </w:rPr>
        <w:t>a</w:t>
      </w:r>
      <w:r w:rsidR="0099754C" w:rsidRPr="00650F41">
        <w:rPr>
          <w:rFonts w:ascii="Times New Roman" w:hAnsi="Times New Roman" w:cs="Times New Roman"/>
          <w:sz w:val="24"/>
          <w:szCs w:val="24"/>
        </w:rPr>
        <w:t xml:space="preserve"> type-k </w:t>
      </w:r>
      <w:r w:rsidR="00267881" w:rsidRPr="00650F41">
        <w:rPr>
          <w:rFonts w:ascii="Times New Roman" w:hAnsi="Times New Roman" w:cs="Times New Roman"/>
          <w:sz w:val="24"/>
          <w:szCs w:val="24"/>
        </w:rPr>
        <w:t>site with a high</w:t>
      </w:r>
      <w:r w:rsidR="00D04436">
        <w:rPr>
          <w:rFonts w:ascii="Times New Roman" w:hAnsi="Times New Roman" w:cs="Times New Roman"/>
          <w:sz w:val="24"/>
          <w:szCs w:val="24"/>
        </w:rPr>
        <w:t>er</w:t>
      </w:r>
      <w:r w:rsidR="00267881" w:rsidRPr="00650F41">
        <w:rPr>
          <w:rFonts w:ascii="Times New Roman" w:hAnsi="Times New Roman" w:cs="Times New Roman"/>
          <w:sz w:val="24"/>
          <w:szCs w:val="24"/>
        </w:rPr>
        <w:t xml:space="preserve"> order</w:t>
      </w:r>
      <w:r w:rsidRPr="00650F41">
        <w:rPr>
          <w:rFonts w:ascii="Times New Roman" w:hAnsi="Times New Roman" w:cs="Times New Roman"/>
          <w:sz w:val="24"/>
          <w:szCs w:val="24"/>
        </w:rPr>
        <w:t xml:space="preserve"> proximity is more important than the </w:t>
      </w:r>
      <w:r w:rsidR="0099754C" w:rsidRPr="00650F41">
        <w:rPr>
          <w:rFonts w:ascii="Times New Roman" w:hAnsi="Times New Roman" w:cs="Times New Roman"/>
          <w:sz w:val="24"/>
          <w:szCs w:val="24"/>
        </w:rPr>
        <w:t xml:space="preserve">type-k </w:t>
      </w:r>
      <w:r w:rsidRPr="00650F41">
        <w:rPr>
          <w:rFonts w:ascii="Times New Roman" w:hAnsi="Times New Roman" w:cs="Times New Roman"/>
          <w:sz w:val="24"/>
          <w:szCs w:val="24"/>
        </w:rPr>
        <w:t>site</w:t>
      </w:r>
      <w:r w:rsidR="004A0499" w:rsidRPr="00650F41">
        <w:rPr>
          <w:rFonts w:ascii="Times New Roman" w:hAnsi="Times New Roman" w:cs="Times New Roman"/>
          <w:sz w:val="24"/>
          <w:szCs w:val="24"/>
        </w:rPr>
        <w:t xml:space="preserve"> </w:t>
      </w:r>
      <w:r w:rsidRPr="00650F41">
        <w:rPr>
          <w:rFonts w:ascii="Times New Roman" w:hAnsi="Times New Roman" w:cs="Times New Roman"/>
          <w:sz w:val="24"/>
          <w:szCs w:val="24"/>
        </w:rPr>
        <w:t>wi</w:t>
      </w:r>
      <w:r w:rsidR="00BC6858" w:rsidRPr="00650F41">
        <w:rPr>
          <w:rFonts w:ascii="Times New Roman" w:hAnsi="Times New Roman" w:cs="Times New Roman"/>
          <w:sz w:val="24"/>
          <w:szCs w:val="24"/>
        </w:rPr>
        <w:t>th a lower order proximity</w:t>
      </w:r>
      <w:r w:rsidRPr="00650F41">
        <w:rPr>
          <w:rFonts w:ascii="Times New Roman" w:hAnsi="Times New Roman" w:cs="Times New Roman"/>
          <w:sz w:val="24"/>
          <w:szCs w:val="24"/>
        </w:rPr>
        <w:t>. If all sites are equally important</w:t>
      </w:r>
      <w:r w:rsidR="00615B3D" w:rsidRPr="00650F41">
        <w:rPr>
          <w:rFonts w:ascii="Times New Roman" w:hAnsi="Times New Roman" w:cs="Times New Roman"/>
          <w:sz w:val="24"/>
          <w:szCs w:val="24"/>
        </w:rPr>
        <w:t xml:space="preserve"> regardless of proximity orders</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k</m:t>
            </m:r>
          </m:sup>
        </m:sSup>
      </m:oMath>
      <w:r w:rsidR="00311404" w:rsidRPr="00650F41">
        <w:rPr>
          <w:rFonts w:ascii="Times New Roman" w:hAnsi="Times New Roman" w:cs="Times New Roman"/>
          <w:sz w:val="24"/>
          <w:szCs w:val="24"/>
        </w:rPr>
        <w:t xml:space="preserve"> takes a value of zero</w:t>
      </w:r>
      <w:r w:rsidR="00615B3D" w:rsidRPr="00650F41">
        <w:rPr>
          <w:rFonts w:ascii="Times New Roman" w:hAnsi="Times New Roman" w:cs="Times New Roman"/>
          <w:sz w:val="24"/>
          <w:szCs w:val="24"/>
        </w:rPr>
        <w:t xml:space="preserve">, and equation (4) reduces </w:t>
      </w:r>
      <w:r w:rsidRPr="00650F41">
        <w:rPr>
          <w:rFonts w:ascii="Times New Roman" w:hAnsi="Times New Roman" w:cs="Times New Roman"/>
          <w:sz w:val="24"/>
          <w:szCs w:val="24"/>
        </w:rPr>
        <w:t xml:space="preserve">to equation (3). </w:t>
      </w:r>
      <w:r w:rsidR="00615B3D" w:rsidRPr="00650F41">
        <w:rPr>
          <w:rFonts w:ascii="Times New Roman" w:hAnsi="Times New Roman" w:cs="Times New Roman"/>
          <w:sz w:val="24"/>
          <w:szCs w:val="24"/>
        </w:rPr>
        <w:t>On the other hand, w</w:t>
      </w:r>
      <w:r w:rsidR="004A0499" w:rsidRPr="00650F41">
        <w:rPr>
          <w:rFonts w:ascii="Times New Roman" w:hAnsi="Times New Roman" w:cs="Times New Roman"/>
          <w:sz w:val="24"/>
          <w:szCs w:val="24"/>
        </w:rPr>
        <w:t xml:space="preserve">hen there exists such a discounting factor </w:t>
      </w:r>
      <w:r w:rsidR="00311404" w:rsidRPr="00650F41">
        <w:rPr>
          <w:rFonts w:ascii="Times New Roman" w:hAnsi="Times New Roman" w:cs="Times New Roman"/>
          <w:sz w:val="24"/>
          <w:szCs w:val="24"/>
        </w:rPr>
        <w:t xml:space="preserve">of the spatial effect </w:t>
      </w:r>
      <w:r w:rsidR="004A0499" w:rsidRPr="00650F41">
        <w:rPr>
          <w:rFonts w:ascii="Times New Roman" w:hAnsi="Times New Roman" w:cs="Times New Roman"/>
          <w:sz w:val="24"/>
          <w:szCs w:val="24"/>
        </w:rPr>
        <w:t>with respect to the proximity order</w:t>
      </w:r>
      <w:r w:rsidRPr="00650F41">
        <w:rPr>
          <w:rFonts w:ascii="Times New Roman" w:hAnsi="Times New Roman" w:cs="Times New Roman"/>
          <w:sz w:val="24"/>
          <w:szCs w:val="24"/>
        </w:rPr>
        <w:t>, the traditional accessibility measure</w:t>
      </w:r>
      <w:r w:rsidR="004A0499" w:rsidRPr="00650F41">
        <w:rPr>
          <w:rFonts w:ascii="Times New Roman" w:hAnsi="Times New Roman" w:cs="Times New Roman"/>
          <w:sz w:val="24"/>
          <w:szCs w:val="24"/>
        </w:rPr>
        <w:t xml:space="preserve"> (which does not take into account the third assu</w:t>
      </w:r>
      <w:r w:rsidR="00D92F44" w:rsidRPr="00650F41">
        <w:rPr>
          <w:rFonts w:ascii="Times New Roman" w:hAnsi="Times New Roman" w:cs="Times New Roman"/>
          <w:sz w:val="24"/>
          <w:szCs w:val="24"/>
        </w:rPr>
        <w:t>m</w:t>
      </w:r>
      <w:r w:rsidR="004A0499" w:rsidRPr="00650F41">
        <w:rPr>
          <w:rFonts w:ascii="Times New Roman" w:hAnsi="Times New Roman" w:cs="Times New Roman"/>
          <w:sz w:val="24"/>
          <w:szCs w:val="24"/>
        </w:rPr>
        <w:t>ption)</w:t>
      </w:r>
      <w:r w:rsidRPr="00650F41">
        <w:rPr>
          <w:rFonts w:ascii="Times New Roman" w:hAnsi="Times New Roman" w:cs="Times New Roman"/>
          <w:sz w:val="24"/>
          <w:szCs w:val="24"/>
        </w:rPr>
        <w:t xml:space="preserve"> is likely to overestimate the impact of the </w:t>
      </w:r>
      <w:r w:rsidR="004A0499" w:rsidRPr="00650F41">
        <w:rPr>
          <w:rFonts w:ascii="Times New Roman" w:hAnsi="Times New Roman" w:cs="Times New Roman"/>
          <w:sz w:val="24"/>
          <w:szCs w:val="24"/>
        </w:rPr>
        <w:t xml:space="preserve">higher-order-proximity </w:t>
      </w:r>
      <w:r w:rsidRPr="00650F41">
        <w:rPr>
          <w:rFonts w:ascii="Times New Roman" w:hAnsi="Times New Roman" w:cs="Times New Roman"/>
          <w:sz w:val="24"/>
          <w:szCs w:val="24"/>
        </w:rPr>
        <w:t>site</w:t>
      </w:r>
      <w:r w:rsidR="004A0499" w:rsidRPr="00650F41">
        <w:rPr>
          <w:rFonts w:ascii="Times New Roman" w:hAnsi="Times New Roman" w:cs="Times New Roman"/>
          <w:sz w:val="24"/>
          <w:szCs w:val="24"/>
        </w:rPr>
        <w:t>s</w:t>
      </w:r>
      <w:r w:rsidRPr="00650F41">
        <w:rPr>
          <w:rFonts w:ascii="Times New Roman" w:hAnsi="Times New Roman" w:cs="Times New Roman"/>
          <w:sz w:val="24"/>
          <w:szCs w:val="24"/>
        </w:rPr>
        <w:t xml:space="preserve"> and underestimate the impact of the </w:t>
      </w:r>
      <w:r w:rsidR="004A0499" w:rsidRPr="00650F41">
        <w:rPr>
          <w:rFonts w:ascii="Times New Roman" w:hAnsi="Times New Roman" w:cs="Times New Roman"/>
          <w:sz w:val="24"/>
          <w:szCs w:val="24"/>
        </w:rPr>
        <w:t xml:space="preserve">lower-order-proximity </w:t>
      </w:r>
      <w:r w:rsidRPr="00650F41">
        <w:rPr>
          <w:rFonts w:ascii="Times New Roman" w:hAnsi="Times New Roman" w:cs="Times New Roman"/>
          <w:sz w:val="24"/>
          <w:szCs w:val="24"/>
        </w:rPr>
        <w:t>site</w:t>
      </w:r>
      <w:r w:rsidR="004A0499" w:rsidRPr="00650F41">
        <w:rPr>
          <w:rFonts w:ascii="Times New Roman" w:hAnsi="Times New Roman" w:cs="Times New Roman"/>
          <w:sz w:val="24"/>
          <w:szCs w:val="24"/>
        </w:rPr>
        <w:t>s</w:t>
      </w:r>
      <w:r w:rsidR="00854FAB" w:rsidRPr="00650F41">
        <w:rPr>
          <w:rFonts w:ascii="Times New Roman" w:hAnsi="Times New Roman" w:cs="Times New Roman"/>
          <w:sz w:val="24"/>
          <w:szCs w:val="24"/>
        </w:rPr>
        <w:t xml:space="preserve"> (Table 2</w:t>
      </w:r>
      <w:r w:rsidR="0099754C" w:rsidRPr="00650F41">
        <w:rPr>
          <w:rFonts w:ascii="Times New Roman" w:hAnsi="Times New Roman" w:cs="Times New Roman"/>
          <w:sz w:val="24"/>
          <w:szCs w:val="24"/>
        </w:rPr>
        <w:t xml:space="preserve">). </w:t>
      </w:r>
    </w:p>
    <w:p w14:paraId="4A7251FD" w14:textId="56E71ED0" w:rsidR="009018A4" w:rsidRPr="00650F41" w:rsidRDefault="0099754C"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The</w:t>
      </w:r>
      <w:r w:rsidR="00364105" w:rsidRPr="00650F41">
        <w:rPr>
          <w:rFonts w:ascii="Times New Roman" w:hAnsi="Times New Roman" w:cs="Times New Roman"/>
          <w:sz w:val="24"/>
          <w:szCs w:val="24"/>
        </w:rPr>
        <w:t xml:space="preserve"> more general specification </w:t>
      </w:r>
      <w:r w:rsidR="00267881" w:rsidRPr="00650F41">
        <w:rPr>
          <w:rFonts w:ascii="Times New Roman" w:hAnsi="Times New Roman" w:cs="Times New Roman"/>
          <w:sz w:val="24"/>
          <w:szCs w:val="24"/>
        </w:rPr>
        <w:t>of</w:t>
      </w:r>
      <w:r w:rsidR="00615B3D" w:rsidRPr="00650F41">
        <w:rPr>
          <w:rFonts w:ascii="Times New Roman" w:hAnsi="Times New Roman" w:cs="Times New Roman"/>
          <w:sz w:val="24"/>
          <w:szCs w:val="24"/>
        </w:rPr>
        <w:t xml:space="preserve"> the weigh</w:t>
      </w:r>
      <w:r w:rsidR="00267881" w:rsidRPr="00650F41">
        <w:rPr>
          <w:rFonts w:ascii="Times New Roman" w:hAnsi="Times New Roman" w:cs="Times New Roman"/>
          <w:sz w:val="24"/>
          <w:szCs w:val="24"/>
        </w:rPr>
        <w:t>t</w:t>
      </w:r>
      <w:r w:rsidR="00615B3D" w:rsidRPr="00650F41">
        <w:rPr>
          <w:rFonts w:ascii="Times New Roman" w:hAnsi="Times New Roman" w:cs="Times New Roman"/>
          <w:sz w:val="24"/>
          <w:szCs w:val="24"/>
        </w:rPr>
        <w:t>ing function is</w:t>
      </w:r>
      <w:r w:rsidR="00364105" w:rsidRPr="00650F41">
        <w:rPr>
          <w:rFonts w:ascii="Times New Roman" w:hAnsi="Times New Roman" w:cs="Times New Roman"/>
          <w:sz w:val="24"/>
          <w:szCs w:val="24"/>
        </w:rPr>
        <w:t xml:space="preserve"> </w:t>
      </w:r>
      <w:r w:rsidR="00615B3D" w:rsidRPr="00650F41">
        <w:rPr>
          <w:rFonts w:ascii="Times New Roman" w:hAnsi="Times New Roman" w:cs="Times New Roman"/>
          <w:sz w:val="24"/>
          <w:szCs w:val="24"/>
        </w:rPr>
        <w:t>given by</w:t>
      </w:r>
      <w:r w:rsidR="009018A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k</m:t>
            </m:r>
          </m:sup>
        </m:sSubSup>
        <m:r>
          <w:rPr>
            <w:rFonts w:ascii="Cambria Math" w:hAnsi="Cambria Math" w:cs="Times New Roman"/>
            <w:sz w:val="24"/>
            <w:szCs w:val="24"/>
          </w:rPr>
          <m:t>,</m:t>
        </m:r>
      </m:oMath>
      <w:r w:rsidR="009018A4" w:rsidRPr="00650F41">
        <w:rPr>
          <w:rFonts w:ascii="Times New Roman" w:hAnsi="Times New Roman" w:cs="Times New Roman"/>
          <w:sz w:val="24"/>
          <w:szCs w:val="24"/>
        </w:rPr>
        <w:t xml:space="preserve"> </w:t>
      </w:r>
      <w:r w:rsidR="00615B3D" w:rsidRPr="00650F41">
        <w:rPr>
          <w:rFonts w:ascii="Times New Roman" w:hAnsi="Times New Roman" w:cs="Times New Roman"/>
          <w:sz w:val="24"/>
          <w:szCs w:val="24"/>
        </w:rPr>
        <w:t>where a</w:t>
      </w:r>
      <w:r w:rsidR="00D92F44" w:rsidRPr="00650F41">
        <w:rPr>
          <w:rFonts w:ascii="Times New Roman" w:hAnsi="Times New Roman" w:cs="Times New Roman"/>
          <w:sz w:val="24"/>
          <w:szCs w:val="24"/>
        </w:rPr>
        <w:t xml:space="preserve"> </w:t>
      </w:r>
      <w:r w:rsidR="004A0499" w:rsidRPr="00650F41">
        <w:rPr>
          <w:rFonts w:ascii="Times New Roman" w:hAnsi="Times New Roman" w:cs="Times New Roman"/>
          <w:sz w:val="24"/>
          <w:szCs w:val="24"/>
        </w:rPr>
        <w:t>parameter</w:t>
      </w:r>
      <w:r w:rsidR="009018A4" w:rsidRPr="00650F41">
        <w:rPr>
          <w:rFonts w:ascii="Times New Roman" w:hAnsi="Times New Roman" w:cs="Times New Roman"/>
          <w:sz w:val="24"/>
          <w:szCs w:val="24"/>
        </w:rPr>
        <w:t xml:space="preserve"> </w:t>
      </w:r>
      <w:r w:rsidR="00615B3D" w:rsidRPr="00650F41">
        <w:rPr>
          <w:rFonts w:ascii="Times New Roman" w:hAnsi="Times New Roman" w:cs="Times New Roman"/>
          <w:sz w:val="24"/>
          <w:szCs w:val="24"/>
        </w:rPr>
        <w:t>can differ</w:t>
      </w:r>
      <w:r w:rsidR="009018A4" w:rsidRPr="00650F41">
        <w:rPr>
          <w:rFonts w:ascii="Times New Roman" w:hAnsi="Times New Roman" w:cs="Times New Roman"/>
          <w:sz w:val="24"/>
          <w:szCs w:val="24"/>
        </w:rPr>
        <w:t xml:space="preserve"> by </w:t>
      </w:r>
      <w:r w:rsidR="00267881" w:rsidRPr="00650F41">
        <w:rPr>
          <w:rFonts w:ascii="Times New Roman" w:hAnsi="Times New Roman" w:cs="Times New Roman"/>
          <w:sz w:val="24"/>
          <w:szCs w:val="24"/>
        </w:rPr>
        <w:t>the</w:t>
      </w:r>
      <w:r w:rsidR="009018A4" w:rsidRPr="00650F41">
        <w:rPr>
          <w:rFonts w:ascii="Times New Roman" w:hAnsi="Times New Roman" w:cs="Times New Roman"/>
          <w:sz w:val="24"/>
          <w:szCs w:val="24"/>
        </w:rPr>
        <w:t xml:space="preserve"> proximity order and qualitative characteristics</w:t>
      </w:r>
      <w:r w:rsidR="00AD139F" w:rsidRPr="00650F41">
        <w:rPr>
          <w:rFonts w:ascii="Times New Roman" w:hAnsi="Times New Roman" w:cs="Times New Roman"/>
          <w:sz w:val="24"/>
          <w:szCs w:val="24"/>
        </w:rPr>
        <w:t>.</w:t>
      </w:r>
      <w:r w:rsidR="009018A4" w:rsidRPr="00650F41">
        <w:rPr>
          <w:rFonts w:ascii="Times New Roman" w:hAnsi="Times New Roman" w:cs="Times New Roman"/>
          <w:sz w:val="24"/>
          <w:szCs w:val="24"/>
        </w:rPr>
        <w:t xml:space="preserve"> </w:t>
      </w:r>
      <w:r w:rsidR="00D92F44" w:rsidRPr="00650F41">
        <w:rPr>
          <w:rFonts w:ascii="Times New Roman" w:hAnsi="Times New Roman" w:cs="Times New Roman"/>
          <w:sz w:val="24"/>
          <w:szCs w:val="24"/>
        </w:rPr>
        <w:t>Ther</w:t>
      </w:r>
      <w:r w:rsidR="00615B3D" w:rsidRPr="00650F41">
        <w:rPr>
          <w:rFonts w:ascii="Times New Roman" w:hAnsi="Times New Roman" w:cs="Times New Roman"/>
          <w:sz w:val="24"/>
          <w:szCs w:val="24"/>
        </w:rPr>
        <w:t xml:space="preserve">e are two concerns </w:t>
      </w:r>
      <w:r w:rsidR="000915B0">
        <w:rPr>
          <w:rFonts w:ascii="Times New Roman" w:hAnsi="Times New Roman" w:cs="Times New Roman"/>
          <w:sz w:val="24"/>
          <w:szCs w:val="24"/>
        </w:rPr>
        <w:t>when</w:t>
      </w:r>
      <w:r w:rsidR="000915B0" w:rsidRPr="00650F41">
        <w:rPr>
          <w:rFonts w:ascii="Times New Roman" w:hAnsi="Times New Roman" w:cs="Times New Roman"/>
          <w:sz w:val="24"/>
          <w:szCs w:val="24"/>
        </w:rPr>
        <w:t xml:space="preserve"> </w:t>
      </w:r>
      <w:r w:rsidR="00615B3D" w:rsidRPr="00650F41">
        <w:rPr>
          <w:rFonts w:ascii="Times New Roman" w:hAnsi="Times New Roman" w:cs="Times New Roman"/>
          <w:sz w:val="24"/>
          <w:szCs w:val="24"/>
        </w:rPr>
        <w:t xml:space="preserve">using </w:t>
      </w:r>
      <w:r w:rsidR="00267881" w:rsidRPr="00650F41">
        <w:rPr>
          <w:rFonts w:ascii="Times New Roman" w:hAnsi="Times New Roman" w:cs="Times New Roman"/>
          <w:sz w:val="24"/>
          <w:szCs w:val="24"/>
        </w:rPr>
        <w:t>this</w:t>
      </w:r>
      <w:r w:rsidR="00D92F44" w:rsidRPr="00650F41">
        <w:rPr>
          <w:rFonts w:ascii="Times New Roman" w:hAnsi="Times New Roman" w:cs="Times New Roman"/>
          <w:sz w:val="24"/>
          <w:szCs w:val="24"/>
        </w:rPr>
        <w:t xml:space="preserve"> </w:t>
      </w:r>
      <w:r w:rsidR="00267881" w:rsidRPr="00650F41">
        <w:rPr>
          <w:rFonts w:ascii="Times New Roman" w:hAnsi="Times New Roman" w:cs="Times New Roman"/>
          <w:sz w:val="24"/>
          <w:szCs w:val="24"/>
        </w:rPr>
        <w:t xml:space="preserve">type of </w:t>
      </w:r>
      <w:r w:rsidR="00D92F44" w:rsidRPr="00650F41">
        <w:rPr>
          <w:rFonts w:ascii="Times New Roman" w:hAnsi="Times New Roman" w:cs="Times New Roman"/>
          <w:sz w:val="24"/>
          <w:szCs w:val="24"/>
        </w:rPr>
        <w:t>general</w:t>
      </w:r>
      <w:r w:rsidR="00615B3D" w:rsidRPr="00650F41">
        <w:rPr>
          <w:rFonts w:ascii="Times New Roman" w:hAnsi="Times New Roman" w:cs="Times New Roman"/>
          <w:sz w:val="24"/>
          <w:szCs w:val="24"/>
        </w:rPr>
        <w:t>ized</w:t>
      </w:r>
      <w:r w:rsidR="00D92F44" w:rsidRPr="00650F41">
        <w:rPr>
          <w:rFonts w:ascii="Times New Roman" w:hAnsi="Times New Roman" w:cs="Times New Roman"/>
          <w:sz w:val="24"/>
          <w:szCs w:val="24"/>
        </w:rPr>
        <w:t xml:space="preserve"> </w:t>
      </w:r>
      <w:r w:rsidR="00615B3D" w:rsidRPr="00650F41">
        <w:rPr>
          <w:rFonts w:ascii="Times New Roman" w:hAnsi="Times New Roman" w:cs="Times New Roman"/>
          <w:sz w:val="24"/>
          <w:szCs w:val="24"/>
        </w:rPr>
        <w:t>parameter</w:t>
      </w:r>
      <w:r w:rsidR="00D92F44" w:rsidRPr="00650F41">
        <w:rPr>
          <w:rFonts w:ascii="Times New Roman" w:hAnsi="Times New Roman" w:cs="Times New Roman"/>
          <w:sz w:val="24"/>
          <w:szCs w:val="24"/>
        </w:rPr>
        <w:t xml:space="preserve">. One is the multicollinearity problem </w:t>
      </w:r>
      <w:r w:rsidR="00311404" w:rsidRPr="00650F41">
        <w:rPr>
          <w:rFonts w:ascii="Times New Roman" w:hAnsi="Times New Roman" w:cs="Times New Roman"/>
          <w:sz w:val="24"/>
          <w:szCs w:val="24"/>
        </w:rPr>
        <w:t>caused by the fact that</w:t>
      </w:r>
      <w:r w:rsidR="00D92F4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615B3D" w:rsidRPr="00650F41">
        <w:rPr>
          <w:rFonts w:ascii="Times New Roman" w:hAnsi="Times New Roman" w:cs="Times New Roman"/>
          <w:sz w:val="24"/>
          <w:szCs w:val="24"/>
        </w:rPr>
        <w:t>’</w:t>
      </w:r>
      <w:r w:rsidR="00311404" w:rsidRPr="00650F41">
        <w:rPr>
          <w:rFonts w:ascii="Times New Roman" w:hAnsi="Times New Roman" w:cs="Times New Roman" w:hint="eastAsia"/>
          <w:sz w:val="24"/>
          <w:szCs w:val="24"/>
        </w:rPr>
        <w:t>s</w:t>
      </w:r>
      <w:r w:rsidR="009018A4" w:rsidRPr="00650F41">
        <w:rPr>
          <w:rFonts w:ascii="Times New Roman" w:hAnsi="Times New Roman" w:cs="Times New Roman"/>
          <w:sz w:val="24"/>
          <w:szCs w:val="24"/>
        </w:rPr>
        <w:t xml:space="preserve"> </w:t>
      </w:r>
      <w:r w:rsidR="00311404" w:rsidRPr="00650F41">
        <w:rPr>
          <w:rFonts w:ascii="Times New Roman" w:hAnsi="Times New Roman" w:cs="Times New Roman"/>
          <w:sz w:val="24"/>
          <w:szCs w:val="24"/>
        </w:rPr>
        <w:t>are</w:t>
      </w:r>
      <w:r w:rsidR="004B6781" w:rsidRPr="00650F41">
        <w:rPr>
          <w:rFonts w:ascii="Times New Roman" w:hAnsi="Times New Roman" w:cs="Times New Roman"/>
          <w:sz w:val="24"/>
          <w:szCs w:val="24"/>
        </w:rPr>
        <w:t xml:space="preserve"> likely to</w:t>
      </w:r>
      <w:r w:rsidR="009018A4" w:rsidRPr="00650F41">
        <w:rPr>
          <w:rFonts w:ascii="Times New Roman" w:hAnsi="Times New Roman" w:cs="Times New Roman"/>
          <w:sz w:val="24"/>
          <w:szCs w:val="24"/>
        </w:rPr>
        <w:t xml:space="preserve"> be highly correlated among different </w:t>
      </w:r>
      <w:r w:rsidR="009018A4" w:rsidRPr="00650F41">
        <w:rPr>
          <w:rFonts w:ascii="Times New Roman" w:hAnsi="Times New Roman" w:cs="Times New Roman"/>
          <w:i/>
          <w:sz w:val="24"/>
          <w:szCs w:val="24"/>
        </w:rPr>
        <w:t>j</w:t>
      </w:r>
      <w:r w:rsidR="00311404" w:rsidRPr="00650F41">
        <w:rPr>
          <w:rFonts w:ascii="Times New Roman" w:hAnsi="Times New Roman" w:cs="Times New Roman"/>
          <w:sz w:val="24"/>
          <w:szCs w:val="24"/>
        </w:rPr>
        <w:t>s, and thus,</w:t>
      </w:r>
      <w:r w:rsidR="004B6781" w:rsidRPr="00650F41">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k</m:t>
            </m:r>
          </m:sup>
        </m:sSubSup>
      </m:oMath>
      <w:r w:rsidR="004B6781" w:rsidRPr="00650F41">
        <w:rPr>
          <w:rFonts w:ascii="Times New Roman" w:hAnsi="Times New Roman" w:cs="Times New Roman"/>
          <w:sz w:val="24"/>
          <w:szCs w:val="24"/>
        </w:rPr>
        <w:t xml:space="preserve"> may not give reliable interpretations.</w:t>
      </w:r>
      <w:r w:rsidR="00D92F44" w:rsidRPr="00650F41">
        <w:rPr>
          <w:rFonts w:ascii="Times New Roman" w:hAnsi="Times New Roman" w:cs="Times New Roman"/>
          <w:sz w:val="24"/>
          <w:szCs w:val="24"/>
        </w:rPr>
        <w:t xml:space="preserve"> The other is the identification </w:t>
      </w:r>
      <w:r w:rsidR="000F5A28" w:rsidRPr="00650F41">
        <w:rPr>
          <w:rFonts w:ascii="Times New Roman" w:hAnsi="Times New Roman" w:cs="Times New Roman"/>
          <w:sz w:val="24"/>
          <w:szCs w:val="24"/>
        </w:rPr>
        <w:t>issue when</w:t>
      </w:r>
      <w:r w:rsidR="004B6781" w:rsidRPr="00650F41">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k</m:t>
            </m:r>
          </m:sup>
        </m:sSubSup>
      </m:oMath>
      <w:r w:rsidR="004B6781" w:rsidRPr="00650F41">
        <w:rPr>
          <w:rFonts w:ascii="Times New Roman" w:hAnsi="Times New Roman" w:cs="Times New Roman"/>
          <w:sz w:val="24"/>
          <w:szCs w:val="24"/>
        </w:rPr>
        <w:t xml:space="preserve"> and </w:t>
      </w:r>
      <w:r w:rsidR="0092318F">
        <w:rPr>
          <w:rFonts w:ascii="Times New Roman" w:hAnsi="Times New Roman" w:cs="Times New Roman"/>
          <w:sz w:val="24"/>
          <w:szCs w:val="24"/>
        </w:rPr>
        <w:t xml:space="preserve">the </w:t>
      </w:r>
      <w:r w:rsidR="004B6781" w:rsidRPr="00650F41">
        <w:rPr>
          <w:rFonts w:ascii="Times New Roman" w:hAnsi="Times New Roman" w:cs="Times New Roman"/>
          <w:sz w:val="24"/>
          <w:szCs w:val="24"/>
        </w:rPr>
        <w:t xml:space="preserve">parameters in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t>
            </m:r>
          </m:e>
        </m:d>
      </m:oMath>
      <w:r w:rsidR="00D92F44" w:rsidRPr="00650F41">
        <w:rPr>
          <w:rFonts w:ascii="Times New Roman" w:hAnsi="Times New Roman" w:cs="Times New Roman"/>
          <w:sz w:val="24"/>
          <w:szCs w:val="24"/>
        </w:rPr>
        <w:t xml:space="preserve"> </w:t>
      </w:r>
      <w:r w:rsidR="004B6781" w:rsidRPr="00650F41">
        <w:rPr>
          <w:rFonts w:ascii="Times New Roman" w:hAnsi="Times New Roman" w:cs="Times New Roman"/>
          <w:sz w:val="24"/>
          <w:szCs w:val="24"/>
        </w:rPr>
        <w:lastRenderedPageBreak/>
        <w:t xml:space="preserve">are </w:t>
      </w:r>
      <w:r w:rsidR="00AD139F" w:rsidRPr="00650F41">
        <w:rPr>
          <w:rFonts w:ascii="Times New Roman" w:hAnsi="Times New Roman" w:cs="Times New Roman"/>
          <w:sz w:val="24"/>
          <w:szCs w:val="24"/>
        </w:rPr>
        <w:t xml:space="preserve">all </w:t>
      </w:r>
      <w:r w:rsidR="000F5A28" w:rsidRPr="00650F41">
        <w:rPr>
          <w:rFonts w:ascii="Times New Roman" w:hAnsi="Times New Roman" w:cs="Times New Roman"/>
          <w:sz w:val="24"/>
          <w:szCs w:val="24"/>
        </w:rPr>
        <w:t xml:space="preserve">supposed to be </w:t>
      </w:r>
      <w:r w:rsidR="004B6781" w:rsidRPr="00650F41">
        <w:rPr>
          <w:rFonts w:ascii="Times New Roman" w:hAnsi="Times New Roman" w:cs="Times New Roman"/>
          <w:sz w:val="24"/>
          <w:szCs w:val="24"/>
        </w:rPr>
        <w:t>zero.</w:t>
      </w:r>
    </w:p>
    <w:p w14:paraId="1EC023A4" w14:textId="7B95EE65"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In the following applicatio</w:t>
      </w:r>
      <w:r w:rsidR="00AD139F" w:rsidRPr="00650F41">
        <w:rPr>
          <w:rFonts w:ascii="Times New Roman" w:hAnsi="Times New Roman" w:cs="Times New Roman"/>
          <w:sz w:val="24"/>
          <w:szCs w:val="24"/>
        </w:rPr>
        <w:t>n about th</w:t>
      </w:r>
      <w:r w:rsidRPr="00650F41">
        <w:rPr>
          <w:rFonts w:ascii="Times New Roman" w:hAnsi="Times New Roman" w:cs="Times New Roman"/>
          <w:sz w:val="24"/>
          <w:szCs w:val="24"/>
        </w:rPr>
        <w:t>e relationship between housing rent and access to clustering stations</w:t>
      </w:r>
      <w:r w:rsidR="00AD139F" w:rsidRPr="00650F41">
        <w:rPr>
          <w:rFonts w:ascii="Times New Roman" w:hAnsi="Times New Roman" w:cs="Times New Roman"/>
          <w:sz w:val="24"/>
          <w:szCs w:val="24"/>
        </w:rPr>
        <w:t>, we</w:t>
      </w:r>
      <w:r w:rsidRPr="00650F41">
        <w:rPr>
          <w:rFonts w:ascii="Times New Roman" w:hAnsi="Times New Roman" w:cs="Times New Roman"/>
          <w:sz w:val="24"/>
          <w:szCs w:val="24"/>
        </w:rPr>
        <w:t xml:space="preserve"> compare the </w:t>
      </w:r>
      <w:r w:rsidR="00AD139F" w:rsidRPr="00650F41">
        <w:rPr>
          <w:rFonts w:ascii="Times New Roman" w:hAnsi="Times New Roman" w:cs="Times New Roman"/>
          <w:sz w:val="24"/>
          <w:szCs w:val="24"/>
        </w:rPr>
        <w:t xml:space="preserve">estimation </w:t>
      </w:r>
      <w:r w:rsidRPr="00650F41">
        <w:rPr>
          <w:rFonts w:ascii="Times New Roman" w:hAnsi="Times New Roman" w:cs="Times New Roman"/>
          <w:sz w:val="24"/>
          <w:szCs w:val="24"/>
        </w:rPr>
        <w:t xml:space="preserve">results </w:t>
      </w:r>
      <w:r w:rsidR="00AD139F" w:rsidRPr="00650F41">
        <w:rPr>
          <w:rFonts w:ascii="Times New Roman" w:hAnsi="Times New Roman" w:cs="Times New Roman"/>
          <w:sz w:val="24"/>
          <w:szCs w:val="24"/>
        </w:rPr>
        <w:t>between</w:t>
      </w:r>
      <w:r w:rsidRPr="00650F41">
        <w:rPr>
          <w:rFonts w:ascii="Times New Roman" w:hAnsi="Times New Roman" w:cs="Times New Roman"/>
          <w:sz w:val="24"/>
          <w:szCs w:val="24"/>
        </w:rPr>
        <w:t xml:space="preserve"> </w:t>
      </w:r>
      <w:r w:rsidR="00AD139F" w:rsidRPr="00650F41">
        <w:rPr>
          <w:rFonts w:ascii="Times New Roman" w:hAnsi="Times New Roman" w:cs="Times New Roman"/>
          <w:sz w:val="24"/>
          <w:szCs w:val="24"/>
        </w:rPr>
        <w:t xml:space="preserve">hedonic functions using </w:t>
      </w:r>
      <w:r w:rsidRPr="00650F41">
        <w:rPr>
          <w:rFonts w:ascii="Times New Roman" w:hAnsi="Times New Roman" w:cs="Times New Roman"/>
          <w:sz w:val="24"/>
          <w:szCs w:val="24"/>
        </w:rPr>
        <w:t>the traditional accessibility measure</w:t>
      </w:r>
      <w:r w:rsidR="00267881" w:rsidRPr="00650F41">
        <w:rPr>
          <w:rFonts w:ascii="Times New Roman" w:hAnsi="Times New Roman" w:cs="Times New Roman"/>
          <w:sz w:val="24"/>
          <w:szCs w:val="24"/>
        </w:rPr>
        <w:t>s</w:t>
      </w:r>
      <w:r w:rsidRPr="00650F41">
        <w:rPr>
          <w:rFonts w:ascii="Times New Roman" w:hAnsi="Times New Roman" w:cs="Times New Roman"/>
          <w:sz w:val="24"/>
          <w:szCs w:val="24"/>
        </w:rPr>
        <w:t xml:space="preserve"> </w:t>
      </w:r>
      <w:r w:rsidR="00AD139F" w:rsidRPr="00650F41">
        <w:rPr>
          <w:rFonts w:ascii="Times New Roman" w:hAnsi="Times New Roman" w:cs="Times New Roman"/>
          <w:sz w:val="24"/>
          <w:szCs w:val="24"/>
        </w:rPr>
        <w:t>and</w:t>
      </w:r>
      <w:r w:rsidRPr="00650F41">
        <w:rPr>
          <w:rFonts w:ascii="Times New Roman" w:hAnsi="Times New Roman" w:cs="Times New Roman"/>
          <w:sz w:val="24"/>
          <w:szCs w:val="24"/>
        </w:rPr>
        <w:t xml:space="preserve"> the proposed proximity measure</w:t>
      </w:r>
      <w:r w:rsidR="00267881" w:rsidRPr="00650F41">
        <w:rPr>
          <w:rFonts w:ascii="Times New Roman" w:hAnsi="Times New Roman" w:cs="Times New Roman"/>
          <w:sz w:val="24"/>
          <w:szCs w:val="24"/>
        </w:rPr>
        <w:t>s</w:t>
      </w:r>
      <w:r w:rsidRPr="00650F41">
        <w:rPr>
          <w:rFonts w:ascii="Times New Roman" w:hAnsi="Times New Roman" w:cs="Times New Roman"/>
          <w:sz w:val="24"/>
          <w:szCs w:val="24"/>
        </w:rPr>
        <w:t>.</w:t>
      </w:r>
      <w:r w:rsidR="00311404" w:rsidRPr="00650F41">
        <w:rPr>
          <w:rFonts w:ascii="Times New Roman" w:hAnsi="Times New Roman" w:cs="Times New Roman"/>
          <w:sz w:val="24"/>
          <w:szCs w:val="24"/>
        </w:rPr>
        <w:t xml:space="preserve"> </w:t>
      </w:r>
      <w:r w:rsidR="007B4C52" w:rsidRPr="00650F41">
        <w:rPr>
          <w:rFonts w:ascii="Times New Roman" w:hAnsi="Times New Roman" w:cs="Times New Roman"/>
          <w:sz w:val="24"/>
          <w:szCs w:val="24"/>
        </w:rPr>
        <w:t>Note that a</w:t>
      </w:r>
      <w:r w:rsidR="00311404" w:rsidRPr="00650F41">
        <w:rPr>
          <w:rFonts w:ascii="Times New Roman" w:hAnsi="Times New Roman" w:cs="Times New Roman"/>
          <w:sz w:val="24"/>
          <w:szCs w:val="24"/>
        </w:rPr>
        <w:t xml:space="preserve">lthough we </w:t>
      </w:r>
      <w:r w:rsidR="00267881" w:rsidRPr="00650F41">
        <w:rPr>
          <w:rFonts w:ascii="Times New Roman" w:hAnsi="Times New Roman" w:cs="Times New Roman"/>
          <w:sz w:val="24"/>
          <w:szCs w:val="24"/>
        </w:rPr>
        <w:t>discuss</w:t>
      </w:r>
      <w:r w:rsidR="00311404" w:rsidRPr="00650F41">
        <w:rPr>
          <w:rFonts w:ascii="Times New Roman" w:hAnsi="Times New Roman" w:cs="Times New Roman"/>
          <w:sz w:val="24"/>
          <w:szCs w:val="24"/>
        </w:rPr>
        <w:t xml:space="preserve"> in the following </w:t>
      </w:r>
      <w:r w:rsidR="007B4C52" w:rsidRPr="00650F41">
        <w:rPr>
          <w:rFonts w:ascii="Times New Roman" w:hAnsi="Times New Roman" w:cs="Times New Roman"/>
          <w:sz w:val="24"/>
          <w:szCs w:val="24"/>
        </w:rPr>
        <w:t xml:space="preserve">section the </w:t>
      </w:r>
      <w:r w:rsidR="00311404" w:rsidRPr="00650F41">
        <w:rPr>
          <w:rFonts w:ascii="Times New Roman" w:hAnsi="Times New Roman" w:cs="Times New Roman"/>
          <w:sz w:val="24"/>
          <w:szCs w:val="24"/>
        </w:rPr>
        <w:t xml:space="preserve">results </w:t>
      </w:r>
      <w:r w:rsidR="007B4C52" w:rsidRPr="00650F41">
        <w:rPr>
          <w:rFonts w:ascii="Times New Roman" w:hAnsi="Times New Roman" w:cs="Times New Roman"/>
          <w:sz w:val="24"/>
          <w:szCs w:val="24"/>
        </w:rPr>
        <w:t>using</w:t>
      </w:r>
      <w:r w:rsidRPr="00650F41">
        <w:rPr>
          <w:rFonts w:ascii="Times New Roman" w:hAnsi="Times New Roman" w:cs="Times New Roman"/>
          <w:sz w:val="24"/>
          <w:szCs w:val="24"/>
        </w:rPr>
        <w:t xml:space="preserve"> </w:t>
      </w:r>
      <w:r w:rsidR="00267881" w:rsidRPr="00650F41">
        <w:rPr>
          <w:rFonts w:ascii="Times New Roman" w:hAnsi="Times New Roman" w:cs="Times New Roman" w:hint="eastAsia"/>
          <w:sz w:val="24"/>
          <w:szCs w:val="24"/>
        </w:rPr>
        <w:t xml:space="preserve">the weighting </w:t>
      </w:r>
      <w:r w:rsidR="00267881" w:rsidRPr="00650F41">
        <w:rPr>
          <w:rFonts w:ascii="Times New Roman" w:hAnsi="Times New Roman" w:cs="Times New Roman"/>
          <w:sz w:val="24"/>
          <w:szCs w:val="24"/>
        </w:rPr>
        <w:t xml:space="preserve">function specified as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k</m:t>
                </m:r>
              </m:sup>
            </m:sSup>
          </m:sup>
        </m:sSup>
      </m:oMath>
      <w:r w:rsidR="00311404" w:rsidRPr="00650F41">
        <w:rPr>
          <w:rFonts w:ascii="Times New Roman" w:hAnsi="Times New Roman" w:cs="Times New Roman"/>
          <w:sz w:val="24"/>
          <w:szCs w:val="24"/>
        </w:rPr>
        <w:t>,</w:t>
      </w:r>
      <w:r w:rsidR="000F5A28" w:rsidRPr="00650F41">
        <w:rPr>
          <w:rFonts w:ascii="Times New Roman" w:hAnsi="Times New Roman" w:cs="Times New Roman"/>
          <w:sz w:val="24"/>
          <w:szCs w:val="24"/>
        </w:rPr>
        <w:t xml:space="preserve"> </w:t>
      </w:r>
      <w:r w:rsidRPr="00650F41">
        <w:rPr>
          <w:rFonts w:ascii="Times New Roman" w:hAnsi="Times New Roman" w:cs="Times New Roman"/>
          <w:sz w:val="24"/>
          <w:szCs w:val="24"/>
        </w:rPr>
        <w:t>additional</w:t>
      </w:r>
      <w:r w:rsidR="00A51779" w:rsidRPr="00650F41">
        <w:rPr>
          <w:rFonts w:ascii="Times New Roman" w:hAnsi="Times New Roman" w:cs="Times New Roman"/>
          <w:sz w:val="24"/>
          <w:szCs w:val="24"/>
        </w:rPr>
        <w:t xml:space="preserve"> examinations with </w:t>
      </w:r>
      <w:r w:rsidR="007B4C52" w:rsidRPr="00650F41">
        <w:rPr>
          <w:rFonts w:ascii="Times New Roman" w:hAnsi="Times New Roman" w:cs="Times New Roman"/>
          <w:sz w:val="24"/>
          <w:szCs w:val="24"/>
        </w:rPr>
        <w:t>the generalized specification,</w:t>
      </w:r>
      <w:r w:rsidR="00D52ABA"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k</m:t>
            </m:r>
          </m:sup>
        </m:sSubSup>
      </m:oMath>
      <w:r w:rsidR="00311404" w:rsidRPr="00650F41">
        <w:rPr>
          <w:rFonts w:ascii="Times New Roman" w:hAnsi="Times New Roman" w:cs="Times New Roman"/>
          <w:sz w:val="24"/>
          <w:szCs w:val="24"/>
        </w:rPr>
        <w:t>,</w:t>
      </w:r>
      <w:r w:rsidRPr="00650F41">
        <w:rPr>
          <w:rFonts w:ascii="Times New Roman" w:hAnsi="Times New Roman" w:cs="Times New Roman"/>
          <w:sz w:val="24"/>
          <w:szCs w:val="24"/>
        </w:rPr>
        <w:t xml:space="preserve"> are </w:t>
      </w:r>
      <w:r w:rsidR="00267881" w:rsidRPr="00650F41">
        <w:rPr>
          <w:rFonts w:ascii="Times New Roman" w:hAnsi="Times New Roman" w:cs="Times New Roman"/>
          <w:sz w:val="24"/>
          <w:szCs w:val="24"/>
        </w:rPr>
        <w:t>reported</w:t>
      </w:r>
      <w:r w:rsidRPr="00650F41">
        <w:rPr>
          <w:rFonts w:ascii="Times New Roman" w:hAnsi="Times New Roman" w:cs="Times New Roman"/>
          <w:sz w:val="24"/>
          <w:szCs w:val="24"/>
        </w:rPr>
        <w:t xml:space="preserve"> in Appendix 2</w:t>
      </w:r>
      <w:r w:rsidR="007B4C52" w:rsidRPr="00650F41">
        <w:rPr>
          <w:rFonts w:ascii="Times New Roman" w:hAnsi="Times New Roman" w:cs="Times New Roman"/>
          <w:sz w:val="24"/>
          <w:szCs w:val="24"/>
        </w:rPr>
        <w:t xml:space="preserve"> in detail</w:t>
      </w:r>
      <w:r w:rsidRPr="00650F41">
        <w:rPr>
          <w:rFonts w:ascii="Times New Roman" w:hAnsi="Times New Roman" w:cs="Times New Roman"/>
          <w:sz w:val="24"/>
          <w:szCs w:val="24"/>
        </w:rPr>
        <w:t>.</w:t>
      </w:r>
    </w:p>
    <w:p w14:paraId="4C23FE0E" w14:textId="77777777" w:rsidR="009018A4" w:rsidRPr="00650F41" w:rsidRDefault="009018A4" w:rsidP="00E2259E">
      <w:pPr>
        <w:spacing w:after="240" w:line="300" w:lineRule="exact"/>
        <w:rPr>
          <w:rFonts w:ascii="Times New Roman" w:hAnsi="Times New Roman" w:cs="Times New Roman"/>
          <w:sz w:val="24"/>
          <w:szCs w:val="24"/>
        </w:rPr>
      </w:pPr>
    </w:p>
    <w:p w14:paraId="1BD630C3" w14:textId="77777777" w:rsidR="009018A4" w:rsidRPr="00650F41" w:rsidRDefault="009018A4" w:rsidP="00120FCD">
      <w:pPr>
        <w:pStyle w:val="a3"/>
        <w:spacing w:after="240" w:line="300" w:lineRule="exact"/>
        <w:ind w:leftChars="0" w:left="0"/>
        <w:outlineLvl w:val="0"/>
        <w:rPr>
          <w:rFonts w:ascii="Times New Roman" w:hAnsi="Times New Roman" w:cs="Times New Roman"/>
          <w:b/>
          <w:sz w:val="24"/>
          <w:szCs w:val="24"/>
        </w:rPr>
      </w:pPr>
      <w:r w:rsidRPr="00650F41">
        <w:rPr>
          <w:rFonts w:ascii="Times New Roman" w:hAnsi="Times New Roman" w:cs="Times New Roman"/>
          <w:b/>
          <w:sz w:val="24"/>
          <w:szCs w:val="24"/>
        </w:rPr>
        <w:t>3.  Application</w:t>
      </w:r>
    </w:p>
    <w:p w14:paraId="03195BDF" w14:textId="6D2EF785"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In this section, </w:t>
      </w:r>
      <w:r w:rsidR="007B4C52" w:rsidRPr="00650F41">
        <w:rPr>
          <w:rFonts w:ascii="Times New Roman" w:hAnsi="Times New Roman" w:cs="Times New Roman"/>
          <w:sz w:val="24"/>
          <w:szCs w:val="24"/>
        </w:rPr>
        <w:t xml:space="preserve">using cross-sectional data of Tokyo’s 23 wards, </w:t>
      </w:r>
      <w:r w:rsidRPr="00650F41">
        <w:rPr>
          <w:rFonts w:ascii="Times New Roman" w:hAnsi="Times New Roman" w:cs="Times New Roman"/>
          <w:sz w:val="24"/>
          <w:szCs w:val="24"/>
        </w:rPr>
        <w:t xml:space="preserve">we examine the relationship between the housing rent and the surrounding train and subway stations. We first </w:t>
      </w:r>
      <w:r w:rsidR="00C21DA8" w:rsidRPr="00650F41">
        <w:rPr>
          <w:rFonts w:ascii="Times New Roman" w:hAnsi="Times New Roman" w:cs="Times New Roman"/>
          <w:sz w:val="24"/>
          <w:szCs w:val="24"/>
        </w:rPr>
        <w:t>d</w:t>
      </w:r>
      <w:r w:rsidR="0092318F">
        <w:rPr>
          <w:rFonts w:ascii="Times New Roman" w:hAnsi="Times New Roman" w:cs="Times New Roman"/>
          <w:sz w:val="24"/>
          <w:szCs w:val="24"/>
        </w:rPr>
        <w:t>e</w:t>
      </w:r>
      <w:r w:rsidR="00C21DA8" w:rsidRPr="00650F41">
        <w:rPr>
          <w:rFonts w:ascii="Times New Roman" w:hAnsi="Times New Roman" w:cs="Times New Roman"/>
          <w:sz w:val="24"/>
          <w:szCs w:val="24"/>
        </w:rPr>
        <w:t>scribe</w:t>
      </w:r>
      <w:r w:rsidRPr="00650F41">
        <w:rPr>
          <w:rFonts w:ascii="Times New Roman" w:hAnsi="Times New Roman" w:cs="Times New Roman"/>
          <w:sz w:val="24"/>
          <w:szCs w:val="24"/>
        </w:rPr>
        <w:t xml:space="preserve"> the data and the empirical models and then provide our estimation results.</w:t>
      </w:r>
    </w:p>
    <w:p w14:paraId="7EE621DF" w14:textId="77777777"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Data</w:t>
      </w:r>
    </w:p>
    <w:p w14:paraId="5DAE5A21" w14:textId="057E697C"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Data on rental housing in Tokyo’s 23 wards were collected from November 2011 to July 2012 from the website of a rental</w:t>
      </w:r>
      <w:r w:rsidRPr="00650F41" w:rsidDel="002C4F9B">
        <w:rPr>
          <w:rFonts w:ascii="Times New Roman" w:hAnsi="Times New Roman" w:cs="Times New Roman"/>
          <w:sz w:val="24"/>
          <w:szCs w:val="24"/>
        </w:rPr>
        <w:t xml:space="preserve"> </w:t>
      </w:r>
      <w:r w:rsidRPr="00650F41">
        <w:rPr>
          <w:rFonts w:ascii="Times New Roman" w:hAnsi="Times New Roman" w:cs="Times New Roman"/>
          <w:sz w:val="24"/>
          <w:szCs w:val="24"/>
        </w:rPr>
        <w:t>real estate agency, Door Chintai.</w:t>
      </w:r>
      <w:r w:rsidRPr="00650F41">
        <w:rPr>
          <w:rStyle w:val="a9"/>
          <w:rFonts w:ascii="Times New Roman" w:hAnsi="Times New Roman" w:cs="Times New Roman"/>
          <w:sz w:val="24"/>
          <w:szCs w:val="24"/>
        </w:rPr>
        <w:footnoteReference w:id="16"/>
      </w:r>
      <w:r w:rsidRPr="00650F41">
        <w:rPr>
          <w:rFonts w:ascii="Times New Roman" w:hAnsi="Times New Roman" w:cs="Times New Roman"/>
          <w:sz w:val="24"/>
          <w:szCs w:val="24"/>
        </w:rPr>
        <w:t xml:space="preserve"> We have 14,404 </w:t>
      </w:r>
      <w:r w:rsidR="00BC6858" w:rsidRPr="00650F41">
        <w:rPr>
          <w:rFonts w:ascii="Times New Roman" w:hAnsi="Times New Roman" w:cs="Times New Roman"/>
          <w:sz w:val="24"/>
          <w:szCs w:val="24"/>
        </w:rPr>
        <w:t xml:space="preserve">housing </w:t>
      </w:r>
      <w:r w:rsidR="00164EB8" w:rsidRPr="00650F41">
        <w:rPr>
          <w:rFonts w:ascii="Times New Roman" w:hAnsi="Times New Roman" w:cs="Times New Roman"/>
          <w:sz w:val="24"/>
          <w:szCs w:val="24"/>
        </w:rPr>
        <w:t xml:space="preserve">sample </w:t>
      </w:r>
      <w:r w:rsidR="00BC6858" w:rsidRPr="00650F41">
        <w:rPr>
          <w:rFonts w:ascii="Times New Roman" w:hAnsi="Times New Roman" w:cs="Times New Roman"/>
          <w:sz w:val="24"/>
          <w:szCs w:val="24"/>
        </w:rPr>
        <w:t xml:space="preserve">units </w:t>
      </w:r>
      <w:r w:rsidR="00164EB8" w:rsidRPr="00650F41">
        <w:rPr>
          <w:rFonts w:ascii="Times New Roman" w:hAnsi="Times New Roman" w:cs="Times New Roman"/>
          <w:sz w:val="24"/>
          <w:szCs w:val="24"/>
        </w:rPr>
        <w:t xml:space="preserve">located </w:t>
      </w:r>
      <w:r w:rsidR="00BC6858" w:rsidRPr="00650F41">
        <w:rPr>
          <w:rFonts w:ascii="Times New Roman" w:hAnsi="Times New Roman" w:cs="Times New Roman"/>
          <w:sz w:val="24"/>
          <w:szCs w:val="24"/>
        </w:rPr>
        <w:t xml:space="preserve">in 8,955 rental apartment buildings </w:t>
      </w:r>
      <w:r w:rsidRPr="00650F41">
        <w:rPr>
          <w:rFonts w:ascii="Times New Roman" w:hAnsi="Times New Roman" w:cs="Times New Roman"/>
          <w:sz w:val="24"/>
          <w:szCs w:val="24"/>
        </w:rPr>
        <w:t>after removing samples with missing values as well as outlying observations of rental prices above the 99th percentile and below the first percentile. The data include rental prices and housing characteristics such as address, floor area, number of bedrooms, floor levels, number of stories in a building, age of the building, amenities (gas, stove, and security systems), number of retail stores within 1 mile, and building type and structure.</w:t>
      </w:r>
      <w:r w:rsidRPr="00650F41">
        <w:rPr>
          <w:rStyle w:val="a9"/>
          <w:rFonts w:ascii="Times New Roman" w:hAnsi="Times New Roman" w:cs="Times New Roman"/>
          <w:sz w:val="24"/>
          <w:szCs w:val="24"/>
        </w:rPr>
        <w:footnoteReference w:id="17"/>
      </w:r>
      <w:r w:rsidRPr="00650F41">
        <w:rPr>
          <w:rFonts w:ascii="Times New Roman" w:hAnsi="Times New Roman" w:cs="Times New Roman"/>
          <w:sz w:val="24"/>
          <w:szCs w:val="24"/>
        </w:rPr>
        <w:t xml:space="preserve"> Definitions of and basic statistics for the var</w:t>
      </w:r>
      <w:r w:rsidR="00854FAB" w:rsidRPr="00650F41">
        <w:rPr>
          <w:rFonts w:ascii="Times New Roman" w:hAnsi="Times New Roman" w:cs="Times New Roman"/>
          <w:sz w:val="24"/>
          <w:szCs w:val="24"/>
        </w:rPr>
        <w:t>iables are described in Tables 3 and 4</w:t>
      </w:r>
      <w:r w:rsidRPr="00650F41">
        <w:rPr>
          <w:rFonts w:ascii="Times New Roman" w:hAnsi="Times New Roman" w:cs="Times New Roman"/>
          <w:sz w:val="24"/>
          <w:szCs w:val="24"/>
        </w:rPr>
        <w:t>, respectively. The average rent in Tokyo’s 23</w:t>
      </w:r>
      <w:r w:rsidR="00BC6858" w:rsidRPr="00650F41">
        <w:rPr>
          <w:rFonts w:ascii="Times New Roman" w:hAnsi="Times New Roman" w:cs="Times New Roman"/>
          <w:sz w:val="24"/>
          <w:szCs w:val="24"/>
        </w:rPr>
        <w:t xml:space="preserve"> wards in the samples is </w:t>
      </w:r>
      <w:r w:rsidR="00C57D2C">
        <w:rPr>
          <w:rFonts w:ascii="Times New Roman" w:hAnsi="Times New Roman" w:cs="Times New Roman"/>
          <w:sz w:val="24"/>
          <w:szCs w:val="24"/>
        </w:rPr>
        <w:t>approximately</w:t>
      </w:r>
      <w:r w:rsidR="00BC6858" w:rsidRPr="00650F41">
        <w:rPr>
          <w:rFonts w:ascii="Times New Roman" w:hAnsi="Times New Roman" w:cs="Times New Roman"/>
          <w:sz w:val="24"/>
          <w:szCs w:val="24"/>
        </w:rPr>
        <w:t xml:space="preserve"> </w:t>
      </w:r>
      <w:r w:rsidRPr="00650F41">
        <w:rPr>
          <w:rFonts w:ascii="Times New Roman" w:hAnsi="Times New Roman" w:cs="Times New Roman"/>
          <w:sz w:val="24"/>
          <w:szCs w:val="24"/>
        </w:rPr>
        <w:t>89,600</w:t>
      </w:r>
      <w:r w:rsidR="00BC6858"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xml:space="preserve"> per month, which is $896 per month bas</w:t>
      </w:r>
      <w:r w:rsidR="00BC6858" w:rsidRPr="00650F41">
        <w:rPr>
          <w:rFonts w:ascii="Times New Roman" w:hAnsi="Times New Roman" w:cs="Times New Roman"/>
          <w:sz w:val="24"/>
          <w:szCs w:val="24"/>
        </w:rPr>
        <w:t xml:space="preserve">ed on an exchange rate of $1 = </w:t>
      </w:r>
      <w:r w:rsidRPr="00650F41">
        <w:rPr>
          <w:rFonts w:ascii="Times New Roman" w:hAnsi="Times New Roman" w:cs="Times New Roman"/>
          <w:sz w:val="24"/>
          <w:szCs w:val="24"/>
        </w:rPr>
        <w:t>100</w:t>
      </w:r>
      <w:r w:rsidR="00BC6858"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Most of the samples are apartment units</w:t>
      </w:r>
      <w:r w:rsidR="00C57D2C">
        <w:rPr>
          <w:rFonts w:ascii="Times New Roman" w:hAnsi="Times New Roman" w:cs="Times New Roman"/>
          <w:sz w:val="24"/>
          <w:szCs w:val="24"/>
        </w:rPr>
        <w:t>,</w:t>
      </w:r>
      <w:r w:rsidRPr="00650F41">
        <w:rPr>
          <w:rFonts w:ascii="Times New Roman" w:hAnsi="Times New Roman" w:cs="Times New Roman"/>
          <w:sz w:val="24"/>
          <w:szCs w:val="24"/>
        </w:rPr>
        <w:t xml:space="preserve"> and a few are family houses. The average floor level is 2.96, and 26% of the samples are located on the first floor. The average floor area is 30.73 square meters (330.77 square feet), and the average age of </w:t>
      </w:r>
      <w:r w:rsidR="002F3F62">
        <w:rPr>
          <w:rFonts w:ascii="Times New Roman" w:hAnsi="Times New Roman" w:cs="Times New Roman"/>
          <w:sz w:val="24"/>
          <w:szCs w:val="24"/>
        </w:rPr>
        <w:t>a</w:t>
      </w:r>
      <w:r w:rsidR="002F3F62"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building is 16.74 years. </w:t>
      </w:r>
    </w:p>
    <w:p w14:paraId="04C486F9" w14:textId="15A5A709" w:rsidR="009018A4" w:rsidRPr="00650F41" w:rsidRDefault="00854FAB" w:rsidP="00E2259E">
      <w:pPr>
        <w:spacing w:after="240" w:line="300" w:lineRule="exact"/>
        <w:jc w:val="center"/>
        <w:rPr>
          <w:rFonts w:ascii="Times New Roman" w:hAnsi="Times New Roman" w:cs="Times New Roman"/>
          <w:i/>
          <w:sz w:val="24"/>
          <w:szCs w:val="24"/>
        </w:rPr>
      </w:pPr>
      <w:r w:rsidRPr="00650F41">
        <w:rPr>
          <w:rFonts w:ascii="Times New Roman" w:hAnsi="Times New Roman" w:cs="Times New Roman"/>
          <w:i/>
          <w:sz w:val="24"/>
          <w:szCs w:val="24"/>
        </w:rPr>
        <w:t>&lt;&lt;insert Tables 3 and 4</w:t>
      </w:r>
      <w:r w:rsidR="009018A4" w:rsidRPr="00650F41">
        <w:rPr>
          <w:rFonts w:ascii="Times New Roman" w:hAnsi="Times New Roman" w:cs="Times New Roman"/>
          <w:i/>
          <w:sz w:val="24"/>
          <w:szCs w:val="24"/>
        </w:rPr>
        <w:t>, here&gt;&gt;</w:t>
      </w:r>
    </w:p>
    <w:p w14:paraId="027AAFEA" w14:textId="47B0CF29"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We obtained geocodes for the existing train and subway stations as of October 2012 from the website EkiData.jp.</w:t>
      </w:r>
      <w:r w:rsidRPr="00650F41">
        <w:rPr>
          <w:rStyle w:val="a9"/>
          <w:rFonts w:ascii="Times New Roman" w:hAnsi="Times New Roman" w:cs="Times New Roman"/>
          <w:sz w:val="24"/>
          <w:szCs w:val="24"/>
        </w:rPr>
        <w:footnoteReference w:id="18"/>
      </w:r>
      <w:r w:rsidRPr="00650F41">
        <w:rPr>
          <w:rFonts w:ascii="Times New Roman" w:hAnsi="Times New Roman" w:cs="Times New Roman"/>
          <w:sz w:val="24"/>
          <w:szCs w:val="24"/>
        </w:rPr>
        <w:t xml:space="preserve"> Figure 1 shows the train and subway stations around Tokyo’s 23 wards. The data also include the names of the train and subway lines leading to each station. The number of lines leading to each station is used as a measure of the quantitative characteristics,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There are 490 stations in Tokyo’s 23 wards, and we include</w:t>
      </w:r>
      <w:r w:rsidR="00ED7F98">
        <w:rPr>
          <w:rFonts w:ascii="Times New Roman" w:hAnsi="Times New Roman" w:cs="Times New Roman"/>
          <w:sz w:val="24"/>
          <w:szCs w:val="24"/>
        </w:rPr>
        <w:t xml:space="preserve"> an</w:t>
      </w:r>
      <w:r w:rsidRPr="00650F41">
        <w:rPr>
          <w:rFonts w:ascii="Times New Roman" w:hAnsi="Times New Roman" w:cs="Times New Roman"/>
          <w:sz w:val="24"/>
          <w:szCs w:val="24"/>
        </w:rPr>
        <w:t xml:space="preserve"> additional 137 stations surrounding Tokyo’s 23 wards in our analysis. Of the total 627 stations, 457 have one line, 105 have two lines, </w:t>
      </w:r>
      <w:r w:rsidRPr="00650F41">
        <w:rPr>
          <w:rFonts w:ascii="Times New Roman" w:hAnsi="Times New Roman" w:cs="Times New Roman"/>
          <w:sz w:val="24"/>
          <w:szCs w:val="24"/>
        </w:rPr>
        <w:lastRenderedPageBreak/>
        <w:t>41 have three lines, and 27 have four or more lines.</w:t>
      </w:r>
    </w:p>
    <w:p w14:paraId="37BB52FD" w14:textId="77777777" w:rsidR="009018A4" w:rsidRPr="00650F41" w:rsidRDefault="009018A4" w:rsidP="00E2259E">
      <w:pPr>
        <w:spacing w:after="240" w:line="300" w:lineRule="exact"/>
        <w:jc w:val="center"/>
        <w:rPr>
          <w:rFonts w:ascii="Times New Roman" w:hAnsi="Times New Roman" w:cs="Times New Roman"/>
          <w:i/>
          <w:sz w:val="24"/>
          <w:szCs w:val="24"/>
        </w:rPr>
      </w:pPr>
      <w:r w:rsidRPr="00650F41">
        <w:rPr>
          <w:rFonts w:ascii="Times New Roman" w:hAnsi="Times New Roman" w:cs="Times New Roman"/>
          <w:i/>
          <w:sz w:val="24"/>
          <w:szCs w:val="24"/>
        </w:rPr>
        <w:t>&lt;&lt;insert Figure 1, here&gt;&gt;</w:t>
      </w:r>
    </w:p>
    <w:p w14:paraId="0D74EA57" w14:textId="3BBE126F" w:rsidR="00C0271E"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Using these data sets, we compute the Euclidian distances between all combinations of housing and stations. We identify, based on the computed distances, the first nine closest stations from each housing sample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1</m:t>
                </m:r>
              </m:e>
            </m:d>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9</m:t>
                </m:r>
              </m:e>
            </m:d>
          </m:sub>
        </m:sSub>
      </m:oMath>
      <w:r w:rsidRPr="00650F41">
        <w:rPr>
          <w:rFonts w:ascii="Times New Roman" w:hAnsi="Times New Roman" w:cs="Times New Roman"/>
          <w:sz w:val="24"/>
          <w:szCs w:val="24"/>
        </w:rPr>
        <w:t>. For the qualitative characteristics,</w:t>
      </w:r>
      <m:oMath>
        <m:r>
          <w:rPr>
            <w:rFonts w:ascii="Cambria Math" w:hAnsi="Cambria Math" w:cs="Times New Roman"/>
            <w:sz w:val="24"/>
            <w:szCs w:val="24"/>
          </w:rPr>
          <m:t xml:space="preserve"> k</m:t>
        </m:r>
      </m:oMath>
      <w:r w:rsidR="00737C70" w:rsidRPr="00650F41">
        <w:rPr>
          <w:rFonts w:ascii="Times New Roman" w:hAnsi="Times New Roman" w:cs="Times New Roman"/>
          <w:sz w:val="24"/>
          <w:szCs w:val="24"/>
        </w:rPr>
        <w:t xml:space="preserve">, </w:t>
      </w:r>
      <w:r w:rsidRPr="00650F41">
        <w:rPr>
          <w:rFonts w:ascii="Times New Roman" w:hAnsi="Times New Roman" w:cs="Times New Roman"/>
          <w:sz w:val="24"/>
          <w:szCs w:val="24"/>
        </w:rPr>
        <w:t>we categorize the first nine closest stations from each housing sample into two groups</w:t>
      </w:r>
      <w:r w:rsidR="00737C70" w:rsidRPr="00650F41">
        <w:rPr>
          <w:rFonts w:ascii="Times New Roman" w:hAnsi="Times New Roman" w:cs="Times New Roman"/>
          <w:sz w:val="24"/>
          <w:szCs w:val="24"/>
        </w:rPr>
        <w:t xml:space="preserve">, </w:t>
      </w:r>
      <m:oMath>
        <m:r>
          <w:rPr>
            <w:rFonts w:ascii="Cambria Math" w:hAnsi="Cambria Math" w:cs="Times New Roman"/>
            <w:sz w:val="24"/>
            <w:szCs w:val="24"/>
          </w:rPr>
          <m:t>k</m:t>
        </m:r>
        <m:r>
          <w:rPr>
            <w:rFonts w:ascii="Cambria Math" w:hAnsi="Cambria Math" w:cs="Times New Roman" w:hint="eastAsia"/>
            <w:sz w:val="24"/>
            <w:szCs w:val="24"/>
          </w:rPr>
          <m:t>∈</m:t>
        </m:r>
        <m:r>
          <w:rPr>
            <w:rFonts w:ascii="Cambria Math" w:hAnsi="Cambria Math" w:cs="Times New Roman"/>
            <w:sz w:val="24"/>
            <w:szCs w:val="24"/>
          </w:rPr>
          <m:t>{0,1}</m:t>
        </m:r>
      </m:oMath>
      <w:r w:rsidRPr="00650F41">
        <w:rPr>
          <w:rFonts w:ascii="Times New Roman" w:hAnsi="Times New Roman" w:cs="Times New Roman"/>
          <w:sz w:val="24"/>
          <w:szCs w:val="24"/>
        </w:rPr>
        <w:t xml:space="preserve">. One is </w:t>
      </w:r>
      <w:r w:rsidR="00267881" w:rsidRPr="00650F41">
        <w:rPr>
          <w:rFonts w:ascii="Times New Roman" w:hAnsi="Times New Roman" w:cs="Times New Roman"/>
          <w:i/>
          <w:sz w:val="24"/>
          <w:szCs w:val="24"/>
        </w:rPr>
        <w:t>k</w:t>
      </w:r>
      <w:r w:rsidR="00267881" w:rsidRPr="00650F41">
        <w:rPr>
          <w:rFonts w:ascii="Times New Roman" w:hAnsi="Times New Roman" w:cs="Times New Roman"/>
          <w:sz w:val="24"/>
          <w:szCs w:val="24"/>
        </w:rPr>
        <w:t xml:space="preserve"> = 1, </w:t>
      </w:r>
      <w:r w:rsidRPr="00650F41">
        <w:rPr>
          <w:rFonts w:ascii="Times New Roman" w:hAnsi="Times New Roman" w:cs="Times New Roman"/>
          <w:sz w:val="24"/>
          <w:szCs w:val="24"/>
        </w:rPr>
        <w:t xml:space="preserve">a set of stations that have at least one line that do(es) not lead to any </w:t>
      </w:r>
      <w:r w:rsidR="00C0271E" w:rsidRPr="00650F41">
        <w:rPr>
          <w:rFonts w:ascii="Times New Roman" w:hAnsi="Times New Roman" w:cs="Times New Roman"/>
          <w:sz w:val="24"/>
          <w:szCs w:val="24"/>
        </w:rPr>
        <w:t xml:space="preserve">other </w:t>
      </w:r>
      <w:r w:rsidRPr="00650F41">
        <w:rPr>
          <w:rFonts w:ascii="Times New Roman" w:hAnsi="Times New Roman" w:cs="Times New Roman"/>
          <w:sz w:val="24"/>
          <w:szCs w:val="24"/>
        </w:rPr>
        <w:t xml:space="preserve">stations closer to housing </w:t>
      </w:r>
      <w:r w:rsidRPr="00650F41">
        <w:rPr>
          <w:rFonts w:ascii="Times New Roman" w:hAnsi="Times New Roman" w:cs="Times New Roman"/>
          <w:i/>
          <w:sz w:val="24"/>
          <w:szCs w:val="24"/>
        </w:rPr>
        <w:t>i</w:t>
      </w:r>
      <w:r w:rsidR="00737C70" w:rsidRPr="00650F41">
        <w:rPr>
          <w:rFonts w:ascii="Times New Roman" w:hAnsi="Times New Roman" w:cs="Times New Roman"/>
          <w:sz w:val="24"/>
          <w:szCs w:val="24"/>
        </w:rPr>
        <w:t>.</w:t>
      </w:r>
      <w:r w:rsidRPr="00650F41">
        <w:rPr>
          <w:rFonts w:ascii="Times New Roman" w:hAnsi="Times New Roman" w:cs="Times New Roman"/>
          <w:sz w:val="24"/>
          <w:szCs w:val="24"/>
        </w:rPr>
        <w:t xml:space="preserve"> </w:t>
      </w:r>
      <w:r w:rsidR="00737C70" w:rsidRPr="00650F41">
        <w:rPr>
          <w:rFonts w:ascii="Times New Roman" w:hAnsi="Times New Roman" w:cs="Times New Roman"/>
          <w:sz w:val="24"/>
          <w:szCs w:val="24"/>
        </w:rPr>
        <w:t>In other words, these stations are the closest stations to reach certain line</w:t>
      </w:r>
      <w:r w:rsidR="00986652" w:rsidRPr="00650F41">
        <w:rPr>
          <w:rFonts w:ascii="Times New Roman" w:hAnsi="Times New Roman" w:cs="Times New Roman"/>
          <w:sz w:val="24"/>
          <w:szCs w:val="24"/>
        </w:rPr>
        <w:t>(</w:t>
      </w:r>
      <w:r w:rsidR="00737C70" w:rsidRPr="00650F41">
        <w:rPr>
          <w:rFonts w:ascii="Times New Roman" w:hAnsi="Times New Roman" w:cs="Times New Roman"/>
          <w:sz w:val="24"/>
          <w:szCs w:val="24"/>
        </w:rPr>
        <w:t>s</w:t>
      </w:r>
      <w:r w:rsidR="00986652" w:rsidRPr="00650F41">
        <w:rPr>
          <w:rFonts w:ascii="Times New Roman" w:hAnsi="Times New Roman" w:cs="Times New Roman"/>
          <w:sz w:val="24"/>
          <w:szCs w:val="24"/>
        </w:rPr>
        <w:t xml:space="preserve">) from housing </w:t>
      </w:r>
      <w:r w:rsidR="00986652" w:rsidRPr="00650F41">
        <w:rPr>
          <w:rFonts w:ascii="Times New Roman" w:hAnsi="Times New Roman" w:cs="Times New Roman"/>
          <w:i/>
          <w:sz w:val="24"/>
          <w:szCs w:val="24"/>
        </w:rPr>
        <w:t>i</w:t>
      </w:r>
      <w:r w:rsidR="00737C70" w:rsidRPr="00650F41">
        <w:rPr>
          <w:rFonts w:ascii="Times New Roman" w:hAnsi="Times New Roman" w:cs="Times New Roman"/>
          <w:sz w:val="24"/>
          <w:szCs w:val="24"/>
        </w:rPr>
        <w:t xml:space="preserve">. </w:t>
      </w:r>
      <w:r w:rsidR="00834440" w:rsidRPr="00650F41">
        <w:rPr>
          <w:rFonts w:ascii="Times New Roman" w:hAnsi="Times New Roman" w:cs="Times New Roman"/>
          <w:sz w:val="24"/>
          <w:szCs w:val="24"/>
        </w:rPr>
        <w:t xml:space="preserve">For the sake of convenience, we call this kind of line(s) “new line(s)” at each station for housing </w:t>
      </w:r>
      <w:r w:rsidR="00834440" w:rsidRPr="00650F41">
        <w:rPr>
          <w:rFonts w:ascii="Times New Roman" w:hAnsi="Times New Roman" w:cs="Times New Roman"/>
          <w:i/>
          <w:sz w:val="24"/>
          <w:szCs w:val="24"/>
        </w:rPr>
        <w:t>i</w:t>
      </w:r>
      <w:r w:rsidR="00834440" w:rsidRPr="00650F41">
        <w:rPr>
          <w:rFonts w:ascii="Times New Roman" w:hAnsi="Times New Roman" w:cs="Times New Roman"/>
          <w:sz w:val="24"/>
          <w:szCs w:val="24"/>
        </w:rPr>
        <w:t xml:space="preserve">, indicating that the station is the closest from housing </w:t>
      </w:r>
      <w:r w:rsidR="00834440" w:rsidRPr="00650F41">
        <w:rPr>
          <w:rFonts w:ascii="Times New Roman" w:hAnsi="Times New Roman" w:cs="Times New Roman"/>
          <w:i/>
          <w:sz w:val="24"/>
          <w:szCs w:val="24"/>
        </w:rPr>
        <w:t>i</w:t>
      </w:r>
      <w:r w:rsidR="00834440" w:rsidRPr="00650F41">
        <w:rPr>
          <w:rFonts w:ascii="Times New Roman" w:hAnsi="Times New Roman" w:cs="Times New Roman"/>
          <w:sz w:val="24"/>
          <w:szCs w:val="24"/>
        </w:rPr>
        <w:t xml:space="preserve"> to take the(se) line(s). </w:t>
      </w:r>
      <w:r w:rsidRPr="00650F41">
        <w:rPr>
          <w:rFonts w:ascii="Times New Roman" w:hAnsi="Times New Roman" w:cs="Times New Roman"/>
          <w:sz w:val="24"/>
          <w:szCs w:val="24"/>
        </w:rPr>
        <w:t xml:space="preserve">We construct an indicator,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named “new-line dummy,” </w:t>
      </w:r>
      <w:r w:rsidR="00A01BA7">
        <w:rPr>
          <w:rFonts w:ascii="Times New Roman" w:hAnsi="Times New Roman" w:cs="Times New Roman"/>
          <w:sz w:val="24"/>
          <w:szCs w:val="24"/>
        </w:rPr>
        <w:t>that</w:t>
      </w:r>
      <w:r w:rsidR="00A01BA7"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takes a value of one for such a station with a new line(s) and takes a value of zero </w:t>
      </w:r>
      <w:r w:rsidR="00737C70" w:rsidRPr="00650F41">
        <w:rPr>
          <w:rFonts w:ascii="Times New Roman" w:hAnsi="Times New Roman" w:cs="Times New Roman"/>
          <w:sz w:val="24"/>
          <w:szCs w:val="24"/>
        </w:rPr>
        <w:t xml:space="preserve">otherwise. </w:t>
      </w:r>
      <w:r w:rsidR="00C0271E" w:rsidRPr="00650F41">
        <w:rPr>
          <w:rFonts w:ascii="Times New Roman" w:hAnsi="Times New Roman" w:cs="Times New Roman"/>
          <w:sz w:val="24"/>
          <w:szCs w:val="24"/>
        </w:rPr>
        <w:t xml:space="preserve">Figure 2 is a visual illustration of how the values of the quantitative characteristics,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00C0271E" w:rsidRPr="00650F41">
        <w:rPr>
          <w:rFonts w:ascii="Times New Roman" w:hAnsi="Times New Roman" w:cs="Times New Roman"/>
          <w:sz w:val="24"/>
          <w:szCs w:val="24"/>
        </w:rPr>
        <w:t xml:space="preserve">, and the qualitative characteristics,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m:t>
            </m:r>
          </m:sub>
        </m:sSub>
      </m:oMath>
      <w:r w:rsidR="00C0271E" w:rsidRPr="00650F41">
        <w:rPr>
          <w:rFonts w:ascii="Times New Roman" w:hAnsi="Times New Roman" w:cs="Times New Roman"/>
          <w:sz w:val="24"/>
          <w:szCs w:val="24"/>
        </w:rPr>
        <w:t xml:space="preserve">, are assigned. </w:t>
      </w:r>
      <w:r w:rsidR="00737C70" w:rsidRPr="00650F41">
        <w:rPr>
          <w:rFonts w:ascii="Times New Roman" w:hAnsi="Times New Roman" w:cs="Times New Roman"/>
          <w:sz w:val="24"/>
          <w:szCs w:val="24"/>
        </w:rPr>
        <w:t xml:space="preserve">By construction, a new-line dummy for the closest station,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i(1)</m:t>
            </m:r>
          </m:sub>
          <m:sup>
            <m:r>
              <w:rPr>
                <w:rFonts w:ascii="Cambria Math" w:hAnsi="Cambria Math" w:cs="Times New Roman"/>
                <w:sz w:val="24"/>
                <w:szCs w:val="24"/>
              </w:rPr>
              <m:t>1</m:t>
            </m:r>
          </m:sup>
        </m:sSubSup>
      </m:oMath>
      <w:r w:rsidR="00737C70" w:rsidRPr="00650F41">
        <w:rPr>
          <w:rFonts w:ascii="Times New Roman" w:hAnsi="Times New Roman" w:cs="Times New Roman"/>
          <w:sz w:val="24"/>
          <w:szCs w:val="24"/>
        </w:rPr>
        <w:t xml:space="preserve">, always takes a value of one. When a new-line dummy takes a value of zero, that indicates that all </w:t>
      </w:r>
      <w:r w:rsidR="007B4C52" w:rsidRPr="00650F41">
        <w:rPr>
          <w:rFonts w:ascii="Times New Roman" w:hAnsi="Times New Roman" w:cs="Times New Roman"/>
          <w:sz w:val="24"/>
          <w:szCs w:val="24"/>
        </w:rPr>
        <w:t>lines leading to this particular</w:t>
      </w:r>
      <w:r w:rsidRPr="00650F41">
        <w:rPr>
          <w:rFonts w:ascii="Times New Roman" w:hAnsi="Times New Roman" w:cs="Times New Roman"/>
          <w:sz w:val="24"/>
          <w:szCs w:val="24"/>
        </w:rPr>
        <w:t xml:space="preserve"> station </w:t>
      </w:r>
      <w:r w:rsidR="000F1AF4" w:rsidRPr="00650F41">
        <w:rPr>
          <w:rFonts w:ascii="Times New Roman" w:hAnsi="Times New Roman" w:cs="Times New Roman"/>
          <w:sz w:val="24"/>
          <w:szCs w:val="24"/>
        </w:rPr>
        <w:t xml:space="preserve">also lead to </w:t>
      </w:r>
      <w:r w:rsidR="007B4C52" w:rsidRPr="00650F41">
        <w:rPr>
          <w:rFonts w:ascii="Times New Roman" w:hAnsi="Times New Roman" w:cs="Times New Roman"/>
          <w:sz w:val="24"/>
          <w:szCs w:val="24"/>
        </w:rPr>
        <w:t xml:space="preserve">at least one </w:t>
      </w:r>
      <w:r w:rsidR="000F1AF4" w:rsidRPr="00650F41">
        <w:rPr>
          <w:rFonts w:ascii="Times New Roman" w:hAnsi="Times New Roman" w:cs="Times New Roman"/>
          <w:sz w:val="24"/>
          <w:szCs w:val="24"/>
        </w:rPr>
        <w:t xml:space="preserve">closer </w:t>
      </w:r>
      <w:r w:rsidR="00737C70" w:rsidRPr="00650F41">
        <w:rPr>
          <w:rFonts w:ascii="Times New Roman" w:hAnsi="Times New Roman" w:cs="Times New Roman"/>
          <w:sz w:val="24"/>
          <w:szCs w:val="24"/>
        </w:rPr>
        <w:t>station</w:t>
      </w:r>
      <w:r w:rsidR="000F1AF4" w:rsidRPr="00650F41">
        <w:rPr>
          <w:rFonts w:ascii="Times New Roman" w:hAnsi="Times New Roman" w:cs="Times New Roman"/>
          <w:sz w:val="24"/>
          <w:szCs w:val="24"/>
        </w:rPr>
        <w:t xml:space="preserve"> from housing </w:t>
      </w:r>
      <w:r w:rsidR="000F1AF4" w:rsidRPr="00650F41">
        <w:rPr>
          <w:rFonts w:ascii="Times New Roman" w:hAnsi="Times New Roman" w:cs="Times New Roman"/>
          <w:i/>
          <w:sz w:val="24"/>
          <w:szCs w:val="24"/>
        </w:rPr>
        <w:t>i</w:t>
      </w:r>
      <w:r w:rsidR="00C0271E" w:rsidRPr="00650F41">
        <w:rPr>
          <w:rFonts w:ascii="Times New Roman" w:hAnsi="Times New Roman" w:cs="Times New Roman"/>
          <w:sz w:val="24"/>
          <w:szCs w:val="24"/>
        </w:rPr>
        <w:t>. Therefore,</w:t>
      </w:r>
      <w:r w:rsidR="00737C70" w:rsidRPr="00650F41">
        <w:rPr>
          <w:rFonts w:ascii="Times New Roman" w:hAnsi="Times New Roman" w:cs="Times New Roman"/>
          <w:sz w:val="24"/>
          <w:szCs w:val="24"/>
        </w:rPr>
        <w:t xml:space="preserve"> this</w:t>
      </w:r>
      <w:r w:rsidR="00C0271E" w:rsidRPr="00650F41">
        <w:rPr>
          <w:rFonts w:ascii="Times New Roman" w:hAnsi="Times New Roman" w:cs="Times New Roman"/>
          <w:sz w:val="24"/>
          <w:szCs w:val="24"/>
        </w:rPr>
        <w:t xml:space="preserve"> type of</w:t>
      </w:r>
      <w:r w:rsidR="00737C70" w:rsidRPr="00650F41">
        <w:rPr>
          <w:rFonts w:ascii="Times New Roman" w:hAnsi="Times New Roman" w:cs="Times New Roman"/>
          <w:sz w:val="24"/>
          <w:szCs w:val="24"/>
        </w:rPr>
        <w:t xml:space="preserve"> station </w:t>
      </w:r>
      <w:r w:rsidR="007B4C52" w:rsidRPr="00650F41">
        <w:rPr>
          <w:rFonts w:ascii="Times New Roman" w:hAnsi="Times New Roman" w:cs="Times New Roman"/>
          <w:sz w:val="24"/>
          <w:szCs w:val="24"/>
        </w:rPr>
        <w:t>may be</w:t>
      </w:r>
      <w:r w:rsidR="00737C70" w:rsidRPr="00650F41">
        <w:rPr>
          <w:rFonts w:ascii="Times New Roman" w:hAnsi="Times New Roman" w:cs="Times New Roman"/>
          <w:sz w:val="24"/>
          <w:szCs w:val="24"/>
        </w:rPr>
        <w:t xml:space="preserve"> redundant </w:t>
      </w:r>
      <w:r w:rsidR="00C0271E" w:rsidRPr="00650F41">
        <w:rPr>
          <w:rFonts w:ascii="Times New Roman" w:hAnsi="Times New Roman" w:cs="Times New Roman"/>
          <w:sz w:val="24"/>
          <w:szCs w:val="24"/>
        </w:rPr>
        <w:t xml:space="preserve">for </w:t>
      </w:r>
      <w:r w:rsidR="007B4C52" w:rsidRPr="00650F41">
        <w:rPr>
          <w:rFonts w:ascii="Times New Roman" w:hAnsi="Times New Roman" w:cs="Times New Roman"/>
          <w:sz w:val="24"/>
          <w:szCs w:val="24"/>
        </w:rPr>
        <w:t>a</w:t>
      </w:r>
      <w:r w:rsidR="00C0271E" w:rsidRPr="00650F41">
        <w:rPr>
          <w:rFonts w:ascii="Times New Roman" w:hAnsi="Times New Roman" w:cs="Times New Roman"/>
          <w:sz w:val="24"/>
          <w:szCs w:val="24"/>
        </w:rPr>
        <w:t xml:space="preserve"> person</w:t>
      </w:r>
      <w:r w:rsidR="000F1AF4" w:rsidRPr="00650F41">
        <w:rPr>
          <w:rFonts w:ascii="Times New Roman" w:hAnsi="Times New Roman" w:cs="Times New Roman"/>
          <w:sz w:val="24"/>
          <w:szCs w:val="24"/>
        </w:rPr>
        <w:t xml:space="preserve"> living in</w:t>
      </w:r>
      <w:r w:rsidR="00737C70" w:rsidRPr="00650F41">
        <w:rPr>
          <w:rFonts w:ascii="Times New Roman" w:hAnsi="Times New Roman" w:cs="Times New Roman"/>
          <w:sz w:val="24"/>
          <w:szCs w:val="24"/>
        </w:rPr>
        <w:t xml:space="preserve"> housing </w:t>
      </w:r>
      <w:r w:rsidR="00737C70" w:rsidRPr="00650F41">
        <w:rPr>
          <w:rFonts w:ascii="Times New Roman" w:hAnsi="Times New Roman" w:cs="Times New Roman"/>
          <w:i/>
          <w:sz w:val="24"/>
          <w:szCs w:val="24"/>
        </w:rPr>
        <w:t>i</w:t>
      </w:r>
      <w:r w:rsidR="00737C70" w:rsidRPr="00650F41">
        <w:rPr>
          <w:rFonts w:ascii="Times New Roman" w:hAnsi="Times New Roman" w:cs="Times New Roman"/>
          <w:sz w:val="24"/>
          <w:szCs w:val="24"/>
        </w:rPr>
        <w:t xml:space="preserve"> </w:t>
      </w:r>
      <w:r w:rsidR="00C0271E" w:rsidRPr="00650F41">
        <w:rPr>
          <w:rFonts w:ascii="Times New Roman" w:hAnsi="Times New Roman" w:cs="Times New Roman"/>
          <w:sz w:val="24"/>
          <w:szCs w:val="24"/>
        </w:rPr>
        <w:t xml:space="preserve">in the sense that he/she </w:t>
      </w:r>
      <w:r w:rsidR="00737C70" w:rsidRPr="00650F41">
        <w:rPr>
          <w:rFonts w:ascii="Times New Roman" w:hAnsi="Times New Roman" w:cs="Times New Roman"/>
          <w:sz w:val="24"/>
          <w:szCs w:val="24"/>
        </w:rPr>
        <w:t>can go to</w:t>
      </w:r>
      <w:r w:rsidR="009A401E" w:rsidRPr="00650F41">
        <w:rPr>
          <w:rFonts w:ascii="Times New Roman" w:hAnsi="Times New Roman" w:cs="Times New Roman"/>
          <w:sz w:val="24"/>
          <w:szCs w:val="24"/>
        </w:rPr>
        <w:t xml:space="preserve"> a</w:t>
      </w:r>
      <w:r w:rsidR="00737C70" w:rsidRPr="00650F41">
        <w:rPr>
          <w:rFonts w:ascii="Times New Roman" w:hAnsi="Times New Roman" w:cs="Times New Roman"/>
          <w:sz w:val="24"/>
          <w:szCs w:val="24"/>
        </w:rPr>
        <w:t xml:space="preserve"> closer statio</w:t>
      </w:r>
      <w:r w:rsidR="000F1AF4" w:rsidRPr="00650F41">
        <w:rPr>
          <w:rFonts w:ascii="Times New Roman" w:hAnsi="Times New Roman" w:cs="Times New Roman"/>
          <w:sz w:val="24"/>
          <w:szCs w:val="24"/>
        </w:rPr>
        <w:t>n</w:t>
      </w:r>
      <w:r w:rsidR="009A401E" w:rsidRPr="00650F41">
        <w:rPr>
          <w:rFonts w:ascii="Times New Roman" w:hAnsi="Times New Roman" w:cs="Times New Roman"/>
          <w:sz w:val="24"/>
          <w:szCs w:val="24"/>
        </w:rPr>
        <w:t>(</w:t>
      </w:r>
      <w:r w:rsidR="000F1AF4" w:rsidRPr="00650F41">
        <w:rPr>
          <w:rFonts w:ascii="Times New Roman" w:hAnsi="Times New Roman" w:cs="Times New Roman"/>
          <w:sz w:val="24"/>
          <w:szCs w:val="24"/>
        </w:rPr>
        <w:t>s</w:t>
      </w:r>
      <w:r w:rsidR="009A401E" w:rsidRPr="00650F41">
        <w:rPr>
          <w:rFonts w:ascii="Times New Roman" w:hAnsi="Times New Roman" w:cs="Times New Roman"/>
          <w:sz w:val="24"/>
          <w:szCs w:val="24"/>
        </w:rPr>
        <w:t>)</w:t>
      </w:r>
      <w:r w:rsidR="00737C70" w:rsidRPr="00650F41">
        <w:rPr>
          <w:rFonts w:ascii="Times New Roman" w:hAnsi="Times New Roman" w:cs="Times New Roman"/>
          <w:sz w:val="24"/>
          <w:szCs w:val="24"/>
        </w:rPr>
        <w:t xml:space="preserve"> to take </w:t>
      </w:r>
      <w:r w:rsidR="000F1AF4" w:rsidRPr="00650F41">
        <w:rPr>
          <w:rFonts w:ascii="Times New Roman" w:hAnsi="Times New Roman" w:cs="Times New Roman"/>
          <w:sz w:val="24"/>
          <w:szCs w:val="24"/>
        </w:rPr>
        <w:t>any</w:t>
      </w:r>
      <w:r w:rsidR="00737C70" w:rsidRPr="00650F41">
        <w:rPr>
          <w:rFonts w:ascii="Times New Roman" w:hAnsi="Times New Roman" w:cs="Times New Roman"/>
          <w:sz w:val="24"/>
          <w:szCs w:val="24"/>
        </w:rPr>
        <w:t xml:space="preserve"> lines leading to this station.</w:t>
      </w:r>
      <w:r w:rsidRPr="00650F41">
        <w:rPr>
          <w:rFonts w:ascii="Times New Roman" w:hAnsi="Times New Roman" w:cs="Times New Roman"/>
          <w:sz w:val="24"/>
          <w:szCs w:val="24"/>
        </w:rPr>
        <w:t xml:space="preserve"> </w:t>
      </w:r>
    </w:p>
    <w:p w14:paraId="286B897B" w14:textId="60BB4D6D"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Basic statistics on distances, numbers of lines, and new-l</w:t>
      </w:r>
      <w:r w:rsidR="00854FAB" w:rsidRPr="00650F41">
        <w:rPr>
          <w:rFonts w:ascii="Times New Roman" w:hAnsi="Times New Roman" w:cs="Times New Roman"/>
          <w:sz w:val="24"/>
          <w:szCs w:val="24"/>
        </w:rPr>
        <w:t>ine dummies are shown in Table 5</w:t>
      </w:r>
      <w:r w:rsidRPr="00650F41">
        <w:rPr>
          <w:rFonts w:ascii="Times New Roman" w:hAnsi="Times New Roman" w:cs="Times New Roman"/>
          <w:sz w:val="24"/>
          <w:szCs w:val="24"/>
        </w:rPr>
        <w:t>. The average distance to the closest station is 0.56 miles, and the average distances increase to 0.93 and 1.20 miles for the second and third closest stations</w:t>
      </w:r>
      <w:r w:rsidR="00A01BA7">
        <w:rPr>
          <w:rFonts w:ascii="Times New Roman" w:hAnsi="Times New Roman" w:cs="Times New Roman"/>
          <w:sz w:val="24"/>
          <w:szCs w:val="24"/>
        </w:rPr>
        <w:t>, respectively</w:t>
      </w:r>
      <w:r w:rsidRPr="00650F41">
        <w:rPr>
          <w:rFonts w:ascii="Times New Roman" w:hAnsi="Times New Roman" w:cs="Times New Roman"/>
          <w:sz w:val="24"/>
          <w:szCs w:val="24"/>
        </w:rPr>
        <w:t>. The aver</w:t>
      </w:r>
      <w:r w:rsidR="00834440" w:rsidRPr="00650F41">
        <w:rPr>
          <w:rFonts w:ascii="Times New Roman" w:hAnsi="Times New Roman" w:cs="Times New Roman"/>
          <w:sz w:val="24"/>
          <w:szCs w:val="24"/>
        </w:rPr>
        <w:t>age number of lines leading to each</w:t>
      </w:r>
      <w:r w:rsidRPr="00650F41">
        <w:rPr>
          <w:rFonts w:ascii="Times New Roman" w:hAnsi="Times New Roman" w:cs="Times New Roman"/>
          <w:sz w:val="24"/>
          <w:szCs w:val="24"/>
        </w:rPr>
        <w:t xml:space="preserve"> station ranges from 1.38 to 1.49. </w:t>
      </w:r>
      <w:r w:rsidR="00A01BA7">
        <w:rPr>
          <w:rFonts w:ascii="Times New Roman" w:hAnsi="Times New Roman" w:cs="Times New Roman"/>
          <w:sz w:val="24"/>
          <w:szCs w:val="24"/>
        </w:rPr>
        <w:t>Finally</w:t>
      </w:r>
      <w:r w:rsidRPr="00650F41">
        <w:rPr>
          <w:rFonts w:ascii="Times New Roman" w:hAnsi="Times New Roman" w:cs="Times New Roman"/>
          <w:sz w:val="24"/>
          <w:szCs w:val="24"/>
        </w:rPr>
        <w:t xml:space="preserve">, </w:t>
      </w:r>
      <w:r w:rsidR="00C57D2C">
        <w:rPr>
          <w:rFonts w:ascii="Times New Roman" w:hAnsi="Times New Roman" w:cs="Times New Roman"/>
          <w:sz w:val="24"/>
          <w:szCs w:val="24"/>
        </w:rPr>
        <w:t>approximately</w:t>
      </w:r>
      <w:r w:rsidRPr="00650F41">
        <w:rPr>
          <w:rFonts w:ascii="Times New Roman" w:hAnsi="Times New Roman" w:cs="Times New Roman"/>
          <w:sz w:val="24"/>
          <w:szCs w:val="24"/>
        </w:rPr>
        <w:t xml:space="preserve"> half of the second closest stations have a new line that does not lead to the closest station, whereas the proportion of stations with a new line </w:t>
      </w:r>
      <w:r w:rsidR="00FD7890">
        <w:rPr>
          <w:rFonts w:ascii="Times New Roman" w:hAnsi="Times New Roman" w:cs="Times New Roman"/>
          <w:sz w:val="24"/>
          <w:szCs w:val="24"/>
        </w:rPr>
        <w:t>decreases</w:t>
      </w:r>
      <w:r w:rsidR="00FD7890" w:rsidRPr="00650F41">
        <w:rPr>
          <w:rFonts w:ascii="Times New Roman" w:hAnsi="Times New Roman" w:cs="Times New Roman"/>
          <w:sz w:val="24"/>
          <w:szCs w:val="24"/>
        </w:rPr>
        <w:t xml:space="preserve"> </w:t>
      </w:r>
      <w:r w:rsidRPr="00650F41">
        <w:rPr>
          <w:rFonts w:ascii="Times New Roman" w:hAnsi="Times New Roman" w:cs="Times New Roman"/>
          <w:sz w:val="24"/>
          <w:szCs w:val="24"/>
        </w:rPr>
        <w:t>as the proximity order becomes lower.</w:t>
      </w:r>
    </w:p>
    <w:p w14:paraId="40860ECC" w14:textId="432DC9B1" w:rsidR="009018A4" w:rsidRPr="00650F41" w:rsidRDefault="00854FAB" w:rsidP="00E2259E">
      <w:pPr>
        <w:spacing w:after="240" w:line="300" w:lineRule="exact"/>
        <w:jc w:val="center"/>
        <w:rPr>
          <w:rFonts w:ascii="Times New Roman" w:hAnsi="Times New Roman" w:cs="Times New Roman"/>
          <w:i/>
          <w:sz w:val="24"/>
          <w:szCs w:val="24"/>
        </w:rPr>
      </w:pPr>
      <w:r w:rsidRPr="00650F41">
        <w:rPr>
          <w:rFonts w:ascii="Times New Roman" w:hAnsi="Times New Roman" w:cs="Times New Roman"/>
          <w:i/>
          <w:sz w:val="24"/>
          <w:szCs w:val="24"/>
        </w:rPr>
        <w:t>&lt;&lt;insert Figure 2 and Table 5</w:t>
      </w:r>
      <w:r w:rsidR="009018A4" w:rsidRPr="00650F41">
        <w:rPr>
          <w:rFonts w:ascii="Times New Roman" w:hAnsi="Times New Roman" w:cs="Times New Roman"/>
          <w:i/>
          <w:sz w:val="24"/>
          <w:szCs w:val="24"/>
        </w:rPr>
        <w:t>, here&gt;&gt;</w:t>
      </w:r>
    </w:p>
    <w:p w14:paraId="71F27D26" w14:textId="77777777"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Estimation models</w:t>
      </w:r>
    </w:p>
    <w:p w14:paraId="7EB82139" w14:textId="77777777"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We estimate the hedonic rental price function as follows:</w:t>
      </w:r>
    </w:p>
    <w:p w14:paraId="78DF82D0" w14:textId="28E8A811" w:rsidR="009018A4" w:rsidRPr="00650F41" w:rsidRDefault="009018A4"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 xml:space="preserve">(7) </w:t>
      </w:r>
      <m:oMath>
        <m:r>
          <w:rPr>
            <w:rFonts w:ascii="Cambria Math" w:hAnsi="Cambria Math" w:cs="Times New Roman"/>
            <w:sz w:val="24"/>
            <w:szCs w:val="24"/>
          </w:rPr>
          <m:t>Ren</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=G</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d>
                  <m:dPr>
                    <m:begChr m:val="{"/>
                    <m:endChr m:val="}"/>
                    <m:ctrlPr>
                      <w:rPr>
                        <w:rFonts w:ascii="Cambria Math" w:hAnsi="Cambria Math" w:cs="Times New Roman"/>
                        <w:i/>
                        <w:sz w:val="24"/>
                        <w:szCs w:val="24"/>
                      </w:rPr>
                    </m:ctrlPr>
                  </m:dPr>
                  <m:e>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e>
                </m:d>
              </m:e>
              <m:sub>
                <m:r>
                  <w:rPr>
                    <w:rFonts w:ascii="Cambria Math" w:hAnsi="Cambria Math" w:cs="Times New Roman"/>
                    <w:sz w:val="24"/>
                    <w:szCs w:val="24"/>
                  </w:rPr>
                  <m:t>j=1</m:t>
                </m:r>
              </m:sub>
              <m:sup>
                <m:r>
                  <w:rPr>
                    <w:rFonts w:ascii="Cambria Math" w:hAnsi="Cambria Math" w:cs="Times New Roman"/>
                    <w:sz w:val="24"/>
                    <w:szCs w:val="24"/>
                  </w:rPr>
                  <m:t>J</m:t>
                </m:r>
              </m:sup>
            </m:sSubSup>
          </m:e>
        </m:d>
        <m:r>
          <w:rPr>
            <w:rFonts w:ascii="Cambria Math" w:hAnsi="Cambria Math" w:cs="Times New Roman"/>
            <w:sz w:val="24"/>
            <w:szCs w:val="24"/>
          </w:rPr>
          <m:t>+</m:t>
        </m:r>
        <m:sSub>
          <m:sSubPr>
            <m:ctrlPr>
              <w:rPr>
                <w:rFonts w:ascii="Cambria Math" w:hAnsi="Cambria Math" w:cs="Times New Roman"/>
                <w:i/>
                <w:sz w:val="24"/>
                <w:szCs w:val="24"/>
              </w:rPr>
            </m:ctrlPr>
          </m:sSubPr>
          <m:e>
            <m:r>
              <m:rPr>
                <m:sty m:val="b"/>
              </m:rPr>
              <w:rPr>
                <w:rFonts w:ascii="Cambria Math" w:hAnsi="Cambria Math" w:cs="Times New Roman"/>
                <w:sz w:val="24"/>
                <w:szCs w:val="24"/>
              </w:rPr>
              <m:t>X</m:t>
            </m:r>
          </m:e>
          <m:sub>
            <m:r>
              <w:rPr>
                <w:rFonts w:ascii="Cambria Math" w:hAnsi="Cambria Math" w:cs="Times New Roman"/>
                <w:sz w:val="24"/>
                <w:szCs w:val="24"/>
              </w:rPr>
              <m:t>i</m:t>
            </m:r>
          </m:sub>
        </m:sSub>
        <m:r>
          <m:rPr>
            <m:sty m:val="b"/>
          </m:rPr>
          <w:rPr>
            <w:rFonts w:ascii="Cambria Math" w:hAnsi="Cambria Math" w:cs="Times New Roman"/>
            <w:sz w:val="24"/>
            <w:szCs w:val="24"/>
          </w:rPr>
          <m:t>β</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 xml:space="preserve"> ,</m:t>
        </m:r>
      </m:oMath>
    </w:p>
    <w:p w14:paraId="31AA5030" w14:textId="18CF6284"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where </w:t>
      </w:r>
      <m:oMath>
        <m:r>
          <w:rPr>
            <w:rFonts w:ascii="Cambria Math" w:hAnsi="Cambria Math" w:cs="Times New Roman"/>
            <w:sz w:val="24"/>
            <w:szCs w:val="24"/>
          </w:rPr>
          <m:t>Ren</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is the monthly rent of housing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m:t>
            </m:r>
          </m:e>
        </m:d>
      </m:oMath>
      <w:r w:rsidRPr="00650F41">
        <w:rPr>
          <w:rFonts w:ascii="Times New Roman" w:hAnsi="Times New Roman" w:cs="Times New Roman"/>
          <w:sz w:val="24"/>
          <w:szCs w:val="24"/>
        </w:rPr>
        <w:t xml:space="preserve"> is a proximity measure;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is the distance from housing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to</w:t>
      </w:r>
      <w:r w:rsidR="00537753" w:rsidRPr="00650F41">
        <w:rPr>
          <w:rFonts w:ascii="Times New Roman" w:hAnsi="Times New Roman" w:cs="Times New Roman"/>
          <w:sz w:val="24"/>
          <w:szCs w:val="24"/>
        </w:rPr>
        <w:t xml:space="preserve"> the </w:t>
      </w:r>
      <w:r w:rsidR="00537753" w:rsidRPr="00650F41">
        <w:rPr>
          <w:rFonts w:ascii="Times New Roman" w:hAnsi="Times New Roman" w:cs="Times New Roman"/>
          <w:i/>
          <w:sz w:val="24"/>
          <w:szCs w:val="24"/>
        </w:rPr>
        <w:t>j</w:t>
      </w:r>
      <w:r w:rsidR="00537753" w:rsidRPr="00650F41">
        <w:rPr>
          <w:rFonts w:ascii="Times New Roman" w:hAnsi="Times New Roman" w:cs="Times New Roman"/>
          <w:sz w:val="24"/>
          <w:szCs w:val="24"/>
        </w:rPr>
        <w:t>th closest station,</w:t>
      </w: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is the number of lines leading to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w:t>
      </w:r>
      <m:oMath>
        <m:r>
          <w:rPr>
            <w:rFonts w:ascii="Cambria Math" w:hAnsi="Cambria Math" w:cs="Times New Roman"/>
            <w:sz w:val="24"/>
            <w:szCs w:val="24"/>
          </w:rPr>
          <m:t>J</m:t>
        </m:r>
      </m:oMath>
      <w:r w:rsidRPr="00650F41">
        <w:rPr>
          <w:rFonts w:ascii="Times New Roman" w:hAnsi="Times New Roman" w:cs="Times New Roman"/>
          <w:sz w:val="24"/>
          <w:szCs w:val="24"/>
        </w:rPr>
        <w:t xml:space="preserve"> is the number of closest stations </w:t>
      </w:r>
      <w:r w:rsidR="004A2A04" w:rsidRPr="00650F41">
        <w:rPr>
          <w:rFonts w:ascii="Times New Roman" w:hAnsi="Times New Roman" w:cs="Times New Roman"/>
          <w:sz w:val="24"/>
          <w:szCs w:val="24"/>
        </w:rPr>
        <w:t>in the proximity measure</w:t>
      </w: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ty m:val="b"/>
              </m:rPr>
              <w:rPr>
                <w:rFonts w:ascii="Cambria Math" w:hAnsi="Cambria Math" w:cs="Times New Roman"/>
                <w:sz w:val="24"/>
                <w:szCs w:val="24"/>
              </w:rPr>
              <m:t>X</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is a </w:t>
      </w:r>
      <w:r w:rsidR="00C26AD1" w:rsidRPr="00650F41">
        <w:rPr>
          <w:rFonts w:ascii="Times New Roman" w:hAnsi="Times New Roman" w:cs="Times New Roman"/>
          <w:sz w:val="24"/>
          <w:szCs w:val="24"/>
        </w:rPr>
        <w:t xml:space="preserve">row vector of </w:t>
      </w:r>
      <w:r w:rsidRPr="00650F41">
        <w:rPr>
          <w:rFonts w:ascii="Times New Roman" w:hAnsi="Times New Roman" w:cs="Times New Roman"/>
          <w:sz w:val="24"/>
          <w:szCs w:val="24"/>
        </w:rPr>
        <w:t>variable</w:t>
      </w:r>
      <w:r w:rsidR="00C26AD1" w:rsidRPr="00650F41">
        <w:rPr>
          <w:rFonts w:ascii="Times New Roman" w:hAnsi="Times New Roman" w:cs="Times New Roman"/>
          <w:sz w:val="24"/>
          <w:szCs w:val="24"/>
        </w:rPr>
        <w:t>s about</w:t>
      </w:r>
      <w:r w:rsidRPr="00650F41">
        <w:rPr>
          <w:rFonts w:ascii="Times New Roman" w:hAnsi="Times New Roman" w:cs="Times New Roman"/>
          <w:sz w:val="24"/>
          <w:szCs w:val="24"/>
        </w:rPr>
        <w:t xml:space="preserve"> neighborhood and housing characteristics;</w:t>
      </w:r>
      <w:r w:rsidR="00C26AD1" w:rsidRPr="00650F41">
        <w:rPr>
          <w:rFonts w:ascii="Times New Roman" w:hAnsi="Times New Roman" w:cs="Times New Roman"/>
          <w:sz w:val="24"/>
          <w:szCs w:val="24"/>
        </w:rPr>
        <w:t xml:space="preserve"> </w:t>
      </w:r>
      <m:oMath>
        <m:r>
          <m:rPr>
            <m:sty m:val="b"/>
          </m:rPr>
          <w:rPr>
            <w:rFonts w:ascii="Cambria Math" w:hAnsi="Cambria Math" w:cs="Times New Roman"/>
            <w:sz w:val="24"/>
            <w:szCs w:val="24"/>
          </w:rPr>
          <m:t>β</m:t>
        </m:r>
      </m:oMath>
      <w:r w:rsidR="00C26AD1" w:rsidRPr="00650F41">
        <w:rPr>
          <w:rFonts w:ascii="Times New Roman" w:hAnsi="Times New Roman" w:cs="Times New Roman"/>
          <w:sz w:val="24"/>
          <w:szCs w:val="24"/>
        </w:rPr>
        <w:t xml:space="preserve"> is a column vector of parameters associated with </w:t>
      </w:r>
      <m:oMath>
        <m:sSub>
          <m:sSubPr>
            <m:ctrlPr>
              <w:rPr>
                <w:rFonts w:ascii="Cambria Math" w:hAnsi="Cambria Math" w:cs="Times New Roman"/>
                <w:i/>
                <w:sz w:val="24"/>
                <w:szCs w:val="24"/>
              </w:rPr>
            </m:ctrlPr>
          </m:sSubPr>
          <m:e>
            <m:r>
              <m:rPr>
                <m:sty m:val="b"/>
              </m:rPr>
              <w:rPr>
                <w:rFonts w:ascii="Cambria Math" w:hAnsi="Cambria Math" w:cs="Times New Roman"/>
                <w:sz w:val="24"/>
                <w:szCs w:val="24"/>
              </w:rPr>
              <m:t>X</m:t>
            </m:r>
          </m:e>
          <m:sub>
            <m:r>
              <w:rPr>
                <w:rFonts w:ascii="Cambria Math" w:hAnsi="Cambria Math" w:cs="Times New Roman"/>
                <w:sz w:val="24"/>
                <w:szCs w:val="24"/>
              </w:rPr>
              <m:t>i</m:t>
            </m:r>
          </m:sub>
        </m:sSub>
      </m:oMath>
      <w:r w:rsidR="00C26AD1" w:rsidRPr="00650F41">
        <w:rPr>
          <w:rFonts w:ascii="Times New Roman" w:hAnsi="Times New Roman" w:cs="Times New Roman"/>
          <w:sz w:val="24"/>
          <w:szCs w:val="24"/>
        </w:rPr>
        <w:t>;</w:t>
      </w:r>
      <w:r w:rsidRPr="00650F41">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is an error term.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 1 if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has a line that does not lead to any of the closer stations, and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 0 otherwise.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 1 if and only if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 0. We examine four types of measures.</w:t>
      </w:r>
    </w:p>
    <w:p w14:paraId="6DD30731" w14:textId="348D36E5"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Model A0 is </w:t>
      </w:r>
      <w:r w:rsidR="00834440" w:rsidRPr="00650F41">
        <w:rPr>
          <w:rFonts w:ascii="Times New Roman" w:hAnsi="Times New Roman" w:cs="Times New Roman"/>
          <w:sz w:val="24"/>
          <w:szCs w:val="24"/>
        </w:rPr>
        <w:t>an</w:t>
      </w:r>
      <w:r w:rsidRPr="00650F41">
        <w:rPr>
          <w:rFonts w:ascii="Times New Roman" w:hAnsi="Times New Roman" w:cs="Times New Roman"/>
          <w:sz w:val="24"/>
          <w:szCs w:val="24"/>
        </w:rPr>
        <w:t xml:space="preserve"> exponential-type traditional accessibility measure: </w:t>
      </w:r>
    </w:p>
    <w:p w14:paraId="53C7E720" w14:textId="48DE9C93"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Pr="00650F41">
        <w:rPr>
          <w:rFonts w:ascii="Times New Roman" w:hAnsi="Times New Roman" w:cs="Times New Roman"/>
          <w:sz w:val="24"/>
          <w:szCs w:val="24"/>
        </w:rPr>
        <w:t>.</w:t>
      </w:r>
    </w:p>
    <w:p w14:paraId="36FA8813" w14:textId="535EB727"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Model B0 is a </w:t>
      </w:r>
      <w:r w:rsidR="00834440" w:rsidRPr="00650F41">
        <w:rPr>
          <w:rFonts w:ascii="Times New Roman" w:hAnsi="Times New Roman" w:cs="Times New Roman"/>
          <w:sz w:val="24"/>
          <w:szCs w:val="24"/>
        </w:rPr>
        <w:t>linear-type traditional accessibility measure</w:t>
      </w:r>
      <w:r w:rsidRPr="00650F41">
        <w:rPr>
          <w:rFonts w:ascii="Times New Roman" w:hAnsi="Times New Roman" w:cs="Times New Roman"/>
          <w:sz w:val="24"/>
          <w:szCs w:val="24"/>
        </w:rPr>
        <w:t xml:space="preserve">: </w:t>
      </w:r>
    </w:p>
    <w:bookmarkStart w:id="0" w:name="_GoBack"/>
    <w:bookmarkEnd w:id="0"/>
    <w:p w14:paraId="44430563" w14:textId="2FC0361E" w:rsidR="009018A4" w:rsidRPr="00650F41" w:rsidRDefault="00907F5B" w:rsidP="005A2B95">
      <w:pPr>
        <w:spacing w:after="240" w:line="300" w:lineRule="exac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1</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j</m:t>
                    </m:r>
                  </m:e>
                </m:d>
              </m:sub>
            </m:sSub>
          </m:e>
        </m:nary>
      </m:oMath>
      <w:r w:rsidR="009018A4" w:rsidRPr="00650F41">
        <w:rPr>
          <w:rFonts w:ascii="Times New Roman" w:hAnsi="Times New Roman" w:cs="Times New Roman"/>
          <w:sz w:val="24"/>
          <w:szCs w:val="24"/>
        </w:rPr>
        <w:t xml:space="preserve"> </w:t>
      </w:r>
    </w:p>
    <w:p w14:paraId="5A32818D" w14:textId="36C2904C" w:rsidR="009018A4" w:rsidRPr="00650F41" w:rsidRDefault="009018A4" w:rsidP="00E2259E">
      <w:pPr>
        <w:spacing w:after="240" w:line="300" w:lineRule="exact"/>
        <w:ind w:right="-1692"/>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nary>
          <m:naryPr>
            <m:chr m:val="∑"/>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nary>
          <m:naryPr>
            <m:chr m:val="∑"/>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nary>
          <m:naryPr>
            <m:chr m:val="∑"/>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nary>
          <m:naryPr>
            <m:chr m:val="∑"/>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nary>
          <m:naryPr>
            <m:chr m:val="∑"/>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j</m:t>
                </m:r>
              </m:e>
            </m:d>
          </m:sub>
        </m:sSub>
      </m:oMath>
      <w:r w:rsidRPr="00650F41">
        <w:rPr>
          <w:rFonts w:ascii="Times New Roman" w:hAnsi="Times New Roman" w:cs="Times New Roman"/>
          <w:sz w:val="24"/>
          <w:szCs w:val="24"/>
        </w:rPr>
        <w:t xml:space="preserve">. </w:t>
      </w:r>
    </w:p>
    <w:p w14:paraId="5EA0EF37" w14:textId="72B2A545"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Model A1 is </w:t>
      </w:r>
      <w:r w:rsidR="00834440" w:rsidRPr="00650F41">
        <w:rPr>
          <w:rFonts w:ascii="Times New Roman" w:hAnsi="Times New Roman" w:cs="Times New Roman"/>
          <w:sz w:val="24"/>
          <w:szCs w:val="24"/>
        </w:rPr>
        <w:t>a</w:t>
      </w:r>
      <w:r w:rsidRPr="00650F41">
        <w:rPr>
          <w:rFonts w:ascii="Times New Roman" w:hAnsi="Times New Roman" w:cs="Times New Roman"/>
          <w:sz w:val="24"/>
          <w:szCs w:val="24"/>
        </w:rPr>
        <w:t xml:space="preserve"> proposed proximity measure with </w:t>
      </w:r>
      <w:r w:rsidR="00737C70"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terms added to Model A0:</w:t>
      </w:r>
    </w:p>
    <w:p w14:paraId="5F05E785" w14:textId="08254F1C"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sSup>
              <m:sSupPr>
                <m:ctrlPr>
                  <w:rPr>
                    <w:rFonts w:ascii="Cambria Math" w:hAnsi="Cambria Math" w:cs="Times New Roman"/>
                    <w:i/>
                    <w:sz w:val="24"/>
                    <w:szCs w:val="24"/>
                  </w:rPr>
                </m:ctrlPr>
              </m:sSupPr>
              <m:e>
                <m:r>
                  <w:rPr>
                    <w:rFonts w:ascii="Cambria Math" w:hAnsi="Cambria Math" w:cs="Times New Roman"/>
                    <w:sz w:val="24"/>
                    <w:szCs w:val="24"/>
                  </w:rPr>
                  <m:t>j</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sup>
            </m:sSup>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sSup>
              <m:sSupPr>
                <m:ctrlPr>
                  <w:rPr>
                    <w:rFonts w:ascii="Cambria Math" w:hAnsi="Cambria Math" w:cs="Times New Roman"/>
                    <w:i/>
                    <w:sz w:val="24"/>
                    <w:szCs w:val="24"/>
                  </w:rPr>
                </m:ctrlPr>
              </m:sSupPr>
              <m:e>
                <m:r>
                  <w:rPr>
                    <w:rFonts w:ascii="Cambria Math" w:hAnsi="Cambria Math" w:cs="Times New Roman"/>
                    <w:sz w:val="24"/>
                    <w:szCs w:val="24"/>
                  </w:rPr>
                  <m:t>(j-1)</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sup>
            </m:sSup>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r>
          <w:rPr>
            <w:rFonts w:ascii="Cambria Math" w:hAnsi="Cambria Math" w:cs="Times New Roman"/>
            <w:sz w:val="24"/>
            <w:szCs w:val="24"/>
          </w:rPr>
          <m:t>.</m:t>
        </m:r>
      </m:oMath>
    </w:p>
    <w:p w14:paraId="008FD1A8" w14:textId="0DD356AE"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And Model B1 </w:t>
      </w:r>
      <w:r w:rsidR="00737C70" w:rsidRPr="00650F41">
        <w:rPr>
          <w:rFonts w:ascii="Times New Roman" w:hAnsi="Times New Roman" w:cs="Times New Roman"/>
          <w:sz w:val="24"/>
          <w:szCs w:val="24"/>
        </w:rPr>
        <w:t xml:space="preserve">is </w:t>
      </w:r>
      <w:r w:rsidR="00834440" w:rsidRPr="00650F41">
        <w:rPr>
          <w:rFonts w:ascii="Times New Roman" w:hAnsi="Times New Roman" w:cs="Times New Roman"/>
          <w:sz w:val="24"/>
          <w:szCs w:val="24"/>
        </w:rPr>
        <w:t>a</w:t>
      </w:r>
      <w:r w:rsidRPr="00650F41">
        <w:rPr>
          <w:rFonts w:ascii="Times New Roman" w:hAnsi="Times New Roman" w:cs="Times New Roman"/>
          <w:sz w:val="24"/>
          <w:szCs w:val="24"/>
        </w:rPr>
        <w:t xml:space="preserve"> proposed proximity measure with </w:t>
      </w:r>
      <w:r w:rsidR="00737C70"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terms added to Model B0: </w:t>
      </w:r>
    </w:p>
    <w:p w14:paraId="286AC292" w14:textId="0365F17D" w:rsidR="009018A4" w:rsidRPr="00650F41" w:rsidRDefault="009018A4" w:rsidP="00E2259E">
      <w:pPr>
        <w:spacing w:after="240" w:line="300" w:lineRule="exact"/>
        <w:jc w:val="left"/>
        <w:rPr>
          <w:rFonts w:ascii="Times New Roman" w:hAnsi="Times New Roman" w:cs="Times New Roman"/>
          <w:sz w:val="24"/>
          <w:szCs w:val="24"/>
        </w:rPr>
      </w:pP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1</m:t>
                </m:r>
              </m:sup>
            </m:sSubSup>
            <m:sSup>
              <m:sSupPr>
                <m:ctrlPr>
                  <w:rPr>
                    <w:rFonts w:ascii="Cambria Math" w:hAnsi="Cambria Math" w:cs="Times New Roman"/>
                    <w:i/>
                    <w:sz w:val="24"/>
                    <w:szCs w:val="24"/>
                  </w:rPr>
                </m:ctrlPr>
              </m:sSupPr>
              <m:e>
                <m:r>
                  <w:rPr>
                    <w:rFonts w:ascii="Cambria Math" w:hAnsi="Cambria Math" w:cs="Times New Roman"/>
                    <w:sz w:val="24"/>
                    <w:szCs w:val="24"/>
                  </w:rPr>
                  <m:t>j</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j-1</m:t>
                    </m:r>
                  </m:e>
                </m:d>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sSup>
              <m:sSupPr>
                <m:ctrlPr>
                  <w:rPr>
                    <w:rFonts w:ascii="Cambria Math" w:hAnsi="Cambria Math" w:cs="Times New Roman"/>
                    <w:i/>
                    <w:sz w:val="24"/>
                    <w:szCs w:val="24"/>
                  </w:rPr>
                </m:ctrlPr>
              </m:sSupPr>
              <m:e>
                <m:r>
                  <w:rPr>
                    <w:rFonts w:ascii="Cambria Math" w:hAnsi="Cambria Math" w:cs="Times New Roman"/>
                    <w:sz w:val="24"/>
                    <w:szCs w:val="24"/>
                  </w:rPr>
                  <m:t>(j-1)</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sup>
            </m:sSup>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p>
    <w:p w14:paraId="22B718C9" w14:textId="78C514E8" w:rsidR="009018A4" w:rsidRPr="00650F41" w:rsidRDefault="009018A4" w:rsidP="0020528C">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Model A0 is the traditional accessibility measure based on equation (4). Parameters differ between stations with and without a new line, namely,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 1 and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 1. Model B0 is a linearized version of Model A0</w:t>
      </w:r>
      <w:r w:rsidR="005C490B">
        <w:rPr>
          <w:rFonts w:ascii="Times New Roman" w:hAnsi="Times New Roman" w:cs="Times New Roman"/>
          <w:sz w:val="24"/>
          <w:szCs w:val="24"/>
        </w:rPr>
        <w:t>, with the intent</w:t>
      </w:r>
      <w:r w:rsidRPr="00650F41">
        <w:rPr>
          <w:rFonts w:ascii="Times New Roman" w:hAnsi="Times New Roman" w:cs="Times New Roman"/>
          <w:sz w:val="24"/>
          <w:szCs w:val="24"/>
        </w:rPr>
        <w:t xml:space="preserve"> to estimate the effects of quantitative characteristics and distance separately. Model A0 has four parameters</w:t>
      </w:r>
      <w:r w:rsidR="0020528C" w:rsidRPr="00650F41">
        <w:rPr>
          <w:rFonts w:ascii="Times New Roman" w:hAnsi="Times New Roman" w:cs="Times New Roman"/>
          <w:sz w:val="24"/>
          <w:szCs w:val="24"/>
        </w:rPr>
        <w:t xml:space="preserve"> to be estimated</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and Model B0 has five parameters,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When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1, </w:t>
      </w:r>
      <w:r w:rsidR="00834440" w:rsidRPr="00650F41">
        <w:rPr>
          <w:rFonts w:ascii="Times New Roman" w:hAnsi="Times New Roman" w:cs="Times New Roman"/>
          <w:sz w:val="24"/>
          <w:szCs w:val="24"/>
        </w:rPr>
        <w:t xml:space="preserve">there are </w:t>
      </w:r>
      <w:r w:rsidRPr="00650F41">
        <w:rPr>
          <w:rFonts w:ascii="Times New Roman" w:hAnsi="Times New Roman" w:cs="Times New Roman"/>
          <w:sz w:val="24"/>
          <w:szCs w:val="24"/>
        </w:rPr>
        <w:t xml:space="preserve">only two parameters,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to be estimated in both models</w:t>
      </w:r>
      <w:r w:rsidR="002A2425">
        <w:rPr>
          <w:rFonts w:ascii="Times New Roman" w:hAnsi="Times New Roman" w:cs="Times New Roman"/>
          <w:sz w:val="24"/>
          <w:szCs w:val="24"/>
        </w:rPr>
        <w:t>,</w:t>
      </w:r>
      <w:r w:rsidRPr="00650F41">
        <w:rPr>
          <w:rFonts w:ascii="Times New Roman" w:hAnsi="Times New Roman" w:cs="Times New Roman"/>
          <w:sz w:val="24"/>
          <w:szCs w:val="24"/>
        </w:rPr>
        <w:t xml:space="preserve"> because </w:t>
      </w:r>
      <w:r w:rsidR="00834440" w:rsidRPr="00650F41">
        <w:rPr>
          <w:rFonts w:ascii="Times New Roman" w:hAnsi="Times New Roman" w:cs="Times New Roman"/>
          <w:sz w:val="24"/>
          <w:szCs w:val="24"/>
        </w:rPr>
        <w:t>the new-line dummy at</w:t>
      </w:r>
      <w:r w:rsidRPr="00650F41">
        <w:rPr>
          <w:rFonts w:ascii="Times New Roman" w:hAnsi="Times New Roman" w:cs="Times New Roman"/>
          <w:sz w:val="24"/>
          <w:szCs w:val="24"/>
        </w:rPr>
        <w:t xml:space="preserve"> the closest stations,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i(1)</m:t>
            </m:r>
          </m:sub>
          <m:sup>
            <m:r>
              <w:rPr>
                <w:rFonts w:ascii="Cambria Math" w:hAnsi="Cambria Math" w:cs="Times New Roman"/>
                <w:sz w:val="24"/>
                <w:szCs w:val="24"/>
              </w:rPr>
              <m:t>1</m:t>
            </m:r>
          </m:sup>
        </m:sSubSup>
      </m:oMath>
      <w:r w:rsidR="00345250">
        <w:rPr>
          <w:rFonts w:ascii="Times New Roman" w:hAnsi="Times New Roman" w:cs="Times New Roman"/>
          <w:sz w:val="24"/>
          <w:szCs w:val="24"/>
        </w:rPr>
        <w:t>,</w:t>
      </w:r>
      <w:r w:rsidR="00834440" w:rsidRPr="00650F41">
        <w:rPr>
          <w:rFonts w:ascii="Times New Roman" w:hAnsi="Times New Roman" w:cs="Times New Roman"/>
          <w:sz w:val="24"/>
          <w:szCs w:val="24"/>
        </w:rPr>
        <w:t xml:space="preserve"> is always one </w:t>
      </w:r>
      <w:r w:rsidRPr="00650F41">
        <w:rPr>
          <w:rFonts w:ascii="Times New Roman" w:hAnsi="Times New Roman" w:cs="Times New Roman"/>
          <w:sz w:val="24"/>
          <w:szCs w:val="24"/>
        </w:rPr>
        <w:t xml:space="preserve">for all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w:t>
      </w:r>
      <w:r w:rsidR="0020528C" w:rsidRPr="00650F41">
        <w:rPr>
          <w:rFonts w:ascii="Times New Roman" w:hAnsi="Times New Roman" w:cs="Times New Roman"/>
          <w:sz w:val="24"/>
          <w:szCs w:val="24"/>
        </w:rPr>
        <w:t>Because Model B0 can be expressed as a linear function, we employ OLS to estimate the hedonic function, whereas we employ</w:t>
      </w:r>
      <w:r w:rsidR="00345250">
        <w:rPr>
          <w:rFonts w:ascii="Times New Roman" w:hAnsi="Times New Roman" w:cs="Times New Roman"/>
          <w:sz w:val="24"/>
          <w:szCs w:val="24"/>
        </w:rPr>
        <w:t xml:space="preserve"> the</w:t>
      </w:r>
      <w:r w:rsidR="0020528C" w:rsidRPr="00650F41">
        <w:rPr>
          <w:rFonts w:ascii="Times New Roman" w:hAnsi="Times New Roman" w:cs="Times New Roman"/>
          <w:sz w:val="24"/>
          <w:szCs w:val="24"/>
        </w:rPr>
        <w:t xml:space="preserve"> maximum likelihood method for the hedonic functions using the other three measures.</w:t>
      </w:r>
    </w:p>
    <w:p w14:paraId="10E998B9" w14:textId="3BC00171" w:rsidR="0020528C"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Model A1 adds the </w:t>
      </w:r>
      <w:r w:rsidR="00737C70"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terms </w:t>
      </w:r>
      <m:oMath>
        <m:sSup>
          <m:sSupPr>
            <m:ctrlPr>
              <w:rPr>
                <w:rFonts w:ascii="Cambria Math" w:hAnsi="Cambria Math" w:cs="Times New Roman"/>
                <w:i/>
                <w:sz w:val="24"/>
                <w:szCs w:val="24"/>
              </w:rPr>
            </m:ctrlPr>
          </m:sSupPr>
          <m:e>
            <m:r>
              <w:rPr>
                <w:rFonts w:ascii="Cambria Math" w:hAnsi="Cambria Math" w:cs="Times New Roman"/>
                <w:sz w:val="24"/>
                <w:szCs w:val="24"/>
              </w:rPr>
              <m:t>j</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j-1</m:t>
                </m:r>
              </m:e>
            </m:d>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sup>
        </m:sSup>
      </m:oMath>
      <w:r w:rsidRPr="00650F41">
        <w:rPr>
          <w:rFonts w:ascii="Times New Roman" w:hAnsi="Times New Roman" w:cs="Times New Roman"/>
          <w:sz w:val="24"/>
          <w:szCs w:val="24"/>
        </w:rPr>
        <w:t xml:space="preserve"> to Model A0. If the </w:t>
      </w:r>
      <w:r w:rsidR="008073DB" w:rsidRPr="00650F41">
        <w:rPr>
          <w:rFonts w:ascii="Times New Roman" w:hAnsi="Times New Roman" w:cs="Times New Roman"/>
          <w:sz w:val="24"/>
          <w:szCs w:val="24"/>
        </w:rPr>
        <w:t>spatial effect</w:t>
      </w:r>
      <w:r w:rsidRPr="00650F41">
        <w:rPr>
          <w:rFonts w:ascii="Times New Roman" w:hAnsi="Times New Roman" w:cs="Times New Roman"/>
          <w:sz w:val="24"/>
          <w:szCs w:val="24"/>
        </w:rPr>
        <w:t xml:space="preserve"> of </w:t>
      </w:r>
      <w:r w:rsidR="008073DB" w:rsidRPr="00650F41">
        <w:rPr>
          <w:rFonts w:ascii="Times New Roman" w:hAnsi="Times New Roman" w:cs="Times New Roman"/>
          <w:sz w:val="24"/>
          <w:szCs w:val="24"/>
        </w:rPr>
        <w:t>a station</w:t>
      </w:r>
      <w:r w:rsidRPr="00650F41">
        <w:rPr>
          <w:rFonts w:ascii="Times New Roman" w:hAnsi="Times New Roman" w:cs="Times New Roman"/>
          <w:sz w:val="24"/>
          <w:szCs w:val="24"/>
        </w:rPr>
        <w:t xml:space="preserve"> diminishes with the proximity order ranking, these </w:t>
      </w:r>
      <w:r w:rsidR="00737C70"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parameters,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will be negative. To gain a better understanding of the </w:t>
      </w:r>
      <w:r w:rsidR="007D0693" w:rsidRPr="00650F41">
        <w:rPr>
          <w:rFonts w:ascii="Times New Roman" w:hAnsi="Times New Roman" w:cs="Times New Roman"/>
          <w:sz w:val="24"/>
          <w:szCs w:val="24"/>
        </w:rPr>
        <w:t xml:space="preserve">role of </w:t>
      </w:r>
      <w:r w:rsidR="00737C70"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parameters, consider a case in which the closest station is located one mile away from housing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Suppose that a new station on a different line will be constructed just half a mile away from housing </w:t>
      </w:r>
      <w:r w:rsidRPr="00650F41">
        <w:rPr>
          <w:rFonts w:ascii="Times New Roman" w:hAnsi="Times New Roman" w:cs="Times New Roman"/>
          <w:i/>
          <w:sz w:val="24"/>
          <w:szCs w:val="24"/>
        </w:rPr>
        <w:t>i</w:t>
      </w:r>
      <w:r w:rsidR="00F345D5" w:rsidRPr="00650F41">
        <w:rPr>
          <w:rFonts w:ascii="Times New Roman" w:hAnsi="Times New Roman" w:cs="Times New Roman"/>
          <w:sz w:val="24"/>
          <w:szCs w:val="24"/>
        </w:rPr>
        <w:t xml:space="preserve"> such that this</w:t>
      </w:r>
      <w:r w:rsidRPr="00650F41">
        <w:rPr>
          <w:rFonts w:ascii="Times New Roman" w:hAnsi="Times New Roman" w:cs="Times New Roman"/>
          <w:sz w:val="24"/>
          <w:szCs w:val="24"/>
        </w:rPr>
        <w:t xml:space="preserve"> new station will </w:t>
      </w:r>
      <w:r w:rsidR="00F345D5" w:rsidRPr="00650F41">
        <w:rPr>
          <w:rFonts w:ascii="Times New Roman" w:hAnsi="Times New Roman" w:cs="Times New Roman"/>
          <w:sz w:val="24"/>
          <w:szCs w:val="24"/>
        </w:rPr>
        <w:t>be</w:t>
      </w:r>
      <w:r w:rsidR="007D0693" w:rsidRPr="00650F41">
        <w:rPr>
          <w:rFonts w:ascii="Times New Roman" w:hAnsi="Times New Roman" w:cs="Times New Roman"/>
          <w:sz w:val="24"/>
          <w:szCs w:val="24"/>
        </w:rPr>
        <w:t>come</w:t>
      </w:r>
      <w:r w:rsidRPr="00650F41">
        <w:rPr>
          <w:rFonts w:ascii="Times New Roman" w:hAnsi="Times New Roman" w:cs="Times New Roman"/>
          <w:sz w:val="24"/>
          <w:szCs w:val="24"/>
        </w:rPr>
        <w:t xml:space="preserve"> the closest one and the former</w:t>
      </w:r>
      <w:r w:rsidR="0020528C" w:rsidRPr="00650F41">
        <w:rPr>
          <w:rFonts w:ascii="Times New Roman" w:hAnsi="Times New Roman" w:cs="Times New Roman"/>
          <w:sz w:val="24"/>
          <w:szCs w:val="24"/>
        </w:rPr>
        <w:t xml:space="preserve"> closest</w:t>
      </w:r>
      <w:r w:rsidR="007D0693" w:rsidRPr="00650F41">
        <w:rPr>
          <w:rFonts w:ascii="Times New Roman" w:hAnsi="Times New Roman" w:cs="Times New Roman"/>
          <w:sz w:val="24"/>
          <w:szCs w:val="24"/>
        </w:rPr>
        <w:t xml:space="preserve"> station will be</w:t>
      </w:r>
      <w:r w:rsidRPr="00650F41">
        <w:rPr>
          <w:rFonts w:ascii="Times New Roman" w:hAnsi="Times New Roman" w:cs="Times New Roman"/>
          <w:sz w:val="24"/>
          <w:szCs w:val="24"/>
        </w:rPr>
        <w:t xml:space="preserve"> the second closest. Will the impact of the former </w:t>
      </w:r>
      <w:r w:rsidR="0020528C" w:rsidRPr="00650F41">
        <w:rPr>
          <w:rFonts w:ascii="Times New Roman" w:hAnsi="Times New Roman" w:cs="Times New Roman"/>
          <w:sz w:val="24"/>
          <w:szCs w:val="24"/>
        </w:rPr>
        <w:t xml:space="preserve">closest </w:t>
      </w:r>
      <w:r w:rsidRPr="00650F41">
        <w:rPr>
          <w:rFonts w:ascii="Times New Roman" w:hAnsi="Times New Roman" w:cs="Times New Roman"/>
          <w:sz w:val="24"/>
          <w:szCs w:val="24"/>
        </w:rPr>
        <w:t xml:space="preserve">station on housing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stay the same even after the new station is constructed? If the answer is yes, it implies that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 0</w:t>
      </w:r>
      <w:r w:rsidR="002A2425">
        <w:rPr>
          <w:rFonts w:ascii="Times New Roman" w:hAnsi="Times New Roman" w:cs="Times New Roman"/>
          <w:sz w:val="24"/>
          <w:szCs w:val="24"/>
        </w:rPr>
        <w:t>,</w:t>
      </w:r>
      <w:r w:rsidR="0020528C" w:rsidRPr="00650F41">
        <w:rPr>
          <w:rFonts w:ascii="Times New Roman" w:hAnsi="Times New Roman" w:cs="Times New Roman"/>
          <w:sz w:val="24"/>
          <w:szCs w:val="24"/>
        </w:rPr>
        <w:t xml:space="preserve"> because the proximity order does not matter</w:t>
      </w:r>
      <w:r w:rsidR="005D7D3E">
        <w:rPr>
          <w:rFonts w:ascii="Times New Roman" w:hAnsi="Times New Roman" w:cs="Times New Roman"/>
          <w:sz w:val="24"/>
          <w:szCs w:val="24"/>
        </w:rPr>
        <w:t>,</w:t>
      </w:r>
      <w:r w:rsidR="007D0693" w:rsidRPr="00650F41">
        <w:rPr>
          <w:rFonts w:ascii="Times New Roman" w:hAnsi="Times New Roman" w:cs="Times New Roman"/>
          <w:sz w:val="24"/>
          <w:szCs w:val="24"/>
        </w:rPr>
        <w:t xml:space="preserve"> only the distance does</w:t>
      </w:r>
      <w:r w:rsidRPr="00650F41">
        <w:rPr>
          <w:rFonts w:ascii="Times New Roman" w:hAnsi="Times New Roman" w:cs="Times New Roman"/>
          <w:sz w:val="24"/>
          <w:szCs w:val="24"/>
        </w:rPr>
        <w:t xml:space="preserve">. If the impact of the former station is reduced because of the presence of the new station, then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&lt; 0. The traditional accessibility</w:t>
      </w:r>
      <w:r w:rsidR="00A36EE6" w:rsidRPr="00650F41">
        <w:rPr>
          <w:rFonts w:ascii="Times New Roman" w:hAnsi="Times New Roman" w:cs="Times New Roman"/>
          <w:sz w:val="24"/>
          <w:szCs w:val="24"/>
        </w:rPr>
        <w:t xml:space="preserve"> measure</w:t>
      </w:r>
      <w:r w:rsidR="00F345D5" w:rsidRPr="00650F41">
        <w:rPr>
          <w:rFonts w:ascii="Times New Roman" w:hAnsi="Times New Roman" w:cs="Times New Roman"/>
          <w:sz w:val="24"/>
          <w:szCs w:val="24"/>
        </w:rPr>
        <w:t xml:space="preserve"> can be regarded as</w:t>
      </w:r>
      <w:r w:rsidRPr="00650F41">
        <w:rPr>
          <w:rFonts w:ascii="Times New Roman" w:hAnsi="Times New Roman" w:cs="Times New Roman"/>
          <w:sz w:val="24"/>
          <w:szCs w:val="24"/>
        </w:rPr>
        <w:t xml:space="preserve"> a special case</w:t>
      </w:r>
      <w:r w:rsidR="00F345D5" w:rsidRPr="00650F41">
        <w:rPr>
          <w:rFonts w:ascii="Times New Roman" w:hAnsi="Times New Roman" w:cs="Times New Roman"/>
          <w:sz w:val="24"/>
          <w:szCs w:val="24"/>
        </w:rPr>
        <w:t xml:space="preserve"> of Model A1,</w:t>
      </w:r>
      <w:r w:rsidRPr="00650F41">
        <w:rPr>
          <w:rFonts w:ascii="Times New Roman" w:hAnsi="Times New Roman" w:cs="Times New Roman"/>
          <w:sz w:val="24"/>
          <w:szCs w:val="24"/>
        </w:rPr>
        <w:t xml:space="preserve"> in which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r>
          <w:rPr>
            <w:rFonts w:ascii="Cambria Math" w:hAnsi="Cambria Math" w:cs="Times New Roman"/>
            <w:sz w:val="24"/>
            <w:szCs w:val="24"/>
          </w:rPr>
          <m:t>=0</m:t>
        </m:r>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r>
          <w:rPr>
            <w:rFonts w:ascii="Cambria Math" w:hAnsi="Cambria Math" w:cs="Times New Roman"/>
            <w:sz w:val="24"/>
            <w:szCs w:val="24"/>
          </w:rPr>
          <m:t>=0</m:t>
        </m:r>
      </m:oMath>
      <w:r w:rsidRPr="00650F41">
        <w:rPr>
          <w:rFonts w:ascii="Times New Roman" w:hAnsi="Times New Roman" w:cs="Times New Roman"/>
          <w:sz w:val="24"/>
          <w:szCs w:val="24"/>
        </w:rPr>
        <w:t xml:space="preserve">. </w:t>
      </w:r>
    </w:p>
    <w:p w14:paraId="653E8968" w14:textId="50041AF3" w:rsidR="009018A4" w:rsidRPr="00650F41" w:rsidRDefault="0020528C"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In Model A1, w</w:t>
      </w:r>
      <w:r w:rsidR="009018A4" w:rsidRPr="00650F41">
        <w:rPr>
          <w:rFonts w:ascii="Times New Roman" w:hAnsi="Times New Roman" w:cs="Times New Roman"/>
          <w:sz w:val="24"/>
          <w:szCs w:val="24"/>
        </w:rPr>
        <w:t xml:space="preserve">hen </w:t>
      </w:r>
      <w:r w:rsidR="009018A4" w:rsidRPr="00650F41">
        <w:rPr>
          <w:rFonts w:ascii="Times New Roman" w:hAnsi="Times New Roman" w:cs="Times New Roman"/>
          <w:i/>
          <w:sz w:val="24"/>
          <w:szCs w:val="24"/>
        </w:rPr>
        <w:t>J</w:t>
      </w:r>
      <w:r w:rsidR="009018A4" w:rsidRPr="00650F41">
        <w:rPr>
          <w:rFonts w:ascii="Times New Roman" w:hAnsi="Times New Roman" w:cs="Times New Roman"/>
          <w:sz w:val="24"/>
          <w:szCs w:val="24"/>
        </w:rPr>
        <w:t xml:space="preserve"> = 1, there are only two parameters to be estimated,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009018A4"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009018A4" w:rsidRPr="00650F41">
        <w:rPr>
          <w:rFonts w:ascii="Times New Roman" w:hAnsi="Times New Roman" w:cs="Times New Roman"/>
          <w:sz w:val="24"/>
          <w:szCs w:val="24"/>
        </w:rPr>
        <w:t xml:space="preserve">, and the result will be the same as the result in Model A0. </w:t>
      </w:r>
      <w:r w:rsidR="007D0693" w:rsidRPr="00650F41">
        <w:rPr>
          <w:rFonts w:ascii="Times New Roman" w:hAnsi="Times New Roman" w:cs="Times New Roman"/>
          <w:sz w:val="24"/>
          <w:szCs w:val="24"/>
        </w:rPr>
        <w:t xml:space="preserve">Because the new-line dummy always takes a value of one, the second term </w:t>
      </w:r>
      <w:r w:rsidR="005D7D3E">
        <w:rPr>
          <w:rFonts w:ascii="Times New Roman" w:hAnsi="Times New Roman" w:cs="Times New Roman"/>
          <w:sz w:val="24"/>
          <w:szCs w:val="24"/>
        </w:rPr>
        <w:t>o</w:t>
      </w:r>
      <w:r w:rsidR="007D0693" w:rsidRPr="00650F41">
        <w:rPr>
          <w:rFonts w:ascii="Times New Roman" w:hAnsi="Times New Roman" w:cs="Times New Roman"/>
          <w:sz w:val="24"/>
          <w:szCs w:val="24"/>
        </w:rPr>
        <w:t>n the right-hand side of the equation appears</w:t>
      </w:r>
      <w:r w:rsidR="00E16F4E" w:rsidRPr="00650F41">
        <w:rPr>
          <w:rFonts w:ascii="Times New Roman" w:hAnsi="Times New Roman" w:cs="Times New Roman"/>
          <w:sz w:val="24"/>
          <w:szCs w:val="24"/>
        </w:rPr>
        <w:t xml:space="preserve"> for</w:t>
      </w:r>
      <w:r w:rsidR="007D0693" w:rsidRPr="00650F41">
        <w:rPr>
          <w:rFonts w:ascii="Times New Roman" w:hAnsi="Times New Roman" w:cs="Times New Roman"/>
          <w:sz w:val="24"/>
          <w:szCs w:val="24"/>
        </w:rPr>
        <w:t xml:space="preserve"> </w:t>
      </w:r>
      <m:oMath>
        <m:r>
          <w:rPr>
            <w:rFonts w:ascii="Cambria Math" w:hAnsi="Cambria Math" w:cs="Times New Roman"/>
            <w:sz w:val="24"/>
            <w:szCs w:val="24"/>
          </w:rPr>
          <m:t>j≥2</m:t>
        </m:r>
      </m:oMath>
      <w:r w:rsidR="00E16F4E" w:rsidRPr="00650F41">
        <w:rPr>
          <w:rFonts w:ascii="Times New Roman" w:hAnsi="Times New Roman" w:cs="Times New Roman"/>
          <w:sz w:val="24"/>
          <w:szCs w:val="24"/>
        </w:rPr>
        <w:t>.</w:t>
      </w:r>
      <w:r w:rsidR="009018A4" w:rsidRPr="00650F41">
        <w:rPr>
          <w:rFonts w:ascii="Times New Roman" w:hAnsi="Times New Roman" w:cs="Times New Roman"/>
          <w:sz w:val="24"/>
          <w:szCs w:val="24"/>
        </w:rPr>
        <w:t xml:space="preserve"> This is why we construct </w:t>
      </w:r>
      <m:oMath>
        <m:r>
          <w:rPr>
            <w:rFonts w:ascii="Cambria Math" w:hAnsi="Cambria Math" w:cs="Times New Roman"/>
            <w:sz w:val="24"/>
            <w:szCs w:val="24"/>
          </w:rPr>
          <m:t>(j-1)</m:t>
        </m:r>
      </m:oMath>
      <w:r w:rsidR="009018A4" w:rsidRPr="00650F41">
        <w:rPr>
          <w:rFonts w:ascii="Times New Roman" w:hAnsi="Times New Roman" w:cs="Times New Roman"/>
          <w:sz w:val="24"/>
          <w:szCs w:val="24"/>
        </w:rPr>
        <w:t xml:space="preserve"> as the base of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r>
          <w:rPr>
            <w:rFonts w:ascii="Cambria Math" w:hAnsi="Cambria Math" w:cs="Times New Roman"/>
            <w:sz w:val="24"/>
            <w:szCs w:val="24"/>
          </w:rPr>
          <m:t>(j,k=0)</m:t>
        </m:r>
      </m:oMath>
      <w:r w:rsidR="009018A4" w:rsidRPr="00650F41">
        <w:rPr>
          <w:rFonts w:ascii="Times New Roman" w:hAnsi="Times New Roman" w:cs="Times New Roman"/>
          <w:sz w:val="24"/>
          <w:szCs w:val="24"/>
        </w:rPr>
        <w:t xml:space="preserve">, so that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009018A4"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9018A4" w:rsidRPr="00650F41">
        <w:rPr>
          <w:rFonts w:ascii="Times New Roman" w:hAnsi="Times New Roman" w:cs="Times New Roman"/>
          <w:sz w:val="24"/>
          <w:szCs w:val="24"/>
        </w:rPr>
        <w:t xml:space="preserve"> </w:t>
      </w:r>
      <w:r w:rsidRPr="00650F41">
        <w:rPr>
          <w:rFonts w:ascii="Times New Roman" w:hAnsi="Times New Roman" w:cs="Times New Roman"/>
          <w:sz w:val="24"/>
          <w:szCs w:val="24"/>
        </w:rPr>
        <w:t>can be interpreted as</w:t>
      </w:r>
      <w:r w:rsidR="009018A4" w:rsidRPr="00650F41">
        <w:rPr>
          <w:rFonts w:ascii="Times New Roman" w:hAnsi="Times New Roman" w:cs="Times New Roman"/>
          <w:sz w:val="24"/>
          <w:szCs w:val="24"/>
        </w:rPr>
        <w:t xml:space="preserve"> the effects of </w:t>
      </w:r>
      <w:r w:rsidR="009018A4" w:rsidRPr="00650F41">
        <w:rPr>
          <w:rFonts w:ascii="Times New Roman" w:hAnsi="Times New Roman" w:cs="Times New Roman"/>
          <w:sz w:val="24"/>
          <w:szCs w:val="24"/>
        </w:rPr>
        <w:lastRenderedPageBreak/>
        <w:t>the second closest station</w:t>
      </w:r>
      <w:r w:rsidR="0046771F" w:rsidRPr="00650F41">
        <w:rPr>
          <w:rFonts w:ascii="Times New Roman" w:hAnsi="Times New Roman" w:cs="Times New Roman"/>
          <w:sz w:val="24"/>
          <w:szCs w:val="24"/>
        </w:rPr>
        <w:t xml:space="preserve"> without a </w:t>
      </w:r>
      <w:r w:rsidRPr="00650F41">
        <w:rPr>
          <w:rFonts w:ascii="Times New Roman" w:hAnsi="Times New Roman" w:cs="Times New Roman"/>
          <w:sz w:val="24"/>
          <w:szCs w:val="24"/>
        </w:rPr>
        <w:t xml:space="preserve">new </w:t>
      </w:r>
      <w:r w:rsidR="0046771F" w:rsidRPr="00650F41">
        <w:rPr>
          <w:rFonts w:ascii="Times New Roman" w:hAnsi="Times New Roman" w:cs="Times New Roman"/>
          <w:sz w:val="24"/>
          <w:szCs w:val="24"/>
        </w:rPr>
        <w:t>line</w:t>
      </w:r>
      <w:r w:rsidR="009018A4" w:rsidRPr="00650F41">
        <w:rPr>
          <w:rFonts w:ascii="Times New Roman" w:hAnsi="Times New Roman" w:cs="Times New Roman"/>
          <w:sz w:val="24"/>
          <w:szCs w:val="24"/>
        </w:rPr>
        <w:t>.</w:t>
      </w:r>
      <w:r w:rsidR="009018A4" w:rsidRPr="00650F41">
        <w:rPr>
          <w:rStyle w:val="a9"/>
          <w:rFonts w:ascii="Times New Roman" w:hAnsi="Times New Roman" w:cs="Times New Roman"/>
          <w:sz w:val="24"/>
          <w:szCs w:val="24"/>
        </w:rPr>
        <w:footnoteReference w:id="19"/>
      </w:r>
      <w:r w:rsidR="009018A4" w:rsidRPr="00650F41">
        <w:rPr>
          <w:rFonts w:ascii="Times New Roman" w:hAnsi="Times New Roman" w:cs="Times New Roman"/>
          <w:sz w:val="24"/>
          <w:szCs w:val="24"/>
        </w:rPr>
        <w:t xml:space="preserve"> </w:t>
      </w:r>
      <w:r w:rsidR="00E16F4E" w:rsidRPr="00650F41">
        <w:rPr>
          <w:rFonts w:ascii="Times New Roman" w:hAnsi="Times New Roman" w:cs="Times New Roman"/>
          <w:sz w:val="24"/>
          <w:szCs w:val="24"/>
        </w:rPr>
        <w:t>On the other hand</w:t>
      </w:r>
      <w:r w:rsidR="009018A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009018A4"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009018A4" w:rsidRPr="00650F41">
        <w:rPr>
          <w:rFonts w:ascii="Times New Roman" w:hAnsi="Times New Roman" w:cs="Times New Roman"/>
          <w:sz w:val="24"/>
          <w:szCs w:val="24"/>
        </w:rPr>
        <w:t xml:space="preserve"> </w:t>
      </w:r>
      <w:r w:rsidR="00E16F4E" w:rsidRPr="00650F41">
        <w:rPr>
          <w:rFonts w:ascii="Times New Roman" w:hAnsi="Times New Roman" w:cs="Times New Roman"/>
          <w:sz w:val="24"/>
          <w:szCs w:val="24"/>
        </w:rPr>
        <w:t>are</w:t>
      </w:r>
      <w:r w:rsidR="009018A4" w:rsidRPr="00650F41">
        <w:rPr>
          <w:rFonts w:ascii="Times New Roman" w:hAnsi="Times New Roman" w:cs="Times New Roman"/>
          <w:sz w:val="24"/>
          <w:szCs w:val="24"/>
        </w:rPr>
        <w:t xml:space="preserve"> the effects of the closest station because we have </w:t>
      </w:r>
      <w:r w:rsidR="009018A4" w:rsidRPr="00650F41">
        <w:rPr>
          <w:rFonts w:ascii="Times New Roman" w:hAnsi="Times New Roman" w:cs="Times New Roman"/>
          <w:i/>
          <w:sz w:val="24"/>
          <w:szCs w:val="24"/>
        </w:rPr>
        <w:t>j</w:t>
      </w:r>
      <w:r w:rsidR="009018A4" w:rsidRPr="00650F41">
        <w:rPr>
          <w:rFonts w:ascii="Times New Roman" w:hAnsi="Times New Roman" w:cs="Times New Roman"/>
          <w:sz w:val="24"/>
          <w:szCs w:val="24"/>
        </w:rPr>
        <w:t xml:space="preserve"> as the base of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r>
          <w:rPr>
            <w:rFonts w:ascii="Cambria Math" w:hAnsi="Cambria Math" w:cs="Times New Roman"/>
            <w:sz w:val="24"/>
            <w:szCs w:val="24"/>
          </w:rPr>
          <m:t>(j,k=1)</m:t>
        </m:r>
      </m:oMath>
      <w:r w:rsidR="009018A4" w:rsidRPr="00650F41">
        <w:rPr>
          <w:rFonts w:ascii="Times New Roman" w:hAnsi="Times New Roman" w:cs="Times New Roman"/>
          <w:sz w:val="24"/>
          <w:szCs w:val="24"/>
        </w:rPr>
        <w:t>.</w:t>
      </w:r>
    </w:p>
    <w:p w14:paraId="2B2A4DAF" w14:textId="57AC50BE"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Model B1 is an extension of Model B0 with </w:t>
      </w:r>
      <w:r w:rsidR="00A9540D"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parameters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oMath>
      <w:r w:rsidRPr="00650F41">
        <w:rPr>
          <w:rFonts w:ascii="Times New Roman" w:hAnsi="Times New Roman" w:cs="Times New Roman"/>
          <w:sz w:val="24"/>
          <w:szCs w:val="24"/>
        </w:rPr>
        <w:t xml:space="preserve">. Here, </w:t>
      </w:r>
      <m:oMath>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w:t>
      </w:r>
      <w:r w:rsidR="00B15F8D" w:rsidRPr="00650F41">
        <w:rPr>
          <w:rFonts w:ascii="Times New Roman" w:hAnsi="Times New Roman" w:cs="Times New Roman"/>
          <w:sz w:val="24"/>
          <w:szCs w:val="24"/>
        </w:rPr>
        <w:t>is a</w:t>
      </w:r>
      <w:r w:rsidRPr="00650F41">
        <w:rPr>
          <w:rFonts w:ascii="Times New Roman" w:hAnsi="Times New Roman" w:cs="Times New Roman"/>
          <w:sz w:val="24"/>
          <w:szCs w:val="24"/>
        </w:rPr>
        <w:t xml:space="preserve"> rental difference between two </w:t>
      </w:r>
      <w:r w:rsidR="00223358" w:rsidRPr="00650F41">
        <w:rPr>
          <w:rFonts w:ascii="Times New Roman" w:hAnsi="Times New Roman" w:cs="Times New Roman"/>
          <w:sz w:val="24"/>
          <w:szCs w:val="24"/>
        </w:rPr>
        <w:t xml:space="preserve">hypothetical </w:t>
      </w:r>
      <w:r w:rsidRPr="00650F41">
        <w:rPr>
          <w:rFonts w:ascii="Times New Roman" w:hAnsi="Times New Roman" w:cs="Times New Roman"/>
          <w:sz w:val="24"/>
          <w:szCs w:val="24"/>
        </w:rPr>
        <w:t xml:space="preserve">housing units </w:t>
      </w:r>
      <w:r w:rsidR="00B15F8D" w:rsidRPr="00650F41">
        <w:rPr>
          <w:rFonts w:ascii="Times New Roman" w:hAnsi="Times New Roman" w:cs="Times New Roman"/>
          <w:sz w:val="24"/>
          <w:szCs w:val="24"/>
        </w:rPr>
        <w:t>(that</w:t>
      </w:r>
      <w:r w:rsidR="00A316E2">
        <w:rPr>
          <w:rFonts w:ascii="Times New Roman" w:hAnsi="Times New Roman" w:cs="Times New Roman"/>
          <w:sz w:val="24"/>
          <w:szCs w:val="24"/>
        </w:rPr>
        <w:t xml:space="preserve"> are</w:t>
      </w:r>
      <w:r w:rsidR="00B15F8D" w:rsidRPr="00650F41">
        <w:rPr>
          <w:rFonts w:ascii="Times New Roman" w:hAnsi="Times New Roman" w:cs="Times New Roman"/>
          <w:sz w:val="24"/>
          <w:szCs w:val="24"/>
        </w:rPr>
        <w:t xml:space="preserve"> locate</w:t>
      </w:r>
      <w:r w:rsidR="00A316E2">
        <w:rPr>
          <w:rFonts w:ascii="Times New Roman" w:hAnsi="Times New Roman" w:cs="Times New Roman"/>
          <w:sz w:val="24"/>
          <w:szCs w:val="24"/>
        </w:rPr>
        <w:t>d</w:t>
      </w:r>
      <w:r w:rsidR="00B15F8D" w:rsidRPr="00650F41">
        <w:rPr>
          <w:rFonts w:ascii="Times New Roman" w:hAnsi="Times New Roman" w:cs="Times New Roman"/>
          <w:sz w:val="24"/>
          <w:szCs w:val="24"/>
        </w:rPr>
        <w:t xml:space="preserve"> </w:t>
      </w:r>
      <w:r w:rsidR="00A316E2">
        <w:rPr>
          <w:rFonts w:ascii="Times New Roman" w:hAnsi="Times New Roman" w:cs="Times New Roman"/>
          <w:sz w:val="24"/>
          <w:szCs w:val="24"/>
        </w:rPr>
        <w:t>at</w:t>
      </w:r>
      <w:r w:rsidRPr="00650F41">
        <w:rPr>
          <w:rFonts w:ascii="Times New Roman" w:hAnsi="Times New Roman" w:cs="Times New Roman"/>
          <w:sz w:val="24"/>
          <w:szCs w:val="24"/>
        </w:rPr>
        <w:t xml:space="preserve"> the second closest stations with and without a new line</w:t>
      </w:r>
      <w:r w:rsidR="001B72F4" w:rsidRPr="00650F41">
        <w:rPr>
          <w:rFonts w:ascii="Times New Roman" w:hAnsi="Times New Roman" w:cs="Times New Roman"/>
          <w:sz w:val="24"/>
          <w:szCs w:val="24"/>
        </w:rPr>
        <w:t xml:space="preserve">, which </w:t>
      </w:r>
      <w:r w:rsidR="00A316E2">
        <w:rPr>
          <w:rFonts w:ascii="Times New Roman" w:hAnsi="Times New Roman" w:cs="Times New Roman"/>
          <w:sz w:val="24"/>
          <w:szCs w:val="24"/>
        </w:rPr>
        <w:t>are</w:t>
      </w:r>
      <w:r w:rsidR="00A316E2" w:rsidRPr="00650F41">
        <w:rPr>
          <w:rFonts w:ascii="Times New Roman" w:hAnsi="Times New Roman" w:cs="Times New Roman"/>
          <w:sz w:val="24"/>
          <w:szCs w:val="24"/>
        </w:rPr>
        <w:t xml:space="preserve"> </w:t>
      </w:r>
      <w:r w:rsidR="00A36EE6" w:rsidRPr="00650F41">
        <w:rPr>
          <w:rFonts w:ascii="Times New Roman" w:hAnsi="Times New Roman" w:cs="Times New Roman"/>
          <w:sz w:val="24"/>
          <w:szCs w:val="24"/>
        </w:rPr>
        <w:t>evaluated at</w:t>
      </w: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2</m:t>
                </m:r>
              </m:e>
            </m:d>
          </m:sub>
        </m:sSub>
        <m:r>
          <w:rPr>
            <w:rFonts w:ascii="Cambria Math" w:hAnsi="Cambria Math" w:cs="Times New Roman"/>
            <w:sz w:val="24"/>
            <w:szCs w:val="24"/>
          </w:rPr>
          <m:t>=0</m:t>
        </m:r>
      </m:oMath>
      <w:r w:rsidRPr="00650F41">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2</m:t>
                </m:r>
              </m:e>
            </m:d>
          </m:sub>
        </m:sSub>
        <m:r>
          <w:rPr>
            <w:rFonts w:ascii="Cambria Math" w:hAnsi="Cambria Math" w:cs="Times New Roman"/>
            <w:sz w:val="24"/>
            <w:szCs w:val="24"/>
          </w:rPr>
          <m:t>=0</m:t>
        </m:r>
      </m:oMath>
      <w:r w:rsidR="00B15F8D" w:rsidRPr="00650F41">
        <w:rPr>
          <w:rFonts w:ascii="Times New Roman" w:hAnsi="Times New Roman" w:cs="Times New Roman" w:hint="eastAsia"/>
          <w:sz w:val="24"/>
          <w:szCs w:val="24"/>
        </w:rPr>
        <w:t>)</w:t>
      </w:r>
      <w:r w:rsidRPr="00650F41">
        <w:rPr>
          <w:rFonts w:ascii="Times New Roman" w:hAnsi="Times New Roman" w:cs="Times New Roman"/>
          <w:sz w:val="24"/>
          <w:szCs w:val="24"/>
        </w:rPr>
        <w:t xml:space="preserve">. Because no </w:t>
      </w:r>
      <w:r w:rsidR="00B15F8D" w:rsidRPr="00650F41">
        <w:rPr>
          <w:rFonts w:ascii="Times New Roman" w:hAnsi="Times New Roman" w:cs="Times New Roman"/>
          <w:sz w:val="24"/>
          <w:szCs w:val="24"/>
        </w:rPr>
        <w:t>such housing units exist,</w:t>
      </w:r>
      <w:r w:rsidRPr="00650F41">
        <w:rPr>
          <w:rFonts w:ascii="Times New Roman" w:hAnsi="Times New Roman" w:cs="Times New Roman"/>
          <w:sz w:val="24"/>
          <w:szCs w:val="24"/>
        </w:rPr>
        <w:t xml:space="preserve"> we </w:t>
      </w:r>
      <w:r w:rsidR="00B15F8D" w:rsidRPr="00650F41">
        <w:rPr>
          <w:rFonts w:ascii="Times New Roman" w:hAnsi="Times New Roman" w:cs="Times New Roman"/>
          <w:sz w:val="24"/>
          <w:szCs w:val="24"/>
        </w:rPr>
        <w:t>will</w:t>
      </w:r>
      <w:r w:rsidR="00A9540D"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evaluate the rental difference at the mean value of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2</m:t>
                </m:r>
              </m:e>
            </m:d>
          </m:sub>
        </m:sSub>
      </m:oMath>
      <w:r w:rsidRPr="00650F41">
        <w:rPr>
          <w:rFonts w:ascii="Times New Roman" w:hAnsi="Times New Roman" w:cs="Times New Roman"/>
          <w:sz w:val="24"/>
          <w:szCs w:val="24"/>
        </w:rPr>
        <w:t xml:space="preserve"> and</w:t>
      </w:r>
      <w:r w:rsidR="00A36EE6" w:rsidRPr="00650F41">
        <w:rPr>
          <w:rFonts w:ascii="Times New Roman" w:hAnsi="Times New Roman" w:cs="Times New Roman"/>
          <w:sz w:val="24"/>
          <w:szCs w:val="24"/>
        </w:rPr>
        <w:t xml:space="preserve"> at</w:t>
      </w: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2</m:t>
                </m:r>
              </m:e>
            </m:d>
          </m:sub>
        </m:sSub>
        <m:r>
          <w:rPr>
            <w:rFonts w:ascii="Cambria Math" w:hAnsi="Cambria Math" w:cs="Times New Roman"/>
            <w:sz w:val="24"/>
            <w:szCs w:val="24"/>
          </w:rPr>
          <m:t>=1</m:t>
        </m:r>
      </m:oMath>
      <w:r w:rsidRPr="00650F41">
        <w:rPr>
          <w:rFonts w:ascii="Times New Roman" w:hAnsi="Times New Roman" w:cs="Times New Roman"/>
          <w:sz w:val="24"/>
          <w:szCs w:val="24"/>
        </w:rPr>
        <w:t xml:space="preserve"> in the application. </w:t>
      </w:r>
      <w:r w:rsidR="001B72F4" w:rsidRPr="00650F41">
        <w:rPr>
          <w:rFonts w:ascii="Times New Roman" w:hAnsi="Times New Roman" w:cs="Times New Roman"/>
          <w:sz w:val="24"/>
          <w:szCs w:val="24"/>
        </w:rPr>
        <w:t>There are two parameters in the proximity measure to be estimated in t</w:t>
      </w:r>
      <w:r w:rsidRPr="00650F41">
        <w:rPr>
          <w:rFonts w:ascii="Times New Roman" w:hAnsi="Times New Roman" w:cs="Times New Roman"/>
          <w:sz w:val="24"/>
          <w:szCs w:val="24"/>
        </w:rPr>
        <w:t xml:space="preserve">he model with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1</w:t>
      </w:r>
      <w:r w:rsidR="001B72F4" w:rsidRPr="00650F41">
        <w:rPr>
          <w:rFonts w:ascii="Times New Roman" w:hAnsi="Times New Roman" w:cs="Times New Roman"/>
          <w:sz w:val="24"/>
          <w:szCs w:val="24"/>
        </w:rPr>
        <w:t>,</w:t>
      </w:r>
      <w:r w:rsidRPr="00650F41">
        <w:rPr>
          <w:rFonts w:ascii="Times New Roman" w:hAnsi="Times New Roman" w:cs="Times New Roman"/>
          <w:sz w:val="24"/>
          <w:szCs w:val="24"/>
        </w:rPr>
        <w:t xml:space="preserve"> </w:t>
      </w:r>
      <w:r w:rsidR="001B72F4" w:rsidRPr="00650F41">
        <w:rPr>
          <w:rFonts w:ascii="Times New Roman" w:hAnsi="Times New Roman" w:cs="Times New Roman"/>
          <w:sz w:val="24"/>
          <w:szCs w:val="24"/>
        </w:rPr>
        <w:t>six parameters</w:t>
      </w:r>
      <w:r w:rsidRPr="00650F41">
        <w:rPr>
          <w:rFonts w:ascii="Times New Roman" w:hAnsi="Times New Roman" w:cs="Times New Roman"/>
          <w:sz w:val="24"/>
          <w:szCs w:val="24"/>
        </w:rPr>
        <w:t xml:space="preserve"> with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2</w:t>
      </w:r>
      <w:r w:rsidR="001B72F4" w:rsidRPr="00650F41">
        <w:rPr>
          <w:rFonts w:ascii="Times New Roman" w:hAnsi="Times New Roman" w:cs="Times New Roman"/>
          <w:sz w:val="24"/>
          <w:szCs w:val="24"/>
        </w:rPr>
        <w:t xml:space="preserve">, and eight parameters with </w:t>
      </w:r>
      <w:r w:rsidR="001B72F4" w:rsidRPr="00650F41">
        <w:rPr>
          <w:rFonts w:ascii="Times New Roman" w:hAnsi="Times New Roman" w:cs="Times New Roman"/>
          <w:i/>
          <w:sz w:val="24"/>
          <w:szCs w:val="24"/>
        </w:rPr>
        <w:t>J</w:t>
      </w:r>
      <w:r w:rsidR="001B72F4" w:rsidRPr="00650F41">
        <w:rPr>
          <w:rFonts w:ascii="Times New Roman" w:hAnsi="Times New Roman" w:cs="Times New Roman"/>
          <w:sz w:val="24"/>
          <w:szCs w:val="24"/>
        </w:rPr>
        <w:t xml:space="preserve"> = 3 and above.</w:t>
      </w:r>
    </w:p>
    <w:p w14:paraId="10F30E24" w14:textId="77777777"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Estimation results</w:t>
      </w:r>
    </w:p>
    <w:p w14:paraId="57722D34" w14:textId="7CD092D5"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Model A0</w:t>
      </w:r>
      <w:r w:rsidR="00854FAB" w:rsidRPr="00650F41">
        <w:rPr>
          <w:rFonts w:ascii="Times New Roman" w:hAnsi="Times New Roman" w:cs="Times New Roman"/>
          <w:sz w:val="24"/>
          <w:szCs w:val="24"/>
        </w:rPr>
        <w:t>: Table 6</w:t>
      </w:r>
      <w:r w:rsidRPr="00650F41">
        <w:rPr>
          <w:rFonts w:ascii="Times New Roman" w:hAnsi="Times New Roman" w:cs="Times New Roman"/>
          <w:sz w:val="24"/>
          <w:szCs w:val="24"/>
        </w:rPr>
        <w:t xml:space="preserve"> shows maximum likelihood estimates of hedonic functions with </w:t>
      </w:r>
      <w:r w:rsidR="00755232" w:rsidRPr="00650F41">
        <w:rPr>
          <w:rFonts w:ascii="Times New Roman" w:hAnsi="Times New Roman" w:cs="Times New Roman"/>
          <w:sz w:val="24"/>
          <w:szCs w:val="24"/>
        </w:rPr>
        <w:t xml:space="preserve">the traditional exponential-type accessibility measure, </w:t>
      </w:r>
      <w:r w:rsidR="00A36EE6" w:rsidRPr="00650F41">
        <w:rPr>
          <w:rFonts w:ascii="Times New Roman" w:hAnsi="Times New Roman" w:cs="Times New Roman"/>
          <w:sz w:val="24"/>
          <w:szCs w:val="24"/>
        </w:rPr>
        <w:t>Model A0</w:t>
      </w:r>
      <w:r w:rsidRPr="00650F41">
        <w:rPr>
          <w:rFonts w:ascii="Times New Roman" w:hAnsi="Times New Roman" w:cs="Times New Roman"/>
          <w:sz w:val="24"/>
          <w:szCs w:val="24"/>
        </w:rPr>
        <w:t xml:space="preserve">. Each column shows the results using a different number of stations in the accessibility measure (i.e.,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1, 2, 3, 5, and 9). The table shows the results of estimated parameters in the accessibility measures as well as coefficients of some control variables in </w:t>
      </w:r>
      <w:r w:rsidRPr="00650F41">
        <w:rPr>
          <w:rFonts w:ascii="Times New Roman" w:hAnsi="Times New Roman" w:cs="Times New Roman"/>
          <w:b/>
          <w:sz w:val="24"/>
          <w:szCs w:val="24"/>
        </w:rPr>
        <w:t>X</w:t>
      </w:r>
      <w:r w:rsidRPr="00650F41">
        <w:rPr>
          <w:rFonts w:ascii="Times New Roman" w:hAnsi="Times New Roman" w:cs="Times New Roman"/>
          <w:sz w:val="24"/>
          <w:szCs w:val="24"/>
        </w:rPr>
        <w:t xml:space="preserve">. </w:t>
      </w:r>
      <w:r w:rsidR="00452CFC" w:rsidRPr="00650F41">
        <w:rPr>
          <w:rFonts w:ascii="Times New Roman" w:hAnsi="Times New Roman" w:cs="Times New Roman"/>
          <w:sz w:val="24"/>
          <w:szCs w:val="24"/>
        </w:rPr>
        <w:t>Numbers in parentheses are cluster-robust standard erro</w:t>
      </w:r>
      <w:r w:rsidR="0091481C" w:rsidRPr="00650F41">
        <w:rPr>
          <w:rFonts w:ascii="Times New Roman" w:hAnsi="Times New Roman" w:cs="Times New Roman"/>
          <w:sz w:val="24"/>
          <w:szCs w:val="24"/>
        </w:rPr>
        <w:t>rs, assuming that residuals can be correlated</w:t>
      </w:r>
      <w:r w:rsidR="00452CFC" w:rsidRPr="00650F41">
        <w:rPr>
          <w:rFonts w:ascii="Times New Roman" w:hAnsi="Times New Roman" w:cs="Times New Roman"/>
          <w:sz w:val="24"/>
          <w:szCs w:val="24"/>
        </w:rPr>
        <w:t xml:space="preserve"> within the same apartment buildings </w:t>
      </w:r>
      <w:r w:rsidR="002817F5" w:rsidRPr="00650F41">
        <w:rPr>
          <w:rFonts w:ascii="Times New Roman" w:hAnsi="Times New Roman" w:cs="Times New Roman"/>
          <w:sz w:val="24"/>
          <w:szCs w:val="24"/>
        </w:rPr>
        <w:t>and</w:t>
      </w:r>
      <w:r w:rsidR="00452CFC" w:rsidRPr="00650F41">
        <w:rPr>
          <w:rFonts w:ascii="Times New Roman" w:hAnsi="Times New Roman" w:cs="Times New Roman"/>
          <w:sz w:val="24"/>
          <w:szCs w:val="24"/>
        </w:rPr>
        <w:t xml:space="preserve"> </w:t>
      </w:r>
      <w:r w:rsidR="00A316E2">
        <w:rPr>
          <w:rFonts w:ascii="Times New Roman" w:hAnsi="Times New Roman" w:cs="Times New Roman"/>
          <w:sz w:val="24"/>
          <w:szCs w:val="24"/>
        </w:rPr>
        <w:t xml:space="preserve">are </w:t>
      </w:r>
      <w:r w:rsidR="00452CFC" w:rsidRPr="00650F41">
        <w:rPr>
          <w:rFonts w:ascii="Times New Roman" w:hAnsi="Times New Roman" w:cs="Times New Roman"/>
          <w:sz w:val="24"/>
          <w:szCs w:val="24"/>
        </w:rPr>
        <w:t xml:space="preserve">independent across </w:t>
      </w:r>
      <w:r w:rsidR="0091481C" w:rsidRPr="00650F41">
        <w:rPr>
          <w:rFonts w:ascii="Times New Roman" w:hAnsi="Times New Roman" w:cs="Times New Roman"/>
          <w:sz w:val="24"/>
          <w:szCs w:val="24"/>
        </w:rPr>
        <w:t xml:space="preserve">the </w:t>
      </w:r>
      <w:r w:rsidR="002817F5" w:rsidRPr="00650F41">
        <w:rPr>
          <w:rFonts w:ascii="Times New Roman" w:hAnsi="Times New Roman" w:cs="Times New Roman"/>
          <w:sz w:val="24"/>
          <w:szCs w:val="24"/>
        </w:rPr>
        <w:t>buildings.</w:t>
      </w:r>
      <w:r w:rsidR="00452CFC"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In addition, the log likelihood, </w:t>
      </w:r>
      <w:r w:rsidR="00755232" w:rsidRPr="00650F41">
        <w:rPr>
          <w:rFonts w:ascii="Times New Roman" w:hAnsi="Times New Roman" w:cs="Times New Roman"/>
          <w:sz w:val="24"/>
          <w:szCs w:val="24"/>
        </w:rPr>
        <w:t xml:space="preserve">the </w:t>
      </w:r>
      <w:r w:rsidRPr="00650F41">
        <w:rPr>
          <w:rFonts w:ascii="Times New Roman" w:hAnsi="Times New Roman" w:cs="Times New Roman"/>
          <w:sz w:val="24"/>
          <w:szCs w:val="24"/>
        </w:rPr>
        <w:t xml:space="preserve">corrected Akaike information criteria (AICc), and </w:t>
      </w:r>
      <w:r w:rsidR="00755232" w:rsidRPr="00650F41">
        <w:rPr>
          <w:rFonts w:ascii="Times New Roman" w:hAnsi="Times New Roman" w:cs="Times New Roman"/>
          <w:sz w:val="24"/>
          <w:szCs w:val="24"/>
        </w:rPr>
        <w:t xml:space="preserve">the </w:t>
      </w:r>
      <w:r w:rsidRPr="00650F41">
        <w:rPr>
          <w:rFonts w:ascii="Times New Roman" w:hAnsi="Times New Roman" w:cs="Times New Roman"/>
          <w:sz w:val="24"/>
          <w:szCs w:val="24"/>
        </w:rPr>
        <w:t>Bayesian information criteria (BIC) are shown at the bottom of the table.</w:t>
      </w:r>
    </w:p>
    <w:p w14:paraId="523D1196" w14:textId="59080656"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First, we look at the parameters of the accessibility measure. Overall,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show the expected signs and are statistically significant, implying that a station with a new line has a positive effect on the neighboring housing rent</w:t>
      </w:r>
      <w:r w:rsidR="009D0C8A">
        <w:rPr>
          <w:rFonts w:ascii="Times New Roman" w:hAnsi="Times New Roman" w:cs="Times New Roman"/>
          <w:sz w:val="24"/>
          <w:szCs w:val="24"/>
        </w:rPr>
        <w:t>,</w:t>
      </w:r>
      <w:r w:rsidRPr="00650F41">
        <w:rPr>
          <w:rFonts w:ascii="Times New Roman" w:hAnsi="Times New Roman" w:cs="Times New Roman"/>
          <w:sz w:val="24"/>
          <w:szCs w:val="24"/>
        </w:rPr>
        <w:t xml:space="preserve"> i.e., the housing rent is higher near a station with more lines and is lower as the housing is located farther from the station. </w:t>
      </w:r>
      <w:r w:rsidR="002809D5" w:rsidRPr="00650F41">
        <w:rPr>
          <w:rFonts w:ascii="Times New Roman" w:hAnsi="Times New Roman" w:cs="Times New Roman"/>
          <w:sz w:val="24"/>
          <w:szCs w:val="24"/>
        </w:rPr>
        <w:t>In contra</w:t>
      </w:r>
      <w:r w:rsidR="009D0C8A">
        <w:rPr>
          <w:rFonts w:ascii="Times New Roman" w:hAnsi="Times New Roman" w:cs="Times New Roman"/>
          <w:sz w:val="24"/>
          <w:szCs w:val="24"/>
        </w:rPr>
        <w:t>st</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755232" w:rsidRPr="00650F41">
        <w:rPr>
          <w:rFonts w:ascii="Times New Roman" w:hAnsi="Times New Roman" w:cs="Times New Roman"/>
          <w:sz w:val="24"/>
          <w:szCs w:val="24"/>
        </w:rPr>
        <w:t xml:space="preserve"> are not significantly different from zero</w:t>
      </w:r>
      <w:r w:rsidR="00CE6C93" w:rsidRPr="00650F41">
        <w:rPr>
          <w:rFonts w:ascii="Times New Roman" w:hAnsi="Times New Roman" w:cs="Times New Roman"/>
          <w:sz w:val="24"/>
          <w:szCs w:val="24"/>
        </w:rPr>
        <w:t xml:space="preserve">. This means that </w:t>
      </w:r>
      <w:r w:rsidR="00755232" w:rsidRPr="00650F41">
        <w:rPr>
          <w:rFonts w:ascii="Times New Roman" w:hAnsi="Times New Roman" w:cs="Times New Roman"/>
          <w:sz w:val="24"/>
          <w:szCs w:val="24"/>
        </w:rPr>
        <w:t xml:space="preserve">stations without a new line have no influence on </w:t>
      </w:r>
      <w:r w:rsidRPr="00650F41">
        <w:rPr>
          <w:rFonts w:ascii="Times New Roman" w:hAnsi="Times New Roman" w:cs="Times New Roman"/>
          <w:sz w:val="24"/>
          <w:szCs w:val="24"/>
        </w:rPr>
        <w:t xml:space="preserve">the </w:t>
      </w:r>
      <w:r w:rsidR="00755232" w:rsidRPr="00650F41">
        <w:rPr>
          <w:rFonts w:ascii="Times New Roman" w:hAnsi="Times New Roman" w:cs="Times New Roman"/>
          <w:sz w:val="24"/>
          <w:szCs w:val="24"/>
        </w:rPr>
        <w:t xml:space="preserve">surrounding housing </w:t>
      </w:r>
      <w:r w:rsidRPr="00650F41">
        <w:rPr>
          <w:rFonts w:ascii="Times New Roman" w:hAnsi="Times New Roman" w:cs="Times New Roman"/>
          <w:sz w:val="24"/>
          <w:szCs w:val="24"/>
        </w:rPr>
        <w:t>rent.</w:t>
      </w:r>
    </w:p>
    <w:p w14:paraId="0BD87E56" w14:textId="56B118FB"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If the model specification is accurate, </w:t>
      </w:r>
      <w:r w:rsidR="00A95761" w:rsidRPr="00650F41">
        <w:rPr>
          <w:rFonts w:ascii="Times New Roman" w:hAnsi="Times New Roman" w:cs="Times New Roman"/>
          <w:sz w:val="24"/>
          <w:szCs w:val="24"/>
        </w:rPr>
        <w:t>addressing a greater number of</w:t>
      </w:r>
      <w:r w:rsidRPr="00650F41">
        <w:rPr>
          <w:rFonts w:ascii="Times New Roman" w:hAnsi="Times New Roman" w:cs="Times New Roman"/>
          <w:sz w:val="24"/>
          <w:szCs w:val="24"/>
        </w:rPr>
        <w:t xml:space="preserve"> </w:t>
      </w:r>
      <w:r w:rsidR="00A95761" w:rsidRPr="00650F41">
        <w:rPr>
          <w:rFonts w:ascii="Times New Roman" w:hAnsi="Times New Roman" w:cs="Times New Roman"/>
          <w:sz w:val="24"/>
          <w:szCs w:val="24"/>
        </w:rPr>
        <w:t xml:space="preserve">stations </w:t>
      </w:r>
      <w:r w:rsidRPr="00650F41">
        <w:rPr>
          <w:rFonts w:ascii="Times New Roman" w:hAnsi="Times New Roman" w:cs="Times New Roman"/>
          <w:sz w:val="24"/>
          <w:szCs w:val="24"/>
        </w:rPr>
        <w:t xml:space="preserve">in the </w:t>
      </w:r>
      <w:r w:rsidR="00A95761" w:rsidRPr="00650F41">
        <w:rPr>
          <w:rFonts w:ascii="Times New Roman" w:hAnsi="Times New Roman" w:cs="Times New Roman"/>
          <w:sz w:val="24"/>
          <w:szCs w:val="24"/>
        </w:rPr>
        <w:t>estimation</w:t>
      </w:r>
      <w:r w:rsidRPr="00650F41">
        <w:rPr>
          <w:rFonts w:ascii="Times New Roman" w:hAnsi="Times New Roman" w:cs="Times New Roman"/>
          <w:sz w:val="24"/>
          <w:szCs w:val="24"/>
        </w:rPr>
        <w:t xml:space="preserve"> sh</w:t>
      </w:r>
      <w:r w:rsidR="00A95761" w:rsidRPr="00650F41">
        <w:rPr>
          <w:rFonts w:ascii="Times New Roman" w:hAnsi="Times New Roman" w:cs="Times New Roman"/>
          <w:sz w:val="24"/>
          <w:szCs w:val="24"/>
        </w:rPr>
        <w:t>ould give a better prediction of</w:t>
      </w:r>
      <w:r w:rsidRPr="00650F41">
        <w:rPr>
          <w:rFonts w:ascii="Times New Roman" w:hAnsi="Times New Roman" w:cs="Times New Roman"/>
          <w:sz w:val="24"/>
          <w:szCs w:val="24"/>
        </w:rPr>
        <w:t xml:space="preserve"> the housing rent. However, </w:t>
      </w:r>
      <w:r w:rsidR="00A95761" w:rsidRPr="00650F41">
        <w:rPr>
          <w:rFonts w:ascii="Times New Roman" w:hAnsi="Times New Roman" w:cs="Times New Roman"/>
          <w:sz w:val="24"/>
          <w:szCs w:val="24"/>
        </w:rPr>
        <w:t xml:space="preserve">according to the result, </w:t>
      </w:r>
      <w:r w:rsidRPr="00650F41">
        <w:rPr>
          <w:rFonts w:ascii="Times New Roman" w:hAnsi="Times New Roman" w:cs="Times New Roman"/>
          <w:sz w:val="24"/>
          <w:szCs w:val="24"/>
        </w:rPr>
        <w:t>the log likelihood, AICc, and BIC</w:t>
      </w:r>
      <w:r w:rsidR="00A95761" w:rsidRPr="00650F41">
        <w:rPr>
          <w:rFonts w:ascii="Times New Roman" w:hAnsi="Times New Roman" w:cs="Times New Roman"/>
          <w:sz w:val="24"/>
          <w:szCs w:val="24"/>
        </w:rPr>
        <w:t>,</w:t>
      </w:r>
      <w:r w:rsidRPr="00650F41">
        <w:rPr>
          <w:rFonts w:ascii="Times New Roman" w:hAnsi="Times New Roman" w:cs="Times New Roman"/>
          <w:sz w:val="24"/>
          <w:szCs w:val="24"/>
        </w:rPr>
        <w:t xml:space="preserve"> adding more stations in the model worsens the estimation result, </w:t>
      </w:r>
      <w:r w:rsidR="009D0C8A">
        <w:rPr>
          <w:rFonts w:ascii="Times New Roman" w:hAnsi="Times New Roman" w:cs="Times New Roman"/>
          <w:sz w:val="24"/>
          <w:szCs w:val="24"/>
        </w:rPr>
        <w:t>in which case</w:t>
      </w:r>
      <w:r w:rsidR="009D0C8A"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we suspect a model misspecification. </w:t>
      </w:r>
      <w:r w:rsidR="00CE6C93" w:rsidRPr="00650F41">
        <w:rPr>
          <w:rFonts w:ascii="Times New Roman" w:hAnsi="Times New Roman" w:cs="Times New Roman"/>
          <w:sz w:val="24"/>
          <w:szCs w:val="24"/>
        </w:rPr>
        <w:t xml:space="preserve">Another sign of the possibility of the </w:t>
      </w:r>
      <w:r w:rsidRPr="00650F41">
        <w:rPr>
          <w:rFonts w:ascii="Times New Roman" w:hAnsi="Times New Roman" w:cs="Times New Roman"/>
          <w:sz w:val="24"/>
          <w:szCs w:val="24"/>
        </w:rPr>
        <w:t xml:space="preserve">misspecification can be </w:t>
      </w:r>
      <w:r w:rsidR="00755232" w:rsidRPr="00650F41">
        <w:rPr>
          <w:rFonts w:ascii="Times New Roman" w:hAnsi="Times New Roman" w:cs="Times New Roman"/>
          <w:sz w:val="24"/>
          <w:szCs w:val="24"/>
        </w:rPr>
        <w:t>seen</w:t>
      </w:r>
      <w:r w:rsidRPr="00650F41">
        <w:rPr>
          <w:rFonts w:ascii="Times New Roman" w:hAnsi="Times New Roman" w:cs="Times New Roman"/>
          <w:sz w:val="24"/>
          <w:szCs w:val="24"/>
        </w:rPr>
        <w:t xml:space="preserve"> in </w:t>
      </w:r>
      <w:r w:rsidR="00C24E36" w:rsidRPr="00650F41">
        <w:rPr>
          <w:rFonts w:ascii="Times New Roman" w:hAnsi="Times New Roman" w:cs="Times New Roman"/>
          <w:sz w:val="24"/>
          <w:szCs w:val="24"/>
        </w:rPr>
        <w:t>unstable</w:t>
      </w:r>
      <w:r w:rsidRPr="00650F41">
        <w:rPr>
          <w:rFonts w:ascii="Times New Roman" w:hAnsi="Times New Roman" w:cs="Times New Roman"/>
          <w:sz w:val="24"/>
          <w:szCs w:val="24"/>
        </w:rPr>
        <w:t xml:space="preserve"> parameters across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s.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00C24E36"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00C24E36" w:rsidRPr="00650F41">
        <w:rPr>
          <w:rFonts w:ascii="Times New Roman" w:hAnsi="Times New Roman" w:cs="Times New Roman"/>
          <w:sz w:val="24"/>
          <w:szCs w:val="24"/>
        </w:rPr>
        <w:t xml:space="preserve"> change from 0.39 to 0.26 and from -1.52 to -2.24, respectively, as </w:t>
      </w:r>
      <w:r w:rsidR="00C24E36" w:rsidRPr="00650F41">
        <w:rPr>
          <w:rFonts w:ascii="Times New Roman" w:hAnsi="Times New Roman" w:cs="Times New Roman"/>
          <w:i/>
          <w:sz w:val="24"/>
          <w:szCs w:val="24"/>
        </w:rPr>
        <w:t>J</w:t>
      </w:r>
      <w:r w:rsidR="00C24E36" w:rsidRPr="00650F41">
        <w:rPr>
          <w:rFonts w:ascii="Times New Roman" w:hAnsi="Times New Roman" w:cs="Times New Roman"/>
          <w:sz w:val="24"/>
          <w:szCs w:val="24"/>
        </w:rPr>
        <w:t xml:space="preserve"> increases from 1 to 9. </w:t>
      </w:r>
      <w:r w:rsidRPr="00650F41">
        <w:rPr>
          <w:rFonts w:ascii="Times New Roman" w:hAnsi="Times New Roman" w:cs="Times New Roman"/>
          <w:sz w:val="24"/>
          <w:szCs w:val="24"/>
        </w:rPr>
        <w:t xml:space="preserve">This </w:t>
      </w:r>
      <w:r w:rsidR="00C24E36" w:rsidRPr="00650F41">
        <w:rPr>
          <w:rFonts w:ascii="Times New Roman" w:hAnsi="Times New Roman" w:cs="Times New Roman"/>
          <w:sz w:val="24"/>
          <w:szCs w:val="24"/>
        </w:rPr>
        <w:t>implies</w:t>
      </w:r>
      <w:r w:rsidR="00CC7CBD" w:rsidRPr="00650F41">
        <w:rPr>
          <w:rFonts w:ascii="Times New Roman" w:hAnsi="Times New Roman" w:cs="Times New Roman"/>
          <w:sz w:val="24"/>
          <w:szCs w:val="24"/>
        </w:rPr>
        <w:t xml:space="preserve"> that the marginal effect</w:t>
      </w:r>
      <w:r w:rsidRPr="00650F41">
        <w:rPr>
          <w:rFonts w:ascii="Times New Roman" w:hAnsi="Times New Roman" w:cs="Times New Roman"/>
          <w:sz w:val="24"/>
          <w:szCs w:val="24"/>
        </w:rPr>
        <w:t xml:space="preserve"> of </w:t>
      </w:r>
      <w:r w:rsidR="00CC7CBD" w:rsidRPr="00650F41">
        <w:rPr>
          <w:rFonts w:ascii="Times New Roman" w:hAnsi="Times New Roman" w:cs="Times New Roman"/>
          <w:sz w:val="24"/>
          <w:szCs w:val="24"/>
        </w:rPr>
        <w:t xml:space="preserve">the </w:t>
      </w:r>
      <w:r w:rsidRPr="00650F41">
        <w:rPr>
          <w:rFonts w:ascii="Times New Roman" w:hAnsi="Times New Roman" w:cs="Times New Roman"/>
          <w:sz w:val="24"/>
          <w:szCs w:val="24"/>
        </w:rPr>
        <w:t xml:space="preserve">distance and </w:t>
      </w:r>
      <w:r w:rsidR="00CC7CBD" w:rsidRPr="00650F41">
        <w:rPr>
          <w:rFonts w:ascii="Times New Roman" w:hAnsi="Times New Roman" w:cs="Times New Roman"/>
          <w:sz w:val="24"/>
          <w:szCs w:val="24"/>
        </w:rPr>
        <w:t>of the</w:t>
      </w:r>
      <w:r w:rsidRPr="00650F41">
        <w:rPr>
          <w:rFonts w:ascii="Times New Roman" w:hAnsi="Times New Roman" w:cs="Times New Roman"/>
          <w:sz w:val="24"/>
          <w:szCs w:val="24"/>
        </w:rPr>
        <w:t xml:space="preserve"> number of lines </w:t>
      </w:r>
      <w:r w:rsidR="00CC7CBD" w:rsidRPr="00650F41">
        <w:rPr>
          <w:rFonts w:ascii="Times New Roman" w:hAnsi="Times New Roman" w:cs="Times New Roman"/>
          <w:sz w:val="24"/>
          <w:szCs w:val="24"/>
        </w:rPr>
        <w:t xml:space="preserve">may </w:t>
      </w:r>
      <w:r w:rsidR="00C24E36" w:rsidRPr="00650F41">
        <w:rPr>
          <w:rFonts w:ascii="Times New Roman" w:hAnsi="Times New Roman" w:cs="Times New Roman"/>
          <w:sz w:val="24"/>
          <w:szCs w:val="24"/>
        </w:rPr>
        <w:t xml:space="preserve">vary </w:t>
      </w:r>
      <w:r w:rsidR="00CC7CBD" w:rsidRPr="00650F41">
        <w:rPr>
          <w:rFonts w:ascii="Times New Roman" w:hAnsi="Times New Roman" w:cs="Times New Roman"/>
          <w:sz w:val="24"/>
          <w:szCs w:val="24"/>
        </w:rPr>
        <w:t>among stations with different proximity orders</w:t>
      </w:r>
      <w:r w:rsidRPr="00650F41">
        <w:rPr>
          <w:rFonts w:ascii="Times New Roman" w:hAnsi="Times New Roman" w:cs="Times New Roman"/>
          <w:sz w:val="24"/>
          <w:szCs w:val="24"/>
        </w:rPr>
        <w:t xml:space="preserve">. </w:t>
      </w:r>
    </w:p>
    <w:p w14:paraId="0B7370BA" w14:textId="4BB42710" w:rsidR="009018A4" w:rsidRPr="00650F41" w:rsidRDefault="009018A4" w:rsidP="00E2259E">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 xml:space="preserve">&lt;&lt; </w:t>
      </w:r>
      <w:r w:rsidR="00854FAB" w:rsidRPr="00650F41">
        <w:rPr>
          <w:rFonts w:ascii="Times New Roman" w:hAnsi="Times New Roman" w:cs="Times New Roman"/>
          <w:i/>
          <w:sz w:val="24"/>
          <w:szCs w:val="24"/>
        </w:rPr>
        <w:t>insert Table 6</w:t>
      </w:r>
      <w:r w:rsidRPr="00650F41">
        <w:rPr>
          <w:rFonts w:ascii="Times New Roman" w:hAnsi="Times New Roman" w:cs="Times New Roman"/>
          <w:i/>
          <w:sz w:val="24"/>
          <w:szCs w:val="24"/>
        </w:rPr>
        <w:t xml:space="preserve">, here </w:t>
      </w:r>
      <w:r w:rsidRPr="00650F41">
        <w:rPr>
          <w:rFonts w:ascii="Times New Roman" w:hAnsi="Times New Roman" w:cs="Times New Roman"/>
          <w:sz w:val="24"/>
          <w:szCs w:val="24"/>
        </w:rPr>
        <w:t>&gt;&gt;</w:t>
      </w:r>
    </w:p>
    <w:p w14:paraId="66B84DFC" w14:textId="2B938BC1"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Model B0</w:t>
      </w:r>
      <w:r w:rsidR="00854FAB" w:rsidRPr="00650F41">
        <w:rPr>
          <w:rFonts w:ascii="Times New Roman" w:hAnsi="Times New Roman" w:cs="Times New Roman"/>
          <w:sz w:val="24"/>
          <w:szCs w:val="24"/>
        </w:rPr>
        <w:t>: Table 7</w:t>
      </w:r>
      <w:r w:rsidRPr="00650F41">
        <w:rPr>
          <w:rFonts w:ascii="Times New Roman" w:hAnsi="Times New Roman" w:cs="Times New Roman"/>
          <w:sz w:val="24"/>
          <w:szCs w:val="24"/>
        </w:rPr>
        <w:t xml:space="preserve"> shows OLS estimates of parameters in Model B0.</w:t>
      </w:r>
      <w:r w:rsidRPr="00650F41">
        <w:rPr>
          <w:rStyle w:val="a9"/>
          <w:rFonts w:ascii="Times New Roman" w:hAnsi="Times New Roman" w:cs="Times New Roman"/>
          <w:sz w:val="24"/>
          <w:szCs w:val="24"/>
        </w:rPr>
        <w:footnoteReference w:id="20"/>
      </w:r>
      <w:r w:rsidRPr="00650F41">
        <w:rPr>
          <w:rFonts w:ascii="Times New Roman" w:hAnsi="Times New Roman" w:cs="Times New Roman"/>
          <w:sz w:val="24"/>
          <w:szCs w:val="24"/>
        </w:rPr>
        <w:t xml:space="preserve"> The positive signs of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w:r w:rsidRPr="00650F41">
        <w:rPr>
          <w:rFonts w:ascii="Times New Roman" w:hAnsi="Times New Roman" w:cs="Times New Roman"/>
          <w:sz w:val="24"/>
          <w:szCs w:val="24"/>
        </w:rPr>
        <w:lastRenderedPageBreak/>
        <w:t xml:space="preserve">and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imply that the housing rent is higher if the surrounding stations have a greater number of lines. The negative sign of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mean</w:t>
      </w:r>
      <w:r w:rsidR="00D96078" w:rsidRPr="00650F41">
        <w:rPr>
          <w:rFonts w:ascii="Times New Roman" w:hAnsi="Times New Roman" w:cs="Times New Roman"/>
          <w:sz w:val="24"/>
          <w:szCs w:val="24"/>
        </w:rPr>
        <w:t>s</w:t>
      </w:r>
      <w:r w:rsidRPr="00650F41">
        <w:rPr>
          <w:rFonts w:ascii="Times New Roman" w:hAnsi="Times New Roman" w:cs="Times New Roman"/>
          <w:sz w:val="24"/>
          <w:szCs w:val="24"/>
        </w:rPr>
        <w:t xml:space="preserve"> that the housing rent increases as the housing is located closer to a station with a new line</w:t>
      </w:r>
      <w:r w:rsidR="00D96078" w:rsidRPr="00650F41">
        <w:rPr>
          <w:rFonts w:ascii="Times New Roman" w:hAnsi="Times New Roman" w:cs="Times New Roman"/>
          <w:sz w:val="24"/>
          <w:szCs w:val="24"/>
        </w:rPr>
        <w:t xml:space="preserve">. On the other hand, </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D96078" w:rsidRPr="00650F41">
        <w:rPr>
          <w:rFonts w:ascii="Times New Roman" w:hAnsi="Times New Roman" w:cs="Times New Roman"/>
          <w:sz w:val="24"/>
          <w:szCs w:val="24"/>
        </w:rPr>
        <w:t xml:space="preserve"> is not significantly different from zero, meaning that the </w:t>
      </w:r>
      <w:r w:rsidR="00E67016" w:rsidRPr="00650F41">
        <w:rPr>
          <w:rFonts w:ascii="Times New Roman" w:hAnsi="Times New Roman" w:cs="Times New Roman"/>
          <w:sz w:val="24"/>
          <w:szCs w:val="24"/>
        </w:rPr>
        <w:t xml:space="preserve">housing rent is not influenced by the </w:t>
      </w:r>
      <w:r w:rsidR="00D96078" w:rsidRPr="00650F41">
        <w:rPr>
          <w:rFonts w:ascii="Times New Roman" w:hAnsi="Times New Roman" w:cs="Times New Roman"/>
          <w:sz w:val="24"/>
          <w:szCs w:val="24"/>
        </w:rPr>
        <w:t>distance to a neighbor station without a new line</w:t>
      </w:r>
      <w:r w:rsidR="00B20A8B" w:rsidRPr="00650F41">
        <w:rPr>
          <w:rFonts w:ascii="Times New Roman" w:hAnsi="Times New Roman" w:cs="Times New Roman"/>
          <w:sz w:val="24"/>
          <w:szCs w:val="24"/>
        </w:rPr>
        <w:t>.</w:t>
      </w:r>
      <w:r w:rsidRPr="00650F41">
        <w:rPr>
          <w:rFonts w:ascii="Times New Roman" w:hAnsi="Times New Roman" w:cs="Times New Roman"/>
          <w:sz w:val="24"/>
          <w:szCs w:val="24"/>
        </w:rPr>
        <w:t xml:space="preserve"> Unlike </w:t>
      </w:r>
      <w:r w:rsidR="00B20A8B" w:rsidRPr="00650F41">
        <w:rPr>
          <w:rFonts w:ascii="Times New Roman" w:hAnsi="Times New Roman" w:cs="Times New Roman"/>
          <w:sz w:val="24"/>
          <w:szCs w:val="24"/>
        </w:rPr>
        <w:t>the previous model</w:t>
      </w:r>
      <w:r w:rsidRPr="00650F41">
        <w:rPr>
          <w:rFonts w:ascii="Times New Roman" w:hAnsi="Times New Roman" w:cs="Times New Roman"/>
          <w:sz w:val="24"/>
          <w:szCs w:val="24"/>
        </w:rPr>
        <w:t>, Model B0 estimate</w:t>
      </w:r>
      <w:r w:rsidR="00B20A8B" w:rsidRPr="00650F41">
        <w:rPr>
          <w:rFonts w:ascii="Times New Roman" w:hAnsi="Times New Roman" w:cs="Times New Roman"/>
          <w:sz w:val="24"/>
          <w:szCs w:val="24"/>
        </w:rPr>
        <w:t>s</w:t>
      </w:r>
      <w:r w:rsidR="00E67016" w:rsidRPr="00650F41">
        <w:rPr>
          <w:rFonts w:ascii="Times New Roman" w:hAnsi="Times New Roman" w:cs="Times New Roman"/>
          <w:sz w:val="24"/>
          <w:szCs w:val="24"/>
        </w:rPr>
        <w:t xml:space="preserve"> the effect</w:t>
      </w:r>
      <w:r w:rsidRPr="00650F41">
        <w:rPr>
          <w:rFonts w:ascii="Times New Roman" w:hAnsi="Times New Roman" w:cs="Times New Roman"/>
          <w:sz w:val="24"/>
          <w:szCs w:val="24"/>
        </w:rPr>
        <w:t xml:space="preserve"> of the number of lines and </w:t>
      </w:r>
      <w:r w:rsidR="00E67016" w:rsidRPr="00650F41">
        <w:rPr>
          <w:rFonts w:ascii="Times New Roman" w:hAnsi="Times New Roman" w:cs="Times New Roman"/>
          <w:sz w:val="24"/>
          <w:szCs w:val="24"/>
        </w:rPr>
        <w:t xml:space="preserve">the effect of </w:t>
      </w:r>
      <w:r w:rsidRPr="00650F41">
        <w:rPr>
          <w:rFonts w:ascii="Times New Roman" w:hAnsi="Times New Roman" w:cs="Times New Roman"/>
          <w:sz w:val="24"/>
          <w:szCs w:val="24"/>
        </w:rPr>
        <w:t>the distance separately.</w:t>
      </w:r>
      <w:r w:rsidR="00B20A8B" w:rsidRPr="00650F41">
        <w:rPr>
          <w:rFonts w:ascii="Times New Roman" w:hAnsi="Times New Roman" w:cs="Times New Roman"/>
          <w:sz w:val="24"/>
          <w:szCs w:val="24"/>
        </w:rPr>
        <w:t xml:space="preserve"> </w:t>
      </w:r>
      <w:r w:rsidR="00912F94">
        <w:rPr>
          <w:rFonts w:ascii="Times New Roman" w:hAnsi="Times New Roman" w:cs="Times New Roman"/>
          <w:sz w:val="24"/>
          <w:szCs w:val="24"/>
        </w:rPr>
        <w:t>T</w:t>
      </w:r>
      <w:r w:rsidR="00365EFB" w:rsidRPr="00650F41">
        <w:rPr>
          <w:rFonts w:ascii="Times New Roman" w:hAnsi="Times New Roman" w:cs="Times New Roman"/>
          <w:sz w:val="24"/>
          <w:szCs w:val="24"/>
        </w:rPr>
        <w:t>he results based on</w:t>
      </w:r>
      <w:r w:rsidR="00573DC1" w:rsidRPr="00650F41">
        <w:rPr>
          <w:rFonts w:ascii="Times New Roman" w:hAnsi="Times New Roman" w:cs="Times New Roman"/>
          <w:sz w:val="24"/>
          <w:szCs w:val="24"/>
        </w:rPr>
        <w:t xml:space="preserve"> this model </w:t>
      </w:r>
      <w:r w:rsidR="00912F94">
        <w:rPr>
          <w:rFonts w:ascii="Times New Roman" w:hAnsi="Times New Roman" w:cs="Times New Roman"/>
          <w:sz w:val="24"/>
          <w:szCs w:val="24"/>
        </w:rPr>
        <w:t xml:space="preserve">reveal </w:t>
      </w:r>
      <w:r w:rsidR="00B20A8B" w:rsidRPr="00650F41">
        <w:rPr>
          <w:rFonts w:ascii="Times New Roman" w:hAnsi="Times New Roman" w:cs="Times New Roman"/>
          <w:sz w:val="24"/>
          <w:szCs w:val="24"/>
        </w:rPr>
        <w:t>that the number of lines at a station without a new line has a positive effect on the nearby housing rent, which is not shown in Model A0</w:t>
      </w:r>
      <w:r w:rsidR="00912F94">
        <w:rPr>
          <w:rFonts w:ascii="Times New Roman" w:hAnsi="Times New Roman" w:cs="Times New Roman"/>
          <w:sz w:val="24"/>
          <w:szCs w:val="24"/>
        </w:rPr>
        <w:t>,</w:t>
      </w:r>
      <w:r w:rsidR="00B20A8B" w:rsidRPr="00650F41">
        <w:rPr>
          <w:rFonts w:ascii="Times New Roman" w:hAnsi="Times New Roman" w:cs="Times New Roman"/>
          <w:sz w:val="24"/>
          <w:szCs w:val="24"/>
        </w:rPr>
        <w:t xml:space="preserve"> where</w:t>
      </w:r>
      <w:r w:rsidR="00573DC1" w:rsidRPr="00650F41">
        <w:rPr>
          <w:rFonts w:ascii="Times New Roman" w:hAnsi="Times New Roman" w:cs="Times New Roman"/>
          <w:sz w:val="24"/>
          <w:szCs w:val="24"/>
        </w:rPr>
        <w:t xml:space="preserve"> the marginal effects of distance and number of lines </w:t>
      </w:r>
      <w:r w:rsidR="00B20A8B" w:rsidRPr="00650F41">
        <w:rPr>
          <w:rFonts w:ascii="Times New Roman" w:hAnsi="Times New Roman" w:cs="Times New Roman"/>
          <w:sz w:val="24"/>
          <w:szCs w:val="24"/>
        </w:rPr>
        <w:t xml:space="preserve">are assumed to be </w:t>
      </w:r>
      <w:r w:rsidR="00573DC1" w:rsidRPr="00650F41">
        <w:rPr>
          <w:rFonts w:ascii="Times New Roman" w:hAnsi="Times New Roman" w:cs="Times New Roman"/>
          <w:sz w:val="24"/>
          <w:szCs w:val="24"/>
        </w:rPr>
        <w:t>positively</w:t>
      </w:r>
      <w:r w:rsidR="00B20A8B" w:rsidRPr="00650F41">
        <w:rPr>
          <w:rFonts w:ascii="Times New Roman" w:hAnsi="Times New Roman" w:cs="Times New Roman"/>
          <w:sz w:val="24"/>
          <w:szCs w:val="24"/>
        </w:rPr>
        <w:t xml:space="preserve"> correlated by construction of the model.</w:t>
      </w:r>
    </w:p>
    <w:p w14:paraId="4794A226" w14:textId="02EB5AA8"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Similar to the results in Model A0, the estimation result becomes worse as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increases, as can be seen in the R</w:t>
      </w:r>
      <w:r w:rsidRPr="00650F41">
        <w:rPr>
          <w:rFonts w:ascii="Times New Roman" w:hAnsi="Times New Roman" w:cs="Times New Roman"/>
          <w:sz w:val="24"/>
          <w:szCs w:val="24"/>
          <w:vertAlign w:val="superscript"/>
        </w:rPr>
        <w:t>2</w:t>
      </w:r>
      <w:r w:rsidRPr="00650F41">
        <w:rPr>
          <w:rFonts w:ascii="Times New Roman" w:hAnsi="Times New Roman" w:cs="Times New Roman"/>
          <w:sz w:val="24"/>
          <w:szCs w:val="24"/>
        </w:rPr>
        <w:t xml:space="preserve">, log likelihood, AICc, and BIC. In addition, the parameters are </w:t>
      </w:r>
      <w:r w:rsidR="00912F94">
        <w:rPr>
          <w:rFonts w:ascii="Times New Roman" w:hAnsi="Times New Roman" w:cs="Times New Roman"/>
          <w:sz w:val="24"/>
          <w:szCs w:val="24"/>
        </w:rPr>
        <w:t>un</w:t>
      </w:r>
      <w:r w:rsidRPr="00650F41">
        <w:rPr>
          <w:rFonts w:ascii="Times New Roman" w:hAnsi="Times New Roman" w:cs="Times New Roman"/>
          <w:sz w:val="24"/>
          <w:szCs w:val="24"/>
        </w:rPr>
        <w:t xml:space="preserve">stable with different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w:t>
      </w:r>
      <w:r w:rsidR="00743E76" w:rsidRPr="00650F41">
        <w:rPr>
          <w:rFonts w:ascii="Times New Roman" w:hAnsi="Times New Roman" w:cs="Times New Roman"/>
          <w:sz w:val="24"/>
          <w:szCs w:val="24"/>
        </w:rPr>
        <w:t>which indicates</w:t>
      </w:r>
      <w:r w:rsidRPr="00650F41">
        <w:rPr>
          <w:rFonts w:ascii="Times New Roman" w:hAnsi="Times New Roman" w:cs="Times New Roman"/>
          <w:sz w:val="24"/>
          <w:szCs w:val="24"/>
        </w:rPr>
        <w:t xml:space="preserve"> that </w:t>
      </w:r>
      <w:r w:rsidR="001726C0" w:rsidRPr="00650F41">
        <w:rPr>
          <w:rFonts w:ascii="Times New Roman" w:hAnsi="Times New Roman" w:cs="Times New Roman"/>
          <w:sz w:val="24"/>
          <w:szCs w:val="24"/>
        </w:rPr>
        <w:t xml:space="preserve">the </w:t>
      </w:r>
      <w:r w:rsidRPr="00650F41">
        <w:rPr>
          <w:rFonts w:ascii="Times New Roman" w:hAnsi="Times New Roman" w:cs="Times New Roman"/>
          <w:sz w:val="24"/>
          <w:szCs w:val="24"/>
        </w:rPr>
        <w:t>marginal effect</w:t>
      </w:r>
      <w:r w:rsidR="00743E76" w:rsidRPr="00650F41">
        <w:rPr>
          <w:rFonts w:ascii="Times New Roman" w:hAnsi="Times New Roman" w:cs="Times New Roman"/>
          <w:sz w:val="24"/>
          <w:szCs w:val="24"/>
        </w:rPr>
        <w:t xml:space="preserve">s </w:t>
      </w:r>
      <w:r w:rsidR="001726C0" w:rsidRPr="00650F41">
        <w:rPr>
          <w:rFonts w:ascii="Times New Roman" w:hAnsi="Times New Roman" w:cs="Times New Roman"/>
          <w:sz w:val="24"/>
          <w:szCs w:val="24"/>
        </w:rPr>
        <w:t>differ</w:t>
      </w:r>
      <w:r w:rsidRPr="00650F41">
        <w:rPr>
          <w:rFonts w:ascii="Times New Roman" w:hAnsi="Times New Roman" w:cs="Times New Roman"/>
          <w:sz w:val="24"/>
          <w:szCs w:val="24"/>
        </w:rPr>
        <w:t xml:space="preserve"> by </w:t>
      </w:r>
      <w:r w:rsidR="001726C0" w:rsidRPr="00650F41">
        <w:rPr>
          <w:rFonts w:ascii="Times New Roman" w:hAnsi="Times New Roman" w:cs="Times New Roman"/>
          <w:sz w:val="24"/>
          <w:szCs w:val="24"/>
        </w:rPr>
        <w:t xml:space="preserve">the </w:t>
      </w:r>
      <w:r w:rsidRPr="00650F41">
        <w:rPr>
          <w:rFonts w:ascii="Times New Roman" w:hAnsi="Times New Roman" w:cs="Times New Roman"/>
          <w:sz w:val="24"/>
          <w:szCs w:val="24"/>
        </w:rPr>
        <w:t>proximity order</w:t>
      </w:r>
      <w:r w:rsidR="001726C0" w:rsidRPr="00650F41">
        <w:rPr>
          <w:rFonts w:ascii="Times New Roman" w:hAnsi="Times New Roman" w:cs="Times New Roman"/>
          <w:sz w:val="24"/>
          <w:szCs w:val="24"/>
        </w:rPr>
        <w:t xml:space="preserve"> of a station</w:t>
      </w:r>
      <w:r w:rsidRPr="00650F41">
        <w:rPr>
          <w:rFonts w:ascii="Times New Roman" w:hAnsi="Times New Roman" w:cs="Times New Roman"/>
          <w:sz w:val="24"/>
          <w:szCs w:val="24"/>
        </w:rPr>
        <w:t>.</w:t>
      </w:r>
      <w:r w:rsidR="007A0E23" w:rsidRPr="00650F41">
        <w:rPr>
          <w:rFonts w:ascii="Times New Roman" w:hAnsi="Times New Roman" w:cs="Times New Roman"/>
          <w:sz w:val="24"/>
          <w:szCs w:val="24"/>
        </w:rPr>
        <w:t xml:space="preserve"> In particular, magnitudes of the parameters become smaller as </w:t>
      </w:r>
      <w:r w:rsidR="007A0E23" w:rsidRPr="00650F41">
        <w:rPr>
          <w:rFonts w:ascii="Times New Roman" w:hAnsi="Times New Roman" w:cs="Times New Roman"/>
          <w:i/>
          <w:sz w:val="24"/>
          <w:szCs w:val="24"/>
        </w:rPr>
        <w:t>J</w:t>
      </w:r>
      <w:r w:rsidR="007A0E23" w:rsidRPr="00650F41">
        <w:rPr>
          <w:rFonts w:ascii="Times New Roman" w:hAnsi="Times New Roman" w:cs="Times New Roman"/>
          <w:sz w:val="24"/>
          <w:szCs w:val="24"/>
        </w:rPr>
        <w:t xml:space="preserve"> increases, implying that </w:t>
      </w:r>
      <w:r w:rsidR="00743E76" w:rsidRPr="00650F41">
        <w:rPr>
          <w:rFonts w:ascii="Times New Roman" w:hAnsi="Times New Roman" w:cs="Times New Roman"/>
          <w:sz w:val="24"/>
          <w:szCs w:val="24"/>
        </w:rPr>
        <w:t>the marginal effects may be</w:t>
      </w:r>
      <w:r w:rsidR="007A0E23" w:rsidRPr="00650F41">
        <w:rPr>
          <w:rFonts w:ascii="Times New Roman" w:hAnsi="Times New Roman" w:cs="Times New Roman"/>
          <w:sz w:val="24"/>
          <w:szCs w:val="24"/>
        </w:rPr>
        <w:t xml:space="preserve"> </w:t>
      </w:r>
      <w:r w:rsidR="00840D6D" w:rsidRPr="00650F41">
        <w:rPr>
          <w:rFonts w:ascii="Times New Roman" w:hAnsi="Times New Roman" w:cs="Times New Roman"/>
          <w:sz w:val="24"/>
          <w:szCs w:val="24"/>
        </w:rPr>
        <w:t xml:space="preserve">smaller for stations with </w:t>
      </w:r>
      <w:r w:rsidR="007A0E23" w:rsidRPr="00650F41">
        <w:rPr>
          <w:rFonts w:ascii="Times New Roman" w:hAnsi="Times New Roman" w:cs="Times New Roman"/>
          <w:sz w:val="24"/>
          <w:szCs w:val="24"/>
        </w:rPr>
        <w:t>lower proximity orders.</w:t>
      </w:r>
      <w:r w:rsidRPr="00650F41">
        <w:rPr>
          <w:rFonts w:ascii="Times New Roman" w:hAnsi="Times New Roman" w:cs="Times New Roman"/>
          <w:sz w:val="24"/>
          <w:szCs w:val="24"/>
        </w:rPr>
        <w:t xml:space="preserve"> </w:t>
      </w:r>
      <w:r w:rsidR="00840D6D" w:rsidRPr="00650F41">
        <w:rPr>
          <w:rFonts w:ascii="Times New Roman" w:hAnsi="Times New Roman" w:cs="Times New Roman"/>
          <w:sz w:val="24"/>
          <w:szCs w:val="24"/>
        </w:rPr>
        <w:t xml:space="preserve">These issues </w:t>
      </w:r>
      <w:r w:rsidR="00674944" w:rsidRPr="00650F41">
        <w:rPr>
          <w:rFonts w:ascii="Times New Roman" w:hAnsi="Times New Roman" w:cs="Times New Roman"/>
          <w:sz w:val="24"/>
          <w:szCs w:val="24"/>
        </w:rPr>
        <w:t xml:space="preserve">arise because of failing to account for </w:t>
      </w:r>
      <w:r w:rsidR="001726C0" w:rsidRPr="00650F41">
        <w:rPr>
          <w:rFonts w:ascii="Times New Roman" w:hAnsi="Times New Roman" w:cs="Times New Roman"/>
          <w:sz w:val="24"/>
          <w:szCs w:val="24"/>
        </w:rPr>
        <w:t xml:space="preserve">assumption (A3), as can be </w:t>
      </w:r>
      <w:r w:rsidR="00674944" w:rsidRPr="00650F41">
        <w:rPr>
          <w:rFonts w:ascii="Times New Roman" w:hAnsi="Times New Roman" w:cs="Times New Roman"/>
          <w:sz w:val="24"/>
          <w:szCs w:val="24"/>
        </w:rPr>
        <w:t>confirmed</w:t>
      </w:r>
      <w:r w:rsidR="001726C0" w:rsidRPr="00650F41">
        <w:rPr>
          <w:rFonts w:ascii="Times New Roman" w:hAnsi="Times New Roman" w:cs="Times New Roman"/>
          <w:sz w:val="24"/>
          <w:szCs w:val="24"/>
        </w:rPr>
        <w:t xml:space="preserve"> in the following results</w:t>
      </w:r>
      <w:r w:rsidR="00840D6D" w:rsidRPr="00650F41">
        <w:rPr>
          <w:rFonts w:ascii="Times New Roman" w:hAnsi="Times New Roman" w:cs="Times New Roman"/>
          <w:sz w:val="24"/>
          <w:szCs w:val="24"/>
        </w:rPr>
        <w:t xml:space="preserve"> of the proposed models</w:t>
      </w:r>
      <w:r w:rsidR="001726C0" w:rsidRPr="00650F41">
        <w:rPr>
          <w:rFonts w:ascii="Times New Roman" w:hAnsi="Times New Roman" w:cs="Times New Roman"/>
          <w:sz w:val="24"/>
          <w:szCs w:val="24"/>
        </w:rPr>
        <w:t>.</w:t>
      </w:r>
    </w:p>
    <w:p w14:paraId="2C1D7156" w14:textId="71E4EF76" w:rsidR="009018A4" w:rsidRPr="00650F41" w:rsidRDefault="009018A4" w:rsidP="00E2259E">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&lt;&lt;</w:t>
      </w:r>
      <w:r w:rsidR="00854FAB" w:rsidRPr="00650F41">
        <w:rPr>
          <w:rFonts w:ascii="Times New Roman" w:hAnsi="Times New Roman" w:cs="Times New Roman"/>
          <w:i/>
          <w:sz w:val="24"/>
          <w:szCs w:val="24"/>
        </w:rPr>
        <w:t xml:space="preserve"> insert Table 7</w:t>
      </w:r>
      <w:r w:rsidRPr="00650F41">
        <w:rPr>
          <w:rFonts w:ascii="Times New Roman" w:hAnsi="Times New Roman" w:cs="Times New Roman"/>
          <w:i/>
          <w:sz w:val="24"/>
          <w:szCs w:val="24"/>
        </w:rPr>
        <w:t xml:space="preserve">, here </w:t>
      </w:r>
      <w:r w:rsidRPr="00650F41">
        <w:rPr>
          <w:rFonts w:ascii="Times New Roman" w:hAnsi="Times New Roman" w:cs="Times New Roman"/>
          <w:sz w:val="24"/>
          <w:szCs w:val="24"/>
        </w:rPr>
        <w:t>&gt;&gt;</w:t>
      </w:r>
    </w:p>
    <w:p w14:paraId="0091A871" w14:textId="1A01992E"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i/>
          <w:sz w:val="24"/>
          <w:szCs w:val="24"/>
        </w:rPr>
        <w:t>Model A1</w:t>
      </w:r>
      <w:r w:rsidRPr="00650F41">
        <w:rPr>
          <w:rFonts w:ascii="Times New Roman" w:hAnsi="Times New Roman" w:cs="Times New Roman"/>
          <w:sz w:val="24"/>
          <w:szCs w:val="24"/>
        </w:rPr>
        <w:t xml:space="preserve">: </w:t>
      </w:r>
      <w:r w:rsidR="006E5506" w:rsidRPr="00650F41">
        <w:rPr>
          <w:rFonts w:ascii="Times New Roman" w:hAnsi="Times New Roman" w:cs="Times New Roman"/>
          <w:sz w:val="24"/>
          <w:szCs w:val="24"/>
        </w:rPr>
        <w:t>The</w:t>
      </w:r>
      <w:r w:rsidRPr="00650F41">
        <w:rPr>
          <w:rFonts w:ascii="Times New Roman" w:hAnsi="Times New Roman" w:cs="Times New Roman"/>
          <w:sz w:val="24"/>
          <w:szCs w:val="24"/>
        </w:rPr>
        <w:t xml:space="preserve"> first proposed model, Model A1, </w:t>
      </w:r>
      <w:r w:rsidR="00E047A4" w:rsidRPr="00650F41">
        <w:rPr>
          <w:rFonts w:ascii="Times New Roman" w:hAnsi="Times New Roman" w:cs="Times New Roman"/>
          <w:sz w:val="24"/>
          <w:szCs w:val="24"/>
        </w:rPr>
        <w:t>introduces weighting parameters to Model A0 to address</w:t>
      </w:r>
      <w:r w:rsidRPr="00650F41">
        <w:rPr>
          <w:rFonts w:ascii="Times New Roman" w:hAnsi="Times New Roman" w:cs="Times New Roman"/>
          <w:sz w:val="24"/>
          <w:szCs w:val="24"/>
        </w:rPr>
        <w:t xml:space="preserve"> assumption (A3). The estimat</w:t>
      </w:r>
      <w:r w:rsidR="00854FAB" w:rsidRPr="00650F41">
        <w:rPr>
          <w:rFonts w:ascii="Times New Roman" w:hAnsi="Times New Roman" w:cs="Times New Roman"/>
          <w:sz w:val="24"/>
          <w:szCs w:val="24"/>
        </w:rPr>
        <w:t>ion results are shown in Table 8</w:t>
      </w:r>
      <w:r w:rsidRPr="00650F41">
        <w:rPr>
          <w:rFonts w:ascii="Times New Roman" w:hAnsi="Times New Roman" w:cs="Times New Roman"/>
          <w:sz w:val="24"/>
          <w:szCs w:val="24"/>
        </w:rPr>
        <w:t xml:space="preserve">. </w:t>
      </w:r>
    </w:p>
    <w:p w14:paraId="6EF7B35E" w14:textId="4A5E2B64"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N</w:t>
      </w:r>
      <w:r w:rsidR="00854FAB" w:rsidRPr="00650F41">
        <w:rPr>
          <w:rFonts w:ascii="Times New Roman" w:hAnsi="Times New Roman" w:cs="Times New Roman"/>
          <w:sz w:val="24"/>
          <w:szCs w:val="24"/>
        </w:rPr>
        <w:t>ote that the result in column [8-1] of Table 8</w:t>
      </w:r>
      <w:r w:rsidRPr="00650F41">
        <w:rPr>
          <w:rFonts w:ascii="Times New Roman" w:hAnsi="Times New Roman" w:cs="Times New Roman"/>
          <w:sz w:val="24"/>
          <w:szCs w:val="24"/>
        </w:rPr>
        <w:t xml:space="preserve"> is iden</w:t>
      </w:r>
      <w:r w:rsidR="00854FAB" w:rsidRPr="00650F41">
        <w:rPr>
          <w:rFonts w:ascii="Times New Roman" w:hAnsi="Times New Roman" w:cs="Times New Roman"/>
          <w:sz w:val="24"/>
          <w:szCs w:val="24"/>
        </w:rPr>
        <w:t>tical to the result in column [6-1] of Table 6</w:t>
      </w:r>
      <w:r w:rsidRPr="00650F41">
        <w:rPr>
          <w:rFonts w:ascii="Times New Roman" w:hAnsi="Times New Roman" w:cs="Times New Roman"/>
          <w:sz w:val="24"/>
          <w:szCs w:val="24"/>
        </w:rPr>
        <w:t xml:space="preserve"> for Model A0 because the functional forms of both models are the same when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1</w:t>
      </w:r>
      <w:r w:rsidR="009A401E" w:rsidRPr="00650F41">
        <w:rPr>
          <w:rFonts w:ascii="Times New Roman" w:hAnsi="Times New Roman" w:cs="Times New Roman"/>
          <w:sz w:val="24"/>
          <w:szCs w:val="24"/>
        </w:rPr>
        <w:t xml:space="preserve"> (i.e.</w:t>
      </w:r>
      <w:r w:rsidR="001F072A">
        <w:rPr>
          <w:rFonts w:ascii="Times New Roman" w:hAnsi="Times New Roman" w:cs="Times New Roman"/>
          <w:sz w:val="24"/>
          <w:szCs w:val="24"/>
        </w:rPr>
        <w:t>,</w:t>
      </w:r>
      <w:r w:rsidR="009A401E" w:rsidRPr="00650F41">
        <w:rPr>
          <w:rFonts w:ascii="Times New Roman" w:hAnsi="Times New Roman" w:cs="Times New Roman"/>
          <w:sz w:val="24"/>
          <w:szCs w:val="24"/>
        </w:rPr>
        <w:t xml:space="preserve"> using only the closest station to construct a proximity meas</w:t>
      </w:r>
      <w:r w:rsidR="00E047A4" w:rsidRPr="00650F41">
        <w:rPr>
          <w:rFonts w:ascii="Times New Roman" w:hAnsi="Times New Roman" w:cs="Times New Roman"/>
          <w:sz w:val="24"/>
          <w:szCs w:val="24"/>
        </w:rPr>
        <w:t>u</w:t>
      </w:r>
      <w:r w:rsidR="009A401E" w:rsidRPr="00650F41">
        <w:rPr>
          <w:rFonts w:ascii="Times New Roman" w:hAnsi="Times New Roman" w:cs="Times New Roman"/>
          <w:sz w:val="24"/>
          <w:szCs w:val="24"/>
        </w:rPr>
        <w:t>re)</w:t>
      </w:r>
      <w:r w:rsidRPr="00650F41">
        <w:rPr>
          <w:rFonts w:ascii="Times New Roman" w:hAnsi="Times New Roman" w:cs="Times New Roman"/>
          <w:sz w:val="24"/>
          <w:szCs w:val="24"/>
        </w:rPr>
        <w:t xml:space="preserve">. When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2, the results of the two models may differ because of a difference in the relative importance </w:t>
      </w:r>
      <w:r w:rsidR="00E67016" w:rsidRPr="00650F41">
        <w:rPr>
          <w:rFonts w:ascii="Times New Roman" w:hAnsi="Times New Roman" w:cs="Times New Roman"/>
          <w:sz w:val="24"/>
          <w:szCs w:val="24"/>
        </w:rPr>
        <w:t>between</w:t>
      </w:r>
      <w:r w:rsidRPr="00650F41">
        <w:rPr>
          <w:rFonts w:ascii="Times New Roman" w:hAnsi="Times New Roman" w:cs="Times New Roman"/>
          <w:sz w:val="24"/>
          <w:szCs w:val="24"/>
        </w:rPr>
        <w:t xml:space="preserve"> the first and second closest stations. The traditional accessibility measure assumes that the first and second closest stations are equally important to residents, i.e.,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r>
          <w:rPr>
            <w:rFonts w:ascii="Cambria Math" w:hAnsi="Cambria Math" w:cs="Times New Roman"/>
            <w:sz w:val="24"/>
            <w:szCs w:val="24"/>
          </w:rPr>
          <m:t>=0</m:t>
        </m:r>
      </m:oMath>
      <w:r w:rsidR="00854FAB" w:rsidRPr="00650F41">
        <w:rPr>
          <w:rFonts w:ascii="Times New Roman" w:hAnsi="Times New Roman" w:cs="Times New Roman"/>
          <w:sz w:val="24"/>
          <w:szCs w:val="24"/>
        </w:rPr>
        <w:t>. According to [8</w:t>
      </w:r>
      <w:r w:rsidRPr="00650F41">
        <w:rPr>
          <w:rFonts w:ascii="Times New Roman" w:hAnsi="Times New Roman" w:cs="Times New Roman"/>
          <w:sz w:val="24"/>
          <w:szCs w:val="24"/>
        </w:rPr>
        <w:t xml:space="preserve">-2],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is </w:t>
      </w:r>
      <w:r w:rsidRPr="00650F41">
        <w:rPr>
          <w:rFonts w:ascii="Times New Roman" w:hAnsi="Times New Roman" w:cs="Times New Roman"/>
          <w:sz w:val="24"/>
          <w:szCs w:val="24"/>
        </w:rPr>
        <w:sym w:font="Symbol" w:char="F02D"/>
      </w:r>
      <w:r w:rsidR="009E6EB6" w:rsidRPr="00650F41">
        <w:rPr>
          <w:rFonts w:ascii="Times New Roman" w:hAnsi="Times New Roman" w:cs="Times New Roman"/>
          <w:sz w:val="24"/>
          <w:szCs w:val="24"/>
        </w:rPr>
        <w:t>2.27</w:t>
      </w:r>
      <w:r w:rsidRPr="00650F41">
        <w:rPr>
          <w:rFonts w:ascii="Times New Roman" w:hAnsi="Times New Roman" w:cs="Times New Roman"/>
          <w:sz w:val="24"/>
          <w:szCs w:val="24"/>
        </w:rPr>
        <w:t xml:space="preserve"> and the sign is statistically significant, implying that people perceive the closest station as being more important than the second</w:t>
      </w:r>
      <w:r w:rsidR="00854FAB" w:rsidRPr="00650F41">
        <w:rPr>
          <w:rFonts w:ascii="Times New Roman" w:hAnsi="Times New Roman" w:cs="Times New Roman"/>
          <w:sz w:val="24"/>
          <w:szCs w:val="24"/>
        </w:rPr>
        <w:t xml:space="preserve"> closest station. In [8-3] to [8</w:t>
      </w:r>
      <w:r w:rsidRPr="00650F41">
        <w:rPr>
          <w:rFonts w:ascii="Times New Roman" w:hAnsi="Times New Roman" w:cs="Times New Roman"/>
          <w:sz w:val="24"/>
          <w:szCs w:val="24"/>
        </w:rPr>
        <w:t xml:space="preserve">-5],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remains negative, whereas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is not statistically different from zero. </w:t>
      </w:r>
    </w:p>
    <w:p w14:paraId="7F26AB93" w14:textId="04869EA8" w:rsidR="00E047A4" w:rsidRPr="00650F41" w:rsidRDefault="00E047A4" w:rsidP="00E047A4">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 xml:space="preserve">&lt;&lt; </w:t>
      </w:r>
      <w:r w:rsidR="00854FAB" w:rsidRPr="00650F41">
        <w:rPr>
          <w:rFonts w:ascii="Times New Roman" w:hAnsi="Times New Roman" w:cs="Times New Roman"/>
          <w:i/>
          <w:sz w:val="24"/>
          <w:szCs w:val="24"/>
        </w:rPr>
        <w:t>insert Table 8</w:t>
      </w:r>
      <w:r w:rsidRPr="00650F41">
        <w:rPr>
          <w:rFonts w:ascii="Times New Roman" w:hAnsi="Times New Roman" w:cs="Times New Roman"/>
          <w:i/>
          <w:sz w:val="24"/>
          <w:szCs w:val="24"/>
        </w:rPr>
        <w:t xml:space="preserve">, here </w:t>
      </w:r>
      <w:r w:rsidRPr="00650F41">
        <w:rPr>
          <w:rFonts w:ascii="Times New Roman" w:hAnsi="Times New Roman" w:cs="Times New Roman"/>
          <w:sz w:val="24"/>
          <w:szCs w:val="24"/>
        </w:rPr>
        <w:t>&gt;&gt;</w:t>
      </w:r>
    </w:p>
    <w:p w14:paraId="2FA8FF75" w14:textId="19B37638"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In contrast to the results for Model A0, adding a greater number of neighboring stations in Model A1 improves the estimation result. According to the AICc and BIC, the estimation improves as we increase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to 5. </w:t>
      </w:r>
      <w:r w:rsidR="00E67016" w:rsidRPr="00650F41">
        <w:rPr>
          <w:rFonts w:ascii="Times New Roman" w:hAnsi="Times New Roman" w:cs="Times New Roman"/>
          <w:sz w:val="24"/>
          <w:szCs w:val="24"/>
        </w:rPr>
        <w:t>Also</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w:t>
      </w:r>
      <w:r w:rsidR="00365EFB" w:rsidRPr="00650F41">
        <w:rPr>
          <w:rFonts w:ascii="Times New Roman" w:hAnsi="Times New Roman" w:cs="Times New Roman"/>
          <w:sz w:val="24"/>
          <w:szCs w:val="24"/>
        </w:rPr>
        <w:t>is</w:t>
      </w:r>
      <w:r w:rsidRPr="00650F41">
        <w:rPr>
          <w:rFonts w:ascii="Times New Roman" w:hAnsi="Times New Roman" w:cs="Times New Roman"/>
          <w:sz w:val="24"/>
          <w:szCs w:val="24"/>
        </w:rPr>
        <w:t xml:space="preserve"> relatively stable in Model A1 compared with Model A0. </w:t>
      </w:r>
      <w:r w:rsidR="001152E5" w:rsidRPr="00650F41">
        <w:rPr>
          <w:rFonts w:ascii="Times New Roman" w:hAnsi="Times New Roman" w:cs="Times New Roman"/>
          <w:sz w:val="24"/>
          <w:szCs w:val="24"/>
        </w:rPr>
        <w:t xml:space="preserve">Another distinction from the result for Model A0 is that some of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1152E5" w:rsidRPr="00650F41">
        <w:rPr>
          <w:rFonts w:ascii="Times New Roman" w:hAnsi="Times New Roman" w:cs="Times New Roman"/>
          <w:sz w:val="24"/>
          <w:szCs w:val="24"/>
        </w:rPr>
        <w:t xml:space="preserve"> </w:t>
      </w:r>
      <w:r w:rsidR="00843ACF" w:rsidRPr="00650F41">
        <w:rPr>
          <w:rFonts w:ascii="Times New Roman" w:hAnsi="Times New Roman" w:cs="Times New Roman"/>
          <w:sz w:val="24"/>
          <w:szCs w:val="24"/>
        </w:rPr>
        <w:t>turn to be</w:t>
      </w:r>
      <w:r w:rsidR="001152E5" w:rsidRPr="00650F41">
        <w:rPr>
          <w:rFonts w:ascii="Times New Roman" w:hAnsi="Times New Roman" w:cs="Times New Roman"/>
          <w:sz w:val="24"/>
          <w:szCs w:val="24"/>
        </w:rPr>
        <w:t xml:space="preserve"> significant</w:t>
      </w:r>
      <w:r w:rsidR="00E67016" w:rsidRPr="00650F41">
        <w:rPr>
          <w:rFonts w:ascii="Times New Roman" w:hAnsi="Times New Roman" w:cs="Times New Roman"/>
          <w:sz w:val="24"/>
          <w:szCs w:val="24"/>
        </w:rPr>
        <w:t xml:space="preserve"> in Model A1</w:t>
      </w:r>
      <w:r w:rsidR="001152E5" w:rsidRPr="00650F41">
        <w:rPr>
          <w:rFonts w:ascii="Times New Roman" w:hAnsi="Times New Roman" w:cs="Times New Roman"/>
          <w:sz w:val="24"/>
          <w:szCs w:val="24"/>
        </w:rPr>
        <w:t xml:space="preserve">. Because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001152E5" w:rsidRPr="00650F41">
        <w:rPr>
          <w:rFonts w:ascii="Times New Roman" w:hAnsi="Times New Roman" w:cs="Times New Roman"/>
          <w:sz w:val="24"/>
          <w:szCs w:val="24"/>
        </w:rPr>
        <w:t xml:space="preserve"> is negative, the negative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1152E5" w:rsidRPr="00650F41">
        <w:rPr>
          <w:rFonts w:ascii="Times New Roman" w:hAnsi="Times New Roman" w:cs="Times New Roman"/>
          <w:sz w:val="24"/>
          <w:szCs w:val="24"/>
        </w:rPr>
        <w:t xml:space="preserve"> means that the rent increases as the housing </w:t>
      </w:r>
      <w:r w:rsidR="001410C1">
        <w:rPr>
          <w:rFonts w:ascii="Times New Roman" w:hAnsi="Times New Roman" w:cs="Times New Roman"/>
          <w:sz w:val="24"/>
          <w:szCs w:val="24"/>
        </w:rPr>
        <w:t xml:space="preserve">is </w:t>
      </w:r>
      <w:r w:rsidR="001152E5" w:rsidRPr="00650F41">
        <w:rPr>
          <w:rFonts w:ascii="Times New Roman" w:hAnsi="Times New Roman" w:cs="Times New Roman"/>
          <w:sz w:val="24"/>
          <w:szCs w:val="24"/>
        </w:rPr>
        <w:t>locate</w:t>
      </w:r>
      <w:r w:rsidR="001410C1">
        <w:rPr>
          <w:rFonts w:ascii="Times New Roman" w:hAnsi="Times New Roman" w:cs="Times New Roman"/>
          <w:sz w:val="24"/>
          <w:szCs w:val="24"/>
        </w:rPr>
        <w:t>d</w:t>
      </w:r>
      <w:r w:rsidR="001152E5" w:rsidRPr="00650F41">
        <w:rPr>
          <w:rFonts w:ascii="Times New Roman" w:hAnsi="Times New Roman" w:cs="Times New Roman"/>
          <w:sz w:val="24"/>
          <w:szCs w:val="24"/>
        </w:rPr>
        <w:t xml:space="preserve"> fart</w:t>
      </w:r>
      <w:r w:rsidR="009A401E" w:rsidRPr="00650F41">
        <w:rPr>
          <w:rFonts w:ascii="Times New Roman" w:hAnsi="Times New Roman" w:cs="Times New Roman"/>
          <w:sz w:val="24"/>
          <w:szCs w:val="24"/>
        </w:rPr>
        <w:t>h</w:t>
      </w:r>
      <w:r w:rsidR="001152E5" w:rsidRPr="00650F41">
        <w:rPr>
          <w:rFonts w:ascii="Times New Roman" w:hAnsi="Times New Roman" w:cs="Times New Roman"/>
          <w:sz w:val="24"/>
          <w:szCs w:val="24"/>
        </w:rPr>
        <w:t>er from a station without a line.</w:t>
      </w:r>
    </w:p>
    <w:p w14:paraId="2BA8A67C" w14:textId="765CAA80" w:rsidR="001931AF"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Figure 3 illustrates the housing rent versus the distance to a station based on th</w:t>
      </w:r>
      <w:r w:rsidR="00854FAB" w:rsidRPr="00650F41">
        <w:rPr>
          <w:rFonts w:ascii="Times New Roman" w:hAnsi="Times New Roman" w:cs="Times New Roman"/>
          <w:sz w:val="24"/>
          <w:szCs w:val="24"/>
        </w:rPr>
        <w:t>e result in [8</w:t>
      </w:r>
      <w:r w:rsidRPr="00650F41">
        <w:rPr>
          <w:rFonts w:ascii="Times New Roman" w:hAnsi="Times New Roman" w:cs="Times New Roman"/>
          <w:sz w:val="24"/>
          <w:szCs w:val="24"/>
        </w:rPr>
        <w:t xml:space="preserve">-4]. Here, the number of lines leading to a station is fixed at one. Note that the levels of lines on the </w:t>
      </w:r>
      <w:r w:rsidRPr="00650F41">
        <w:rPr>
          <w:rFonts w:ascii="Times New Roman" w:hAnsi="Times New Roman" w:cs="Times New Roman"/>
          <w:i/>
          <w:sz w:val="24"/>
          <w:szCs w:val="24"/>
        </w:rPr>
        <w:t>y</w:t>
      </w:r>
      <w:r w:rsidRPr="00650F41">
        <w:rPr>
          <w:rFonts w:ascii="Times New Roman" w:hAnsi="Times New Roman" w:cs="Times New Roman"/>
          <w:sz w:val="24"/>
          <w:szCs w:val="24"/>
        </w:rPr>
        <w:t>-</w:t>
      </w:r>
      <w:r w:rsidRPr="00650F41">
        <w:rPr>
          <w:rFonts w:ascii="Times New Roman" w:hAnsi="Times New Roman" w:cs="Times New Roman"/>
          <w:sz w:val="24"/>
          <w:szCs w:val="24"/>
        </w:rPr>
        <w:lastRenderedPageBreak/>
        <w:t>axis are not comparable across different proximity orders</w:t>
      </w:r>
      <w:r w:rsidR="001410C1">
        <w:rPr>
          <w:rFonts w:ascii="Times New Roman" w:hAnsi="Times New Roman" w:cs="Times New Roman"/>
          <w:sz w:val="24"/>
          <w:szCs w:val="24"/>
        </w:rPr>
        <w:t>,</w:t>
      </w:r>
      <w:r w:rsidRPr="00650F41">
        <w:rPr>
          <w:rFonts w:ascii="Times New Roman" w:hAnsi="Times New Roman" w:cs="Times New Roman"/>
          <w:sz w:val="24"/>
          <w:szCs w:val="24"/>
        </w:rPr>
        <w:t xml:space="preserve"> because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650F41">
        <w:rPr>
          <w:rFonts w:ascii="Times New Roman" w:hAnsi="Times New Roman" w:cs="Times New Roman"/>
          <w:sz w:val="24"/>
          <w:szCs w:val="24"/>
        </w:rPr>
        <w:t xml:space="preserve"> is absorbed by a constant in the hedonic </w:t>
      </w:r>
      <w:r w:rsidR="00E67016" w:rsidRPr="00650F41">
        <w:rPr>
          <w:rFonts w:ascii="Times New Roman" w:hAnsi="Times New Roman" w:cs="Times New Roman"/>
          <w:sz w:val="24"/>
          <w:szCs w:val="24"/>
        </w:rPr>
        <w:t>function</w:t>
      </w:r>
      <w:r w:rsidRPr="00650F41">
        <w:rPr>
          <w:rFonts w:ascii="Times New Roman" w:hAnsi="Times New Roman" w:cs="Times New Roman"/>
          <w:sz w:val="24"/>
          <w:szCs w:val="24"/>
        </w:rPr>
        <w:t xml:space="preserve"> and thus cannot be identified. When the distance to the closest station increases from 0.2 mile</w:t>
      </w:r>
      <w:r w:rsidR="000A5DF1">
        <w:rPr>
          <w:rFonts w:ascii="Times New Roman" w:hAnsi="Times New Roman" w:cs="Times New Roman"/>
          <w:sz w:val="24"/>
          <w:szCs w:val="24"/>
        </w:rPr>
        <w:t>s</w:t>
      </w:r>
      <w:r w:rsidRPr="00650F41">
        <w:rPr>
          <w:rFonts w:ascii="Times New Roman" w:hAnsi="Times New Roman" w:cs="Times New Roman"/>
          <w:sz w:val="24"/>
          <w:szCs w:val="24"/>
        </w:rPr>
        <w:t xml:space="preserve"> (10th percentile) to 1.0 mile</w:t>
      </w:r>
      <w:r w:rsidR="000A5DF1">
        <w:rPr>
          <w:rFonts w:ascii="Times New Roman" w:hAnsi="Times New Roman" w:cs="Times New Roman"/>
          <w:sz w:val="24"/>
          <w:szCs w:val="24"/>
        </w:rPr>
        <w:t>s</w:t>
      </w:r>
      <w:r w:rsidRPr="00650F41">
        <w:rPr>
          <w:rFonts w:ascii="Times New Roman" w:hAnsi="Times New Roman" w:cs="Times New Roman"/>
          <w:sz w:val="24"/>
          <w:szCs w:val="24"/>
        </w:rPr>
        <w:t xml:space="preserve"> (90th percentile), the </w:t>
      </w:r>
      <w:r w:rsidR="003337F3" w:rsidRPr="00650F41">
        <w:rPr>
          <w:rFonts w:ascii="Times New Roman" w:hAnsi="Times New Roman" w:cs="Times New Roman"/>
          <w:sz w:val="24"/>
          <w:szCs w:val="24"/>
        </w:rPr>
        <w:t xml:space="preserve">monthly rent </w:t>
      </w:r>
      <w:r w:rsidR="000A5DF1">
        <w:rPr>
          <w:rFonts w:ascii="Times New Roman" w:hAnsi="Times New Roman" w:cs="Times New Roman"/>
          <w:sz w:val="24"/>
          <w:szCs w:val="24"/>
        </w:rPr>
        <w:t>decreases</w:t>
      </w:r>
      <w:r w:rsidR="000A5DF1" w:rsidRPr="00650F41">
        <w:rPr>
          <w:rFonts w:ascii="Times New Roman" w:hAnsi="Times New Roman" w:cs="Times New Roman"/>
          <w:sz w:val="24"/>
          <w:szCs w:val="24"/>
        </w:rPr>
        <w:t xml:space="preserve"> </w:t>
      </w:r>
      <w:r w:rsidR="003337F3" w:rsidRPr="00650F41">
        <w:rPr>
          <w:rFonts w:ascii="Times New Roman" w:hAnsi="Times New Roman" w:cs="Times New Roman"/>
          <w:sz w:val="24"/>
          <w:szCs w:val="24"/>
        </w:rPr>
        <w:t xml:space="preserve">by </w:t>
      </w:r>
      <w:r w:rsidR="00C57D2C">
        <w:rPr>
          <w:rFonts w:ascii="Times New Roman" w:hAnsi="Times New Roman" w:cs="Times New Roman"/>
          <w:sz w:val="24"/>
          <w:szCs w:val="24"/>
        </w:rPr>
        <w:t>approximately</w:t>
      </w:r>
      <w:r w:rsidR="003337F3" w:rsidRPr="00650F41">
        <w:rPr>
          <w:rFonts w:ascii="Times New Roman" w:hAnsi="Times New Roman" w:cs="Times New Roman"/>
          <w:sz w:val="24"/>
          <w:szCs w:val="24"/>
        </w:rPr>
        <w:t xml:space="preserve"> </w:t>
      </w:r>
      <w:r w:rsidRPr="00650F41">
        <w:rPr>
          <w:rFonts w:ascii="Times New Roman" w:hAnsi="Times New Roman" w:cs="Times New Roman"/>
          <w:sz w:val="24"/>
          <w:szCs w:val="24"/>
        </w:rPr>
        <w:t>2,200</w:t>
      </w:r>
      <w:r w:rsidR="003337F3"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xml:space="preserve"> ($22, with $1</w:t>
      </w:r>
      <w:r w:rsidR="003337F3" w:rsidRPr="00650F41">
        <w:rPr>
          <w:rFonts w:ascii="Times New Roman" w:hAnsi="Times New Roman" w:cs="Times New Roman"/>
          <w:sz w:val="24"/>
          <w:szCs w:val="24"/>
        </w:rPr>
        <w:t xml:space="preserve"> = </w:t>
      </w:r>
      <w:r w:rsidRPr="00650F41">
        <w:rPr>
          <w:rFonts w:ascii="Times New Roman" w:hAnsi="Times New Roman" w:cs="Times New Roman"/>
          <w:sz w:val="24"/>
          <w:szCs w:val="24"/>
        </w:rPr>
        <w:t>100</w:t>
      </w:r>
      <w:r w:rsidR="003337F3"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on average. In addition, when the distance to the second station with a new line increases from 0.5 mile</w:t>
      </w:r>
      <w:r w:rsidR="000A5DF1">
        <w:rPr>
          <w:rFonts w:ascii="Times New Roman" w:hAnsi="Times New Roman" w:cs="Times New Roman"/>
          <w:sz w:val="24"/>
          <w:szCs w:val="24"/>
        </w:rPr>
        <w:t>s</w:t>
      </w:r>
      <w:r w:rsidRPr="00650F41">
        <w:rPr>
          <w:rFonts w:ascii="Times New Roman" w:hAnsi="Times New Roman" w:cs="Times New Roman"/>
          <w:sz w:val="24"/>
          <w:szCs w:val="24"/>
        </w:rPr>
        <w:t xml:space="preserve"> (10th percentile) to 1.5 miles (90th percentile), the rent decline</w:t>
      </w:r>
      <w:r w:rsidR="003337F3" w:rsidRPr="00650F41">
        <w:rPr>
          <w:rFonts w:ascii="Times New Roman" w:hAnsi="Times New Roman" w:cs="Times New Roman"/>
          <w:sz w:val="24"/>
          <w:szCs w:val="24"/>
        </w:rPr>
        <w:t xml:space="preserve">s by </w:t>
      </w:r>
      <w:r w:rsidR="00C57D2C">
        <w:rPr>
          <w:rFonts w:ascii="Times New Roman" w:hAnsi="Times New Roman" w:cs="Times New Roman"/>
          <w:sz w:val="24"/>
          <w:szCs w:val="24"/>
        </w:rPr>
        <w:t>approximately</w:t>
      </w:r>
      <w:r w:rsidR="003337F3" w:rsidRPr="00650F41">
        <w:rPr>
          <w:rFonts w:ascii="Times New Roman" w:hAnsi="Times New Roman" w:cs="Times New Roman"/>
          <w:sz w:val="24"/>
          <w:szCs w:val="24"/>
        </w:rPr>
        <w:t xml:space="preserve"> 500 yen ($5, with $1 = </w:t>
      </w:r>
      <w:r w:rsidRPr="00650F41">
        <w:rPr>
          <w:rFonts w:ascii="Times New Roman" w:hAnsi="Times New Roman" w:cs="Times New Roman"/>
          <w:sz w:val="24"/>
          <w:szCs w:val="24"/>
        </w:rPr>
        <w:t>100</w:t>
      </w:r>
      <w:r w:rsidR="003337F3"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In contrast, the housing rent increases as the housing</w:t>
      </w:r>
      <w:r w:rsidR="000A5DF1">
        <w:rPr>
          <w:rFonts w:ascii="Times New Roman" w:hAnsi="Times New Roman" w:cs="Times New Roman"/>
          <w:sz w:val="24"/>
          <w:szCs w:val="24"/>
        </w:rPr>
        <w:t xml:space="preserve"> is</w:t>
      </w:r>
      <w:r w:rsidRPr="00650F41">
        <w:rPr>
          <w:rFonts w:ascii="Times New Roman" w:hAnsi="Times New Roman" w:cs="Times New Roman"/>
          <w:sz w:val="24"/>
          <w:szCs w:val="24"/>
        </w:rPr>
        <w:t xml:space="preserve"> </w:t>
      </w:r>
      <w:r w:rsidR="00E67016" w:rsidRPr="00650F41">
        <w:rPr>
          <w:rFonts w:ascii="Times New Roman" w:hAnsi="Times New Roman" w:cs="Times New Roman"/>
          <w:sz w:val="24"/>
          <w:szCs w:val="24"/>
        </w:rPr>
        <w:t>locate</w:t>
      </w:r>
      <w:r w:rsidR="000A5DF1">
        <w:rPr>
          <w:rFonts w:ascii="Times New Roman" w:hAnsi="Times New Roman" w:cs="Times New Roman"/>
          <w:sz w:val="24"/>
          <w:szCs w:val="24"/>
        </w:rPr>
        <w:t>d</w:t>
      </w:r>
      <w:r w:rsidRPr="00650F41">
        <w:rPr>
          <w:rFonts w:ascii="Times New Roman" w:hAnsi="Times New Roman" w:cs="Times New Roman"/>
          <w:sz w:val="24"/>
          <w:szCs w:val="24"/>
        </w:rPr>
        <w:t xml:space="preserve"> farther from the second closest station without a new line.</w:t>
      </w:r>
      <w:r w:rsidR="001931AF" w:rsidRPr="00650F41">
        <w:rPr>
          <w:rFonts w:ascii="Times New Roman" w:hAnsi="Times New Roman" w:cs="Times New Roman"/>
          <w:sz w:val="24"/>
          <w:szCs w:val="24"/>
        </w:rPr>
        <w:t xml:space="preserve"> </w:t>
      </w:r>
    </w:p>
    <w:p w14:paraId="015CF683" w14:textId="48CE2D82" w:rsidR="009018A4" w:rsidRPr="00650F41" w:rsidRDefault="001931AF"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It is noted, however, that exponential-type model</w:t>
      </w:r>
      <w:r w:rsidR="00FF473C">
        <w:rPr>
          <w:rFonts w:ascii="Times New Roman" w:hAnsi="Times New Roman" w:cs="Times New Roman"/>
          <w:sz w:val="24"/>
          <w:szCs w:val="24"/>
        </w:rPr>
        <w:t>s</w:t>
      </w:r>
      <w:r w:rsidRPr="00650F41">
        <w:rPr>
          <w:rFonts w:ascii="Times New Roman" w:hAnsi="Times New Roman" w:cs="Times New Roman"/>
          <w:sz w:val="24"/>
          <w:szCs w:val="24"/>
        </w:rPr>
        <w:t xml:space="preserve"> such as Model</w:t>
      </w:r>
      <w:r w:rsidR="00FF473C">
        <w:rPr>
          <w:rFonts w:ascii="Times New Roman" w:hAnsi="Times New Roman" w:cs="Times New Roman"/>
          <w:sz w:val="24"/>
          <w:szCs w:val="24"/>
        </w:rPr>
        <w:t>s</w:t>
      </w:r>
      <w:r w:rsidRPr="00650F41">
        <w:rPr>
          <w:rFonts w:ascii="Times New Roman" w:hAnsi="Times New Roman" w:cs="Times New Roman"/>
          <w:sz w:val="24"/>
          <w:szCs w:val="24"/>
        </w:rPr>
        <w:t xml:space="preserve"> A0 and A1 impose a functional restriction, as mentioned earlier, in such a way that marginal effects of the distance and the number of lines are positively correlated (i.e.</w:t>
      </w:r>
      <w:r w:rsidR="00FF473C">
        <w:rPr>
          <w:rFonts w:ascii="Times New Roman" w:hAnsi="Times New Roman" w:cs="Times New Roman"/>
          <w:sz w:val="24"/>
          <w:szCs w:val="24"/>
        </w:rPr>
        <w:t>,</w:t>
      </w:r>
      <w:r w:rsidRPr="00650F41">
        <w:rPr>
          <w:rFonts w:ascii="Times New Roman" w:hAnsi="Times New Roman" w:cs="Times New Roman"/>
          <w:sz w:val="24"/>
          <w:szCs w:val="24"/>
        </w:rPr>
        <w:t xml:space="preserve"> an increase in the number of lines is associated with an increase in the change of the marginal effect of the distance by construction of the measure). If this assumption is </w:t>
      </w:r>
      <w:r w:rsidR="00FF473C">
        <w:rPr>
          <w:rFonts w:ascii="Times New Roman" w:hAnsi="Times New Roman" w:cs="Times New Roman"/>
          <w:sz w:val="24"/>
          <w:szCs w:val="24"/>
        </w:rPr>
        <w:t>in</w:t>
      </w:r>
      <w:r w:rsidRPr="00650F41">
        <w:rPr>
          <w:rFonts w:ascii="Times New Roman" w:hAnsi="Times New Roman" w:cs="Times New Roman"/>
          <w:sz w:val="24"/>
          <w:szCs w:val="24"/>
        </w:rPr>
        <w:t>correct, Model A1 fails to give correct interpretations about the spatial effect.</w:t>
      </w:r>
      <w:r w:rsidRPr="00650F41">
        <w:rPr>
          <w:rStyle w:val="a9"/>
          <w:rFonts w:ascii="Times New Roman" w:hAnsi="Times New Roman" w:cs="Times New Roman"/>
          <w:sz w:val="24"/>
          <w:szCs w:val="24"/>
        </w:rPr>
        <w:footnoteReference w:id="21"/>
      </w:r>
      <w:r w:rsidRPr="00650F41">
        <w:rPr>
          <w:rFonts w:ascii="Times New Roman" w:hAnsi="Times New Roman" w:cs="Times New Roman"/>
          <w:sz w:val="24"/>
          <w:szCs w:val="24"/>
        </w:rPr>
        <w:t xml:space="preserve"> </w:t>
      </w:r>
    </w:p>
    <w:p w14:paraId="6669AC3F" w14:textId="7FA27E8C" w:rsidR="009018A4" w:rsidRPr="00650F41" w:rsidRDefault="009018A4" w:rsidP="00E2259E">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 xml:space="preserve">&lt;&lt; </w:t>
      </w:r>
      <w:r w:rsidRPr="00650F41">
        <w:rPr>
          <w:rFonts w:ascii="Times New Roman" w:hAnsi="Times New Roman" w:cs="Times New Roman"/>
          <w:i/>
          <w:sz w:val="24"/>
          <w:szCs w:val="24"/>
        </w:rPr>
        <w:t xml:space="preserve">insert </w:t>
      </w:r>
      <w:r w:rsidR="00E047A4" w:rsidRPr="00650F41">
        <w:rPr>
          <w:rFonts w:ascii="Times New Roman" w:hAnsi="Times New Roman" w:cs="Times New Roman"/>
          <w:i/>
          <w:sz w:val="24"/>
          <w:szCs w:val="24"/>
        </w:rPr>
        <w:t>Figure 3</w:t>
      </w:r>
      <w:r w:rsidRPr="00650F41">
        <w:rPr>
          <w:rFonts w:ascii="Times New Roman" w:hAnsi="Times New Roman" w:cs="Times New Roman"/>
          <w:i/>
          <w:sz w:val="24"/>
          <w:szCs w:val="24"/>
        </w:rPr>
        <w:t xml:space="preserve">, here </w:t>
      </w:r>
      <w:r w:rsidRPr="00650F41">
        <w:rPr>
          <w:rFonts w:ascii="Times New Roman" w:hAnsi="Times New Roman" w:cs="Times New Roman"/>
          <w:sz w:val="24"/>
          <w:szCs w:val="24"/>
        </w:rPr>
        <w:t>&gt;&gt;</w:t>
      </w:r>
    </w:p>
    <w:p w14:paraId="7F01D09D" w14:textId="28B4AB38" w:rsidR="009018A4" w:rsidRPr="00650F41" w:rsidRDefault="009018A4"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Model B1</w:t>
      </w:r>
      <w:r w:rsidRPr="00650F41">
        <w:rPr>
          <w:rFonts w:ascii="Times New Roman" w:hAnsi="Times New Roman" w:cs="Times New Roman"/>
          <w:sz w:val="24"/>
          <w:szCs w:val="24"/>
        </w:rPr>
        <w:t xml:space="preserve">: The estimation results for </w:t>
      </w:r>
      <w:r w:rsidR="008E3CB0" w:rsidRPr="00650F41">
        <w:rPr>
          <w:rFonts w:ascii="Times New Roman" w:hAnsi="Times New Roman" w:cs="Times New Roman"/>
          <w:sz w:val="24"/>
          <w:szCs w:val="24"/>
        </w:rPr>
        <w:t>the</w:t>
      </w:r>
      <w:r w:rsidRPr="00650F41">
        <w:rPr>
          <w:rFonts w:ascii="Times New Roman" w:hAnsi="Times New Roman" w:cs="Times New Roman"/>
          <w:sz w:val="24"/>
          <w:szCs w:val="24"/>
        </w:rPr>
        <w:t xml:space="preserve"> second proposed model, Mod</w:t>
      </w:r>
      <w:r w:rsidR="00854FAB" w:rsidRPr="00650F41">
        <w:rPr>
          <w:rFonts w:ascii="Times New Roman" w:hAnsi="Times New Roman" w:cs="Times New Roman"/>
          <w:sz w:val="24"/>
          <w:szCs w:val="24"/>
        </w:rPr>
        <w:t>el B1, are described in Table 9</w:t>
      </w:r>
      <w:r w:rsidRPr="00650F41">
        <w:rPr>
          <w:rFonts w:ascii="Times New Roman" w:hAnsi="Times New Roman" w:cs="Times New Roman"/>
          <w:sz w:val="24"/>
          <w:szCs w:val="24"/>
        </w:rPr>
        <w:t xml:space="preserve">. Unlike the results for Model B0, the parameters become stable regardless of the choice of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In addition, according to the AICc and BIC, the estimation result improves </w:t>
      </w:r>
      <w:r w:rsidR="00A76FB4" w:rsidRPr="00650F41">
        <w:rPr>
          <w:rFonts w:ascii="Times New Roman" w:hAnsi="Times New Roman" w:cs="Times New Roman"/>
          <w:sz w:val="24"/>
          <w:szCs w:val="24"/>
        </w:rPr>
        <w:t>as we consider</w:t>
      </w:r>
      <w:r w:rsidRPr="00650F41">
        <w:rPr>
          <w:rFonts w:ascii="Times New Roman" w:hAnsi="Times New Roman" w:cs="Times New Roman"/>
          <w:sz w:val="24"/>
          <w:szCs w:val="24"/>
        </w:rPr>
        <w:t xml:space="preserve"> </w:t>
      </w:r>
      <w:r w:rsidR="00A76FB4" w:rsidRPr="00650F41">
        <w:rPr>
          <w:rFonts w:ascii="Times New Roman" w:hAnsi="Times New Roman" w:cs="Times New Roman"/>
          <w:sz w:val="24"/>
          <w:szCs w:val="24"/>
        </w:rPr>
        <w:t>a</w:t>
      </w:r>
      <w:r w:rsidRPr="00650F41">
        <w:rPr>
          <w:rFonts w:ascii="Times New Roman" w:hAnsi="Times New Roman" w:cs="Times New Roman"/>
          <w:sz w:val="24"/>
          <w:szCs w:val="24"/>
        </w:rPr>
        <w:t xml:space="preserve"> greater number of stations in the model. As mentioned, adding more stations in the traditional accessibility measure worsens the estimation, which calls into question the credibility of using the traditional accessibility measure in our research. </w:t>
      </w:r>
      <w:r w:rsidR="009F5F6B" w:rsidRPr="00650F41">
        <w:rPr>
          <w:rFonts w:ascii="Times New Roman" w:hAnsi="Times New Roman" w:cs="Times New Roman"/>
          <w:sz w:val="24"/>
          <w:szCs w:val="24"/>
        </w:rPr>
        <w:t>T</w:t>
      </w:r>
      <w:r w:rsidRPr="00650F41">
        <w:rPr>
          <w:rFonts w:ascii="Times New Roman" w:hAnsi="Times New Roman" w:cs="Times New Roman"/>
          <w:sz w:val="24"/>
          <w:szCs w:val="24"/>
        </w:rPr>
        <w:t xml:space="preserve">he two proposed models solve this problem by introducing </w:t>
      </w:r>
      <w:r w:rsidR="003337F3" w:rsidRPr="00650F41">
        <w:rPr>
          <w:rFonts w:ascii="Times New Roman" w:hAnsi="Times New Roman" w:cs="Times New Roman"/>
          <w:sz w:val="24"/>
          <w:szCs w:val="24"/>
        </w:rPr>
        <w:t>weighting</w:t>
      </w:r>
      <w:r w:rsidRPr="00650F41">
        <w:rPr>
          <w:rFonts w:ascii="Times New Roman" w:hAnsi="Times New Roman" w:cs="Times New Roman"/>
          <w:sz w:val="24"/>
          <w:szCs w:val="24"/>
        </w:rPr>
        <w:t xml:space="preserve"> terms that assess different weights for the effects of stations by their proximity orders. Between the two proposed models, the performance of Model B1 is superior to that of Model A1, based on the information criteria (Figure 5). Both criteria </w:t>
      </w:r>
      <w:r w:rsidR="00DF5D35">
        <w:rPr>
          <w:rFonts w:ascii="Times New Roman" w:hAnsi="Times New Roman" w:cs="Times New Roman"/>
          <w:sz w:val="24"/>
          <w:szCs w:val="24"/>
        </w:rPr>
        <w:t>decrease</w:t>
      </w:r>
      <w:r w:rsidR="00DF5D35"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until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reaches 5. Therefore, we would take into account the first five stations closest to each housing unit to obtain a better prediction of the housing rent in Tokyo.</w:t>
      </w:r>
    </w:p>
    <w:p w14:paraId="38A0F8FF" w14:textId="1061023B" w:rsidR="000D408A"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Now, let us </w:t>
      </w:r>
      <w:r w:rsidR="00384AFF" w:rsidRPr="00650F41">
        <w:rPr>
          <w:rFonts w:ascii="Times New Roman" w:hAnsi="Times New Roman" w:cs="Times New Roman"/>
          <w:sz w:val="24"/>
          <w:szCs w:val="24"/>
        </w:rPr>
        <w:t xml:space="preserve">interpret </w:t>
      </w:r>
      <w:r w:rsidR="00854FAB" w:rsidRPr="00650F41">
        <w:rPr>
          <w:rFonts w:ascii="Times New Roman" w:hAnsi="Times New Roman" w:cs="Times New Roman"/>
          <w:sz w:val="24"/>
          <w:szCs w:val="24"/>
        </w:rPr>
        <w:t>the result in [9</w:t>
      </w:r>
      <w:r w:rsidRPr="00650F41">
        <w:rPr>
          <w:rFonts w:ascii="Times New Roman" w:hAnsi="Times New Roman" w:cs="Times New Roman"/>
          <w:sz w:val="24"/>
          <w:szCs w:val="24"/>
        </w:rPr>
        <w:t>-4].</w:t>
      </w:r>
      <w:r w:rsidR="00384AFF" w:rsidRPr="00650F41">
        <w:rPr>
          <w:rStyle w:val="a9"/>
          <w:rFonts w:ascii="Times New Roman" w:hAnsi="Times New Roman" w:cs="Times New Roman"/>
          <w:sz w:val="24"/>
          <w:szCs w:val="24"/>
        </w:rPr>
        <w:footnoteReference w:id="22"/>
      </w:r>
      <w:r w:rsidRPr="00650F41">
        <w:rPr>
          <w:rFonts w:ascii="Times New Roman" w:hAnsi="Times New Roman" w:cs="Times New Roman"/>
          <w:sz w:val="24"/>
          <w:szCs w:val="24"/>
        </w:rPr>
        <w:t xml:space="preserve"> </w:t>
      </w:r>
      <w:r w:rsidR="006C3FBE" w:rsidRPr="00650F41">
        <w:rPr>
          <w:rFonts w:ascii="Times New Roman" w:hAnsi="Times New Roman" w:cs="Times New Roman"/>
          <w:sz w:val="24"/>
          <w:szCs w:val="24"/>
        </w:rPr>
        <w:t>Regarding a station with a new line</w:t>
      </w:r>
      <w:r w:rsidRPr="00650F41">
        <w:rPr>
          <w:rFonts w:ascii="Times New Roman" w:hAnsi="Times New Roman" w:cs="Times New Roman"/>
          <w:sz w:val="24"/>
          <w:szCs w:val="24"/>
        </w:rPr>
        <w:t>,</w:t>
      </w:r>
      <w:r w:rsidR="00AE0C9E">
        <w:rPr>
          <w:rFonts w:ascii="Times New Roman" w:hAnsi="Times New Roman" w:cs="Times New Roman"/>
          <w:sz w:val="24"/>
          <w:szCs w:val="24"/>
        </w:rPr>
        <w:t xml:space="preserve"> when</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is</w:t>
      </w:r>
      <w:r w:rsidR="003337F3" w:rsidRPr="00650F41">
        <w:rPr>
          <w:rFonts w:ascii="Times New Roman" w:hAnsi="Times New Roman" w:cs="Times New Roman"/>
          <w:sz w:val="24"/>
          <w:szCs w:val="24"/>
        </w:rPr>
        <w:t xml:space="preserve"> 0.19</w:t>
      </w:r>
      <w:r w:rsidR="00AE0C9E">
        <w:rPr>
          <w:rFonts w:ascii="Times New Roman" w:hAnsi="Times New Roman" w:cs="Times New Roman"/>
          <w:sz w:val="24"/>
          <w:szCs w:val="24"/>
        </w:rPr>
        <w:t>,</w:t>
      </w:r>
      <w:r w:rsidR="003337F3" w:rsidRPr="00650F41">
        <w:rPr>
          <w:rFonts w:ascii="Times New Roman" w:hAnsi="Times New Roman" w:cs="Times New Roman"/>
          <w:sz w:val="24"/>
          <w:szCs w:val="24"/>
        </w:rPr>
        <w:t xml:space="preserve"> the rent appreciates by </w:t>
      </w:r>
      <w:r w:rsidRPr="00650F41">
        <w:rPr>
          <w:rFonts w:ascii="Times New Roman" w:hAnsi="Times New Roman" w:cs="Times New Roman"/>
          <w:sz w:val="24"/>
          <w:szCs w:val="24"/>
        </w:rPr>
        <w:t>1,900</w:t>
      </w:r>
      <w:r w:rsidR="003337F3"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xml:space="preserve"> ($19) when the number of lines at the closest station increases by one.</w:t>
      </w:r>
      <w:r w:rsidR="00AE0C9E">
        <w:rPr>
          <w:rFonts w:ascii="Times New Roman" w:hAnsi="Times New Roman" w:cs="Times New Roman"/>
          <w:sz w:val="24"/>
          <w:szCs w:val="24"/>
        </w:rPr>
        <w:t xml:space="preserve"> When</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oMath>
      <w:r w:rsidRPr="00650F41">
        <w:rPr>
          <w:rFonts w:ascii="Times New Roman" w:hAnsi="Times New Roman" w:cs="Times New Roman"/>
          <w:sz w:val="24"/>
          <w:szCs w:val="24"/>
        </w:rPr>
        <w:t xml:space="preserve"> is </w:t>
      </w:r>
      <w:r w:rsidRPr="00650F41">
        <w:rPr>
          <w:rFonts w:ascii="Times New Roman" w:hAnsi="Times New Roman" w:cs="Times New Roman"/>
          <w:sz w:val="24"/>
          <w:szCs w:val="24"/>
        </w:rPr>
        <w:sym w:font="Symbol" w:char="F02D"/>
      </w:r>
      <w:r w:rsidR="003337F3" w:rsidRPr="00650F41">
        <w:rPr>
          <w:rFonts w:ascii="Times New Roman" w:hAnsi="Times New Roman" w:cs="Times New Roman"/>
          <w:sz w:val="24"/>
          <w:szCs w:val="24"/>
        </w:rPr>
        <w:t>0.57</w:t>
      </w:r>
      <w:r w:rsidR="00AE0C9E">
        <w:rPr>
          <w:rFonts w:ascii="Times New Roman" w:hAnsi="Times New Roman" w:cs="Times New Roman"/>
          <w:sz w:val="24"/>
          <w:szCs w:val="24"/>
        </w:rPr>
        <w:t>,</w:t>
      </w:r>
      <w:r w:rsidR="003337F3" w:rsidRPr="00650F41">
        <w:rPr>
          <w:rFonts w:ascii="Times New Roman" w:hAnsi="Times New Roman" w:cs="Times New Roman"/>
          <w:sz w:val="24"/>
          <w:szCs w:val="24"/>
        </w:rPr>
        <w:t xml:space="preserve"> the rent decreases by </w:t>
      </w:r>
      <w:r w:rsidRPr="00650F41">
        <w:rPr>
          <w:rFonts w:ascii="Times New Roman" w:hAnsi="Times New Roman" w:cs="Times New Roman"/>
          <w:sz w:val="24"/>
          <w:szCs w:val="24"/>
        </w:rPr>
        <w:t>5,700</w:t>
      </w:r>
      <w:r w:rsidR="003337F3" w:rsidRPr="00650F41">
        <w:rPr>
          <w:rFonts w:ascii="Times New Roman" w:hAnsi="Times New Roman" w:cs="Times New Roman"/>
          <w:sz w:val="24"/>
          <w:szCs w:val="24"/>
        </w:rPr>
        <w:t xml:space="preserve"> yen</w:t>
      </w:r>
      <w:r w:rsidRPr="00650F41">
        <w:rPr>
          <w:rFonts w:ascii="Times New Roman" w:hAnsi="Times New Roman" w:cs="Times New Roman"/>
          <w:sz w:val="24"/>
          <w:szCs w:val="24"/>
        </w:rPr>
        <w:t xml:space="preserve"> ($57) as the distance to the closest station increases by 1.0 mile.</w:t>
      </w:r>
      <w:r w:rsidR="00D61F63">
        <w:rPr>
          <w:rFonts w:ascii="Times New Roman" w:hAnsi="Times New Roman" w:cs="Times New Roman"/>
          <w:sz w:val="24"/>
          <w:szCs w:val="24"/>
        </w:rPr>
        <w:t xml:space="preserve"> When</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1</m:t>
            </m:r>
          </m:sup>
        </m:sSup>
      </m:oMath>
      <w:r w:rsidR="006C3FBE" w:rsidRPr="00650F41">
        <w:rPr>
          <w:rFonts w:ascii="Times New Roman" w:hAnsi="Times New Roman" w:cs="Times New Roman"/>
          <w:sz w:val="24"/>
          <w:szCs w:val="24"/>
        </w:rPr>
        <w:t xml:space="preserve"> is negative</w:t>
      </w:r>
      <w:r w:rsidR="00D61F63">
        <w:rPr>
          <w:rFonts w:ascii="Times New Roman" w:hAnsi="Times New Roman" w:cs="Times New Roman"/>
          <w:sz w:val="24"/>
          <w:szCs w:val="24"/>
        </w:rPr>
        <w:t>,</w:t>
      </w:r>
      <w:r w:rsidRPr="00650F41">
        <w:rPr>
          <w:rFonts w:ascii="Times New Roman" w:hAnsi="Times New Roman" w:cs="Times New Roman"/>
          <w:sz w:val="24"/>
          <w:szCs w:val="24"/>
        </w:rPr>
        <w:t xml:space="preserve"> the marginal effects of the distance to and of the number of lines at a st</w:t>
      </w:r>
      <w:r w:rsidR="003337F3" w:rsidRPr="00650F41">
        <w:rPr>
          <w:rFonts w:ascii="Times New Roman" w:hAnsi="Times New Roman" w:cs="Times New Roman"/>
          <w:sz w:val="24"/>
          <w:szCs w:val="24"/>
        </w:rPr>
        <w:t>ation with a new line diminish</w:t>
      </w:r>
      <w:r w:rsidRPr="00650F41">
        <w:rPr>
          <w:rFonts w:ascii="Times New Roman" w:hAnsi="Times New Roman" w:cs="Times New Roman"/>
          <w:sz w:val="24"/>
          <w:szCs w:val="24"/>
        </w:rPr>
        <w:t xml:space="preserve"> as its proximity order becomes lower.</w:t>
      </w:r>
      <w:r w:rsidR="00384AFF" w:rsidRPr="00650F41">
        <w:rPr>
          <w:rFonts w:ascii="Times New Roman" w:hAnsi="Times New Roman" w:cs="Times New Roman"/>
          <w:sz w:val="24"/>
          <w:szCs w:val="24"/>
        </w:rPr>
        <w:t xml:space="preserve"> </w:t>
      </w:r>
      <w:r w:rsidR="006C3FBE" w:rsidRPr="00650F41">
        <w:rPr>
          <w:rFonts w:ascii="Times New Roman" w:hAnsi="Times New Roman" w:cs="Times New Roman"/>
          <w:sz w:val="24"/>
          <w:szCs w:val="24"/>
        </w:rPr>
        <w:t>The marginal effects of these two variables are, respectively, 300 yen ($3) and 1,000 yen ($10) for the second closest station with a new line.</w:t>
      </w:r>
      <w:r w:rsidRPr="00650F41">
        <w:rPr>
          <w:rFonts w:ascii="Times New Roman" w:hAnsi="Times New Roman" w:cs="Times New Roman"/>
          <w:sz w:val="24"/>
          <w:szCs w:val="24"/>
        </w:rPr>
        <w:t xml:space="preserve"> </w:t>
      </w:r>
    </w:p>
    <w:p w14:paraId="22BD4CC5" w14:textId="04909CC1" w:rsidR="009018A4" w:rsidRPr="00650F41" w:rsidRDefault="006C3FBE"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Regarding a station without a new line</w:t>
      </w:r>
      <w:r w:rsidR="009018A4" w:rsidRPr="00650F41">
        <w:rPr>
          <w:rFonts w:ascii="Times New Roman" w:hAnsi="Times New Roman" w:cs="Times New Roman"/>
          <w:sz w:val="24"/>
          <w:szCs w:val="24"/>
        </w:rPr>
        <w:t>,</w:t>
      </w:r>
      <w:r w:rsidR="000D408A"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0D408A" w:rsidRPr="00650F41">
        <w:rPr>
          <w:rFonts w:ascii="Times New Roman" w:hAnsi="Times New Roman" w:cs="Times New Roman"/>
          <w:sz w:val="24"/>
          <w:szCs w:val="24"/>
        </w:rPr>
        <w:t xml:space="preserve"> and</w:t>
      </w:r>
      <w:r w:rsidR="009018A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000D408A" w:rsidRPr="00650F41">
        <w:rPr>
          <w:rFonts w:ascii="Times New Roman" w:hAnsi="Times New Roman" w:cs="Times New Roman"/>
          <w:sz w:val="24"/>
          <w:szCs w:val="24"/>
        </w:rPr>
        <w:t xml:space="preserve"> are</w:t>
      </w:r>
      <w:r w:rsidR="009018A4" w:rsidRPr="00650F41">
        <w:rPr>
          <w:rFonts w:ascii="Times New Roman" w:hAnsi="Times New Roman" w:cs="Times New Roman"/>
          <w:sz w:val="24"/>
          <w:szCs w:val="24"/>
        </w:rPr>
        <w:t xml:space="preserve"> </w:t>
      </w:r>
      <w:r w:rsidR="000D408A" w:rsidRPr="00650F41">
        <w:rPr>
          <w:rFonts w:ascii="Times New Roman" w:hAnsi="Times New Roman" w:cs="Times New Roman"/>
          <w:sz w:val="24"/>
          <w:szCs w:val="24"/>
        </w:rPr>
        <w:t>positive</w:t>
      </w:r>
      <w:r w:rsidR="000D408A" w:rsidRPr="00650F41">
        <w:rPr>
          <w:rStyle w:val="a9"/>
          <w:rFonts w:ascii="Times New Roman" w:hAnsi="Times New Roman" w:cs="Times New Roman"/>
          <w:sz w:val="24"/>
          <w:szCs w:val="24"/>
        </w:rPr>
        <w:footnoteReference w:id="23"/>
      </w:r>
      <w:r w:rsidR="000D408A" w:rsidRPr="00650F41">
        <w:rPr>
          <w:rFonts w:ascii="Times New Roman" w:hAnsi="Times New Roman" w:cs="Times New Roman"/>
          <w:sz w:val="24"/>
          <w:szCs w:val="24"/>
        </w:rPr>
        <w:t xml:space="preserve"> but </w:t>
      </w:r>
      <w:r w:rsidRPr="00650F41">
        <w:rPr>
          <w:rFonts w:ascii="Times New Roman" w:hAnsi="Times New Roman" w:cs="Times New Roman"/>
          <w:sz w:val="24"/>
          <w:szCs w:val="24"/>
        </w:rPr>
        <w:t xml:space="preserve">not statistically different from </w:t>
      </w:r>
      <w:r w:rsidRPr="00650F41">
        <w:rPr>
          <w:rFonts w:ascii="Times New Roman" w:hAnsi="Times New Roman" w:cs="Times New Roman"/>
          <w:sz w:val="24"/>
          <w:szCs w:val="24"/>
        </w:rPr>
        <w:lastRenderedPageBreak/>
        <w:t>zero</w:t>
      </w:r>
      <w:r w:rsidR="000059C6">
        <w:rPr>
          <w:rFonts w:ascii="Times New Roman" w:hAnsi="Times New Roman" w:cs="Times New Roman"/>
          <w:sz w:val="24"/>
          <w:szCs w:val="24"/>
        </w:rPr>
        <w:t>.</w:t>
      </w:r>
      <w:r w:rsidR="009018A4" w:rsidRPr="00650F41">
        <w:rPr>
          <w:rFonts w:ascii="Times New Roman" w:hAnsi="Times New Roman" w:cs="Times New Roman"/>
          <w:sz w:val="24"/>
          <w:szCs w:val="24"/>
        </w:rPr>
        <w:t xml:space="preserve"> </w:t>
      </w:r>
      <w:r w:rsidR="000059C6">
        <w:rPr>
          <w:rFonts w:ascii="Times New Roman" w:hAnsi="Times New Roman" w:cs="Times New Roman"/>
          <w:sz w:val="24"/>
          <w:szCs w:val="24"/>
        </w:rPr>
        <w:t>T</w:t>
      </w:r>
      <w:r w:rsidR="000D408A" w:rsidRPr="00650F41">
        <w:rPr>
          <w:rFonts w:ascii="Times New Roman" w:hAnsi="Times New Roman" w:cs="Times New Roman"/>
          <w:sz w:val="24"/>
          <w:szCs w:val="24"/>
        </w:rPr>
        <w:t>he distance to</w:t>
      </w:r>
      <w:r w:rsidR="009018A4" w:rsidRPr="00650F41">
        <w:rPr>
          <w:rFonts w:ascii="Times New Roman" w:hAnsi="Times New Roman" w:cs="Times New Roman"/>
          <w:sz w:val="24"/>
          <w:szCs w:val="24"/>
        </w:rPr>
        <w:t xml:space="preserve"> </w:t>
      </w:r>
      <w:r w:rsidR="000D408A" w:rsidRPr="00650F41">
        <w:rPr>
          <w:rFonts w:ascii="Times New Roman" w:hAnsi="Times New Roman" w:cs="Times New Roman"/>
          <w:sz w:val="24"/>
          <w:szCs w:val="24"/>
        </w:rPr>
        <w:t xml:space="preserve">and the number of lines at </w:t>
      </w:r>
      <w:r w:rsidRPr="00650F41">
        <w:rPr>
          <w:rFonts w:ascii="Times New Roman" w:hAnsi="Times New Roman" w:cs="Times New Roman"/>
          <w:sz w:val="24"/>
          <w:szCs w:val="24"/>
        </w:rPr>
        <w:t>a station without a new line has</w:t>
      </w:r>
      <w:r w:rsidR="009018A4" w:rsidRPr="00650F41">
        <w:rPr>
          <w:rFonts w:ascii="Times New Roman" w:hAnsi="Times New Roman" w:cs="Times New Roman"/>
          <w:sz w:val="24"/>
          <w:szCs w:val="24"/>
        </w:rPr>
        <w:t xml:space="preserve"> no influence on the rent. This re</w:t>
      </w:r>
      <w:r w:rsidR="00E67016" w:rsidRPr="00650F41">
        <w:rPr>
          <w:rFonts w:ascii="Times New Roman" w:hAnsi="Times New Roman" w:cs="Times New Roman"/>
          <w:sz w:val="24"/>
          <w:szCs w:val="24"/>
        </w:rPr>
        <w:t xml:space="preserve">sult implies that </w:t>
      </w:r>
      <w:r w:rsidR="000059C6">
        <w:rPr>
          <w:rFonts w:ascii="Times New Roman" w:hAnsi="Times New Roman" w:cs="Times New Roman"/>
          <w:sz w:val="24"/>
          <w:szCs w:val="24"/>
        </w:rPr>
        <w:t xml:space="preserve">a </w:t>
      </w:r>
      <w:r w:rsidR="009018A4" w:rsidRPr="00650F41">
        <w:rPr>
          <w:rFonts w:ascii="Times New Roman" w:hAnsi="Times New Roman" w:cs="Times New Roman"/>
          <w:sz w:val="24"/>
          <w:szCs w:val="24"/>
        </w:rPr>
        <w:t>line</w:t>
      </w:r>
      <w:r w:rsidR="00E67016" w:rsidRPr="00650F41">
        <w:rPr>
          <w:rFonts w:ascii="Times New Roman" w:hAnsi="Times New Roman" w:cs="Times New Roman"/>
          <w:sz w:val="24"/>
          <w:szCs w:val="24"/>
        </w:rPr>
        <w:t>(</w:t>
      </w:r>
      <w:r w:rsidR="009018A4" w:rsidRPr="00650F41">
        <w:rPr>
          <w:rFonts w:ascii="Times New Roman" w:hAnsi="Times New Roman" w:cs="Times New Roman"/>
          <w:sz w:val="24"/>
          <w:szCs w:val="24"/>
        </w:rPr>
        <w:t>s</w:t>
      </w:r>
      <w:r w:rsidR="00E67016" w:rsidRPr="00650F41">
        <w:rPr>
          <w:rFonts w:ascii="Times New Roman" w:hAnsi="Times New Roman" w:cs="Times New Roman"/>
          <w:sz w:val="24"/>
          <w:szCs w:val="24"/>
        </w:rPr>
        <w:t>)</w:t>
      </w:r>
      <w:r w:rsidR="009018A4" w:rsidRPr="00650F41">
        <w:rPr>
          <w:rFonts w:ascii="Times New Roman" w:hAnsi="Times New Roman" w:cs="Times New Roman"/>
          <w:sz w:val="24"/>
          <w:szCs w:val="24"/>
        </w:rPr>
        <w:t xml:space="preserve"> </w:t>
      </w:r>
      <w:r w:rsidR="00E67016" w:rsidRPr="00650F41">
        <w:rPr>
          <w:rFonts w:ascii="Times New Roman" w:hAnsi="Times New Roman" w:cs="Times New Roman"/>
          <w:sz w:val="24"/>
          <w:szCs w:val="24"/>
        </w:rPr>
        <w:t xml:space="preserve">that stops </w:t>
      </w:r>
      <w:r w:rsidR="009018A4" w:rsidRPr="00650F41">
        <w:rPr>
          <w:rFonts w:ascii="Times New Roman" w:hAnsi="Times New Roman" w:cs="Times New Roman"/>
          <w:sz w:val="24"/>
          <w:szCs w:val="24"/>
        </w:rPr>
        <w:t>at a station is</w:t>
      </w:r>
      <w:r w:rsidR="00E67016" w:rsidRPr="00650F41">
        <w:rPr>
          <w:rFonts w:ascii="Times New Roman" w:hAnsi="Times New Roman" w:cs="Times New Roman"/>
          <w:sz w:val="24"/>
          <w:szCs w:val="24"/>
        </w:rPr>
        <w:t>/are</w:t>
      </w:r>
      <w:r w:rsidR="009018A4" w:rsidRPr="00650F41">
        <w:rPr>
          <w:rFonts w:ascii="Times New Roman" w:hAnsi="Times New Roman" w:cs="Times New Roman"/>
          <w:sz w:val="24"/>
          <w:szCs w:val="24"/>
        </w:rPr>
        <w:t xml:space="preserve"> not important to residents as l</w:t>
      </w:r>
      <w:r w:rsidR="00E67016" w:rsidRPr="00650F41">
        <w:rPr>
          <w:rFonts w:ascii="Times New Roman" w:hAnsi="Times New Roman" w:cs="Times New Roman"/>
          <w:sz w:val="24"/>
          <w:szCs w:val="24"/>
        </w:rPr>
        <w:t>ong as they have access to the</w:t>
      </w:r>
      <w:r w:rsidR="009018A4" w:rsidRPr="00650F41">
        <w:rPr>
          <w:rFonts w:ascii="Times New Roman" w:hAnsi="Times New Roman" w:cs="Times New Roman"/>
          <w:sz w:val="24"/>
          <w:szCs w:val="24"/>
        </w:rPr>
        <w:t xml:space="preserve"> line</w:t>
      </w:r>
      <w:r w:rsidR="00E67016" w:rsidRPr="00650F41">
        <w:rPr>
          <w:rFonts w:ascii="Times New Roman" w:hAnsi="Times New Roman" w:cs="Times New Roman"/>
          <w:sz w:val="24"/>
          <w:szCs w:val="24"/>
        </w:rPr>
        <w:t>(</w:t>
      </w:r>
      <w:r w:rsidR="009018A4" w:rsidRPr="00650F41">
        <w:rPr>
          <w:rFonts w:ascii="Times New Roman" w:hAnsi="Times New Roman" w:cs="Times New Roman"/>
          <w:sz w:val="24"/>
          <w:szCs w:val="24"/>
        </w:rPr>
        <w:t>s</w:t>
      </w:r>
      <w:r w:rsidR="00E67016" w:rsidRPr="00650F41">
        <w:rPr>
          <w:rFonts w:ascii="Times New Roman" w:hAnsi="Times New Roman" w:cs="Times New Roman"/>
          <w:sz w:val="24"/>
          <w:szCs w:val="24"/>
        </w:rPr>
        <w:t>)</w:t>
      </w:r>
      <w:r w:rsidR="009018A4" w:rsidRPr="00650F41">
        <w:rPr>
          <w:rFonts w:ascii="Times New Roman" w:hAnsi="Times New Roman" w:cs="Times New Roman"/>
          <w:sz w:val="24"/>
          <w:szCs w:val="24"/>
        </w:rPr>
        <w:t xml:space="preserve"> at closer stations.</w:t>
      </w:r>
      <w:r w:rsidR="009A401E" w:rsidRPr="00650F41">
        <w:rPr>
          <w:rFonts w:ascii="Times New Roman" w:hAnsi="Times New Roman" w:cs="Times New Roman"/>
          <w:sz w:val="24"/>
          <w:szCs w:val="24"/>
        </w:rPr>
        <w:t xml:space="preserve"> Also,</w:t>
      </w:r>
      <w:r w:rsidR="009018A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0</m:t>
            </m:r>
          </m:sup>
        </m:sSup>
      </m:oMath>
      <w:r w:rsidR="000D408A" w:rsidRPr="00650F41">
        <w:rPr>
          <w:rFonts w:ascii="Times New Roman" w:hAnsi="Times New Roman" w:cs="Times New Roman"/>
          <w:sz w:val="24"/>
          <w:szCs w:val="24"/>
        </w:rPr>
        <w:t xml:space="preserve"> shows a </w:t>
      </w:r>
      <w:r w:rsidR="009018A4" w:rsidRPr="00650F41">
        <w:rPr>
          <w:rFonts w:ascii="Times New Roman" w:hAnsi="Times New Roman" w:cs="Times New Roman"/>
          <w:sz w:val="24"/>
          <w:szCs w:val="24"/>
        </w:rPr>
        <w:t>negative</w:t>
      </w:r>
      <w:r w:rsidR="000D408A" w:rsidRPr="00650F41">
        <w:rPr>
          <w:rFonts w:ascii="Times New Roman" w:hAnsi="Times New Roman" w:cs="Times New Roman"/>
          <w:sz w:val="24"/>
          <w:szCs w:val="24"/>
        </w:rPr>
        <w:t xml:space="preserve"> sign</w:t>
      </w:r>
      <w:r w:rsidR="00C12B86">
        <w:rPr>
          <w:rFonts w:ascii="Times New Roman" w:hAnsi="Times New Roman" w:cs="Times New Roman"/>
          <w:sz w:val="24"/>
          <w:szCs w:val="24"/>
        </w:rPr>
        <w:t>,</w:t>
      </w:r>
      <w:r w:rsidR="000D408A" w:rsidRPr="00650F41">
        <w:rPr>
          <w:rFonts w:ascii="Times New Roman" w:hAnsi="Times New Roman" w:cs="Times New Roman"/>
          <w:sz w:val="24"/>
          <w:szCs w:val="24"/>
        </w:rPr>
        <w:t xml:space="preserve"> but it is not statistically significant. </w:t>
      </w:r>
      <w:r w:rsidR="00C12B86">
        <w:rPr>
          <w:rFonts w:ascii="Times New Roman" w:hAnsi="Times New Roman" w:cs="Times New Roman"/>
          <w:sz w:val="24"/>
          <w:szCs w:val="24"/>
        </w:rPr>
        <w:t>Finally</w:t>
      </w:r>
      <w:r w:rsidR="009018A4"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oMath>
      <w:r w:rsidR="009018A4" w:rsidRPr="00650F41">
        <w:rPr>
          <w:rFonts w:ascii="Times New Roman" w:hAnsi="Times New Roman" w:cs="Times New Roman"/>
          <w:sz w:val="24"/>
          <w:szCs w:val="24"/>
        </w:rPr>
        <w:t xml:space="preserve"> is </w:t>
      </w:r>
      <w:r w:rsidR="009018A4" w:rsidRPr="00650F41">
        <w:rPr>
          <w:rFonts w:ascii="Times New Roman" w:hAnsi="Times New Roman" w:cs="Times New Roman"/>
          <w:sz w:val="24"/>
          <w:szCs w:val="24"/>
        </w:rPr>
        <w:sym w:font="Symbol" w:char="F02D"/>
      </w:r>
      <w:r w:rsidR="009018A4" w:rsidRPr="00650F41">
        <w:rPr>
          <w:rFonts w:ascii="Times New Roman" w:hAnsi="Times New Roman" w:cs="Times New Roman"/>
          <w:sz w:val="24"/>
          <w:szCs w:val="24"/>
        </w:rPr>
        <w:t>0.40</w:t>
      </w:r>
      <w:r w:rsidR="00C12B86">
        <w:rPr>
          <w:rFonts w:ascii="Times New Roman" w:hAnsi="Times New Roman" w:cs="Times New Roman"/>
          <w:sz w:val="24"/>
          <w:szCs w:val="24"/>
        </w:rPr>
        <w:t>,</w:t>
      </w:r>
      <w:r w:rsidR="009018A4" w:rsidRPr="00650F41">
        <w:rPr>
          <w:rFonts w:ascii="Times New Roman" w:hAnsi="Times New Roman" w:cs="Times New Roman"/>
          <w:sz w:val="24"/>
          <w:szCs w:val="24"/>
        </w:rPr>
        <w:t xml:space="preserve"> i.e., the rent of a </w:t>
      </w:r>
      <w:r w:rsidR="00E67016" w:rsidRPr="00650F41">
        <w:rPr>
          <w:rFonts w:ascii="Times New Roman" w:hAnsi="Times New Roman" w:cs="Times New Roman"/>
          <w:sz w:val="24"/>
          <w:szCs w:val="24"/>
        </w:rPr>
        <w:t xml:space="preserve">hypothetical </w:t>
      </w:r>
      <w:r w:rsidR="009018A4" w:rsidRPr="00650F41">
        <w:rPr>
          <w:rFonts w:ascii="Times New Roman" w:hAnsi="Times New Roman" w:cs="Times New Roman"/>
          <w:sz w:val="24"/>
          <w:szCs w:val="24"/>
        </w:rPr>
        <w:t xml:space="preserve">housing unit with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i(2)</m:t>
            </m:r>
          </m:sub>
        </m:sSub>
        <m:r>
          <w:rPr>
            <w:rFonts w:ascii="Cambria Math" w:hAnsi="Cambria Math" w:cs="Times New Roman"/>
            <w:sz w:val="24"/>
            <w:szCs w:val="24"/>
          </w:rPr>
          <m:t>=0</m:t>
        </m:r>
      </m:oMath>
      <w:r w:rsidR="009018A4"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i(2)</m:t>
            </m:r>
          </m:sub>
        </m:sSub>
        <m:r>
          <w:rPr>
            <w:rFonts w:ascii="Cambria Math" w:hAnsi="Cambria Math" w:cs="Times New Roman"/>
            <w:sz w:val="24"/>
            <w:szCs w:val="24"/>
          </w:rPr>
          <m:t>=0</m:t>
        </m:r>
      </m:oMath>
      <w:r w:rsidR="009018A4"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i(2)</m:t>
            </m:r>
          </m:sub>
          <m:sup>
            <m:r>
              <w:rPr>
                <w:rFonts w:ascii="Cambria Math" w:hAnsi="Cambria Math" w:cs="Times New Roman"/>
                <w:sz w:val="24"/>
                <w:szCs w:val="24"/>
              </w:rPr>
              <m:t>1</m:t>
            </m:r>
          </m:sup>
        </m:sSubSup>
        <m:r>
          <w:rPr>
            <w:rFonts w:ascii="Cambria Math" w:hAnsi="Cambria Math" w:cs="Times New Roman"/>
            <w:sz w:val="24"/>
            <w:szCs w:val="24"/>
          </w:rPr>
          <m:t>=1</m:t>
        </m:r>
      </m:oMath>
      <w:r w:rsidR="009018A4" w:rsidRPr="00650F41">
        <w:rPr>
          <w:rFonts w:ascii="Times New Roman" w:hAnsi="Times New Roman" w:cs="Times New Roman"/>
          <w:sz w:val="24"/>
          <w:szCs w:val="24"/>
        </w:rPr>
        <w:t xml:space="preserve"> is higher </w:t>
      </w:r>
      <w:r w:rsidR="00E67016" w:rsidRPr="00650F41">
        <w:rPr>
          <w:rFonts w:ascii="Times New Roman" w:hAnsi="Times New Roman" w:cs="Times New Roman"/>
          <w:sz w:val="24"/>
          <w:szCs w:val="24"/>
        </w:rPr>
        <w:t xml:space="preserve">by 4,000 yen ($40) </w:t>
      </w:r>
      <w:r w:rsidR="009018A4" w:rsidRPr="00650F41">
        <w:rPr>
          <w:rFonts w:ascii="Times New Roman" w:hAnsi="Times New Roman" w:cs="Times New Roman"/>
          <w:sz w:val="24"/>
          <w:szCs w:val="24"/>
        </w:rPr>
        <w:t xml:space="preserve">than the rent of </w:t>
      </w:r>
      <w:r w:rsidR="00E67016" w:rsidRPr="00650F41">
        <w:rPr>
          <w:rFonts w:ascii="Times New Roman" w:hAnsi="Times New Roman" w:cs="Times New Roman"/>
          <w:sz w:val="24"/>
          <w:szCs w:val="24"/>
        </w:rPr>
        <w:t xml:space="preserve">a hypothetical </w:t>
      </w:r>
      <w:r w:rsidR="009018A4" w:rsidRPr="00650F41">
        <w:rPr>
          <w:rFonts w:ascii="Times New Roman" w:hAnsi="Times New Roman" w:cs="Times New Roman"/>
          <w:sz w:val="24"/>
          <w:szCs w:val="24"/>
        </w:rPr>
        <w:t>housing</w:t>
      </w:r>
      <w:r w:rsidR="00E67016" w:rsidRPr="00650F41">
        <w:rPr>
          <w:rFonts w:ascii="Times New Roman" w:hAnsi="Times New Roman" w:cs="Times New Roman"/>
          <w:sz w:val="24"/>
          <w:szCs w:val="24"/>
        </w:rPr>
        <w:t xml:space="preserve"> unit</w:t>
      </w:r>
      <w:r w:rsidR="009018A4" w:rsidRPr="00650F41">
        <w:rPr>
          <w:rFonts w:ascii="Times New Roman"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i(2)</m:t>
            </m:r>
          </m:sub>
        </m:sSub>
        <m:r>
          <w:rPr>
            <w:rFonts w:ascii="Cambria Math" w:hAnsi="Cambria Math" w:cs="Times New Roman"/>
            <w:sz w:val="24"/>
            <w:szCs w:val="24"/>
          </w:rPr>
          <m:t>=0</m:t>
        </m:r>
      </m:oMath>
      <w:r w:rsidR="009018A4"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i(2)</m:t>
            </m:r>
          </m:sub>
        </m:sSub>
        <m:r>
          <w:rPr>
            <w:rFonts w:ascii="Cambria Math" w:hAnsi="Cambria Math" w:cs="Times New Roman"/>
            <w:sz w:val="24"/>
            <w:szCs w:val="24"/>
          </w:rPr>
          <m:t>=0</m:t>
        </m:r>
      </m:oMath>
      <w:r w:rsidR="009018A4"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i(2)</m:t>
            </m:r>
          </m:sub>
          <m:sup>
            <m:r>
              <w:rPr>
                <w:rFonts w:ascii="Cambria Math" w:hAnsi="Cambria Math" w:cs="Times New Roman"/>
                <w:sz w:val="24"/>
                <w:szCs w:val="24"/>
              </w:rPr>
              <m:t>1</m:t>
            </m:r>
          </m:sup>
        </m:sSubSup>
        <m:r>
          <w:rPr>
            <w:rFonts w:ascii="Cambria Math" w:hAnsi="Cambria Math" w:cs="Times New Roman"/>
            <w:sz w:val="24"/>
            <w:szCs w:val="24"/>
          </w:rPr>
          <m:t>=1</m:t>
        </m:r>
      </m:oMath>
      <w:r w:rsidR="009018A4" w:rsidRPr="00650F41">
        <w:rPr>
          <w:rFonts w:ascii="Times New Roman" w:hAnsi="Times New Roman" w:cs="Times New Roman"/>
          <w:sz w:val="24"/>
          <w:szCs w:val="24"/>
        </w:rPr>
        <w:t xml:space="preserve">. The rental difference, evaluated at the average distance to the second closest station (0.93 mile) and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i(2)</m:t>
            </m:r>
          </m:sub>
        </m:sSub>
        <m:r>
          <w:rPr>
            <w:rFonts w:ascii="Cambria Math" w:hAnsi="Cambria Math" w:cs="Times New Roman"/>
            <w:sz w:val="24"/>
            <w:szCs w:val="24"/>
          </w:rPr>
          <m:t>=1</m:t>
        </m:r>
      </m:oMath>
      <w:r w:rsidR="009018A4" w:rsidRPr="00650F41">
        <w:rPr>
          <w:rFonts w:ascii="Times New Roman" w:hAnsi="Times New Roman" w:cs="Times New Roman"/>
          <w:sz w:val="24"/>
          <w:szCs w:val="24"/>
        </w:rPr>
        <w:t xml:space="preserve"> is</w:t>
      </w:r>
      <w:r w:rsidR="003337F3" w:rsidRPr="00650F41">
        <w:rPr>
          <w:rFonts w:ascii="Times New Roman" w:hAnsi="Times New Roman" w:cs="Times New Roman"/>
          <w:sz w:val="24"/>
          <w:szCs w:val="24"/>
        </w:rPr>
        <w:t xml:space="preserve"> </w:t>
      </w:r>
      <w:r w:rsidR="00C57D2C">
        <w:rPr>
          <w:rFonts w:ascii="Times New Roman" w:hAnsi="Times New Roman" w:cs="Times New Roman"/>
          <w:sz w:val="24"/>
          <w:szCs w:val="24"/>
        </w:rPr>
        <w:t>approximately</w:t>
      </w:r>
      <w:r w:rsidR="003337F3" w:rsidRPr="00650F41">
        <w:rPr>
          <w:rFonts w:ascii="Times New Roman" w:hAnsi="Times New Roman" w:cs="Times New Roman"/>
          <w:sz w:val="24"/>
          <w:szCs w:val="24"/>
        </w:rPr>
        <w:t xml:space="preserve"> </w:t>
      </w:r>
      <w:r w:rsidR="009018A4" w:rsidRPr="00650F41">
        <w:rPr>
          <w:rFonts w:ascii="Times New Roman" w:hAnsi="Times New Roman" w:cs="Times New Roman"/>
          <w:sz w:val="24"/>
          <w:szCs w:val="24"/>
        </w:rPr>
        <w:t>1,100</w:t>
      </w:r>
      <w:r w:rsidR="003337F3" w:rsidRPr="00650F41">
        <w:rPr>
          <w:rFonts w:ascii="Times New Roman" w:hAnsi="Times New Roman" w:cs="Times New Roman"/>
          <w:sz w:val="24"/>
          <w:szCs w:val="24"/>
        </w:rPr>
        <w:t xml:space="preserve"> yen</w:t>
      </w:r>
      <w:r w:rsidR="009018A4" w:rsidRPr="00650F41">
        <w:rPr>
          <w:rFonts w:ascii="Times New Roman" w:hAnsi="Times New Roman" w:cs="Times New Roman"/>
          <w:sz w:val="24"/>
          <w:szCs w:val="24"/>
        </w:rPr>
        <w:t xml:space="preserve"> ($11)</w:t>
      </w:r>
      <w:r w:rsidR="009A401E" w:rsidRPr="00650F41">
        <w:rPr>
          <w:rFonts w:ascii="Times New Roman" w:hAnsi="Times New Roman" w:cs="Times New Roman"/>
          <w:sz w:val="24"/>
          <w:szCs w:val="24"/>
        </w:rPr>
        <w:t xml:space="preserve"> between housing units with and without a new line at the second closest station</w:t>
      </w:r>
      <w:r w:rsidR="009018A4" w:rsidRPr="00650F41">
        <w:rPr>
          <w:rFonts w:ascii="Times New Roman" w:hAnsi="Times New Roman" w:cs="Times New Roman"/>
          <w:sz w:val="24"/>
          <w:szCs w:val="24"/>
        </w:rPr>
        <w:t>. If we consider a closer distance, for example, 0.50 mile</w:t>
      </w:r>
      <w:r w:rsidR="00C12B86">
        <w:rPr>
          <w:rFonts w:ascii="Times New Roman" w:hAnsi="Times New Roman" w:cs="Times New Roman"/>
          <w:sz w:val="24"/>
          <w:szCs w:val="24"/>
        </w:rPr>
        <w:t>s</w:t>
      </w:r>
      <w:r w:rsidR="009018A4" w:rsidRPr="00650F41">
        <w:rPr>
          <w:rFonts w:ascii="Times New Roman" w:hAnsi="Times New Roman" w:cs="Times New Roman"/>
          <w:sz w:val="24"/>
          <w:szCs w:val="24"/>
        </w:rPr>
        <w:t xml:space="preserve"> (</w:t>
      </w:r>
      <w:r w:rsidR="00C57D2C">
        <w:rPr>
          <w:rFonts w:ascii="Times New Roman" w:hAnsi="Times New Roman" w:cs="Times New Roman"/>
          <w:sz w:val="24"/>
          <w:szCs w:val="24"/>
        </w:rPr>
        <w:t>approximately</w:t>
      </w:r>
      <w:r w:rsidR="009018A4" w:rsidRPr="00650F41">
        <w:rPr>
          <w:rFonts w:ascii="Times New Roman" w:hAnsi="Times New Roman" w:cs="Times New Roman"/>
          <w:sz w:val="24"/>
          <w:szCs w:val="24"/>
        </w:rPr>
        <w:t xml:space="preserve"> the 10th percentile of the distance to the second closest station), the ren</w:t>
      </w:r>
      <w:r w:rsidR="003337F3" w:rsidRPr="00650F41">
        <w:rPr>
          <w:rFonts w:ascii="Times New Roman" w:hAnsi="Times New Roman" w:cs="Times New Roman"/>
          <w:sz w:val="24"/>
          <w:szCs w:val="24"/>
        </w:rPr>
        <w:t xml:space="preserve">tal difference will be </w:t>
      </w:r>
      <w:r w:rsidR="00C57D2C">
        <w:rPr>
          <w:rFonts w:ascii="Times New Roman" w:hAnsi="Times New Roman" w:cs="Times New Roman"/>
          <w:sz w:val="24"/>
          <w:szCs w:val="24"/>
        </w:rPr>
        <w:t>approximately</w:t>
      </w:r>
      <w:r w:rsidR="003337F3" w:rsidRPr="00650F41">
        <w:rPr>
          <w:rFonts w:ascii="Times New Roman" w:hAnsi="Times New Roman" w:cs="Times New Roman"/>
          <w:sz w:val="24"/>
          <w:szCs w:val="24"/>
        </w:rPr>
        <w:t xml:space="preserve"> </w:t>
      </w:r>
      <w:r w:rsidR="009018A4" w:rsidRPr="00650F41">
        <w:rPr>
          <w:rFonts w:ascii="Times New Roman" w:hAnsi="Times New Roman" w:cs="Times New Roman"/>
          <w:sz w:val="24"/>
          <w:szCs w:val="24"/>
        </w:rPr>
        <w:t>2,500</w:t>
      </w:r>
      <w:r w:rsidR="003337F3" w:rsidRPr="00650F41">
        <w:rPr>
          <w:rFonts w:ascii="Times New Roman" w:hAnsi="Times New Roman" w:cs="Times New Roman"/>
          <w:sz w:val="24"/>
          <w:szCs w:val="24"/>
        </w:rPr>
        <w:t xml:space="preserve"> yen</w:t>
      </w:r>
      <w:r w:rsidR="009018A4" w:rsidRPr="00650F41">
        <w:rPr>
          <w:rFonts w:ascii="Times New Roman" w:hAnsi="Times New Roman" w:cs="Times New Roman"/>
          <w:sz w:val="24"/>
          <w:szCs w:val="24"/>
        </w:rPr>
        <w:t xml:space="preserve"> ($25).</w:t>
      </w:r>
    </w:p>
    <w:p w14:paraId="68639F99" w14:textId="7BA096E4" w:rsidR="00D30362" w:rsidRPr="00650F41" w:rsidRDefault="009018A4" w:rsidP="00E2259E">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 xml:space="preserve">&lt;&lt; </w:t>
      </w:r>
      <w:r w:rsidR="00854FAB" w:rsidRPr="00650F41">
        <w:rPr>
          <w:rFonts w:ascii="Times New Roman" w:hAnsi="Times New Roman" w:cs="Times New Roman"/>
          <w:i/>
          <w:sz w:val="24"/>
          <w:szCs w:val="24"/>
        </w:rPr>
        <w:t>insert Table 9</w:t>
      </w:r>
      <w:r w:rsidRPr="00650F41">
        <w:rPr>
          <w:rFonts w:ascii="Times New Roman" w:hAnsi="Times New Roman" w:cs="Times New Roman"/>
          <w:i/>
          <w:sz w:val="24"/>
          <w:szCs w:val="24"/>
        </w:rPr>
        <w:t xml:space="preserve">, here </w:t>
      </w:r>
      <w:r w:rsidRPr="00650F41">
        <w:rPr>
          <w:rFonts w:ascii="Times New Roman" w:hAnsi="Times New Roman" w:cs="Times New Roman"/>
          <w:sz w:val="24"/>
          <w:szCs w:val="24"/>
        </w:rPr>
        <w:t>&gt;&gt;</w:t>
      </w:r>
    </w:p>
    <w:p w14:paraId="044B250E" w14:textId="682979FF" w:rsidR="009018A4" w:rsidRPr="00650F41" w:rsidRDefault="0062435F" w:rsidP="00E2259E">
      <w:pPr>
        <w:spacing w:after="240" w:line="300" w:lineRule="exact"/>
        <w:rPr>
          <w:rFonts w:ascii="Times New Roman" w:hAnsi="Times New Roman" w:cs="Times New Roman"/>
          <w:i/>
          <w:sz w:val="24"/>
          <w:szCs w:val="24"/>
        </w:rPr>
      </w:pPr>
      <w:r w:rsidRPr="00650F41">
        <w:rPr>
          <w:rFonts w:ascii="Times New Roman" w:hAnsi="Times New Roman" w:cs="Times New Roman"/>
          <w:i/>
          <w:sz w:val="24"/>
          <w:szCs w:val="24"/>
        </w:rPr>
        <w:t>Further estimations (Appendix 2</w:t>
      </w:r>
      <w:r w:rsidR="009018A4" w:rsidRPr="00650F41">
        <w:rPr>
          <w:rFonts w:ascii="Times New Roman" w:hAnsi="Times New Roman" w:cs="Times New Roman"/>
          <w:i/>
          <w:sz w:val="24"/>
          <w:szCs w:val="24"/>
        </w:rPr>
        <w:t>)</w:t>
      </w:r>
    </w:p>
    <w:p w14:paraId="51D9461A" w14:textId="3ADA5A6D" w:rsidR="009018A4" w:rsidRPr="00650F41" w:rsidRDefault="001931AF"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In Appendix 2, w</w:t>
      </w:r>
      <w:r w:rsidR="009018A4" w:rsidRPr="00650F41">
        <w:rPr>
          <w:rFonts w:ascii="Times New Roman" w:hAnsi="Times New Roman" w:cs="Times New Roman"/>
          <w:sz w:val="24"/>
          <w:szCs w:val="24"/>
        </w:rPr>
        <w:t xml:space="preserve">e examine alternative models with </w:t>
      </w:r>
      <w:r w:rsidR="0072046A" w:rsidRPr="00650F41">
        <w:rPr>
          <w:rFonts w:ascii="Times New Roman" w:hAnsi="Times New Roman" w:cs="Times New Roman"/>
          <w:sz w:val="24"/>
          <w:szCs w:val="24"/>
        </w:rPr>
        <w:t xml:space="preserve">some </w:t>
      </w:r>
      <w:r w:rsidRPr="00650F41">
        <w:rPr>
          <w:rFonts w:ascii="Times New Roman" w:hAnsi="Times New Roman" w:cs="Times New Roman"/>
          <w:sz w:val="24"/>
          <w:szCs w:val="24"/>
        </w:rPr>
        <w:t>generalized specifications for</w:t>
      </w:r>
      <w:r w:rsidR="009018A4" w:rsidRPr="00650F41">
        <w:rPr>
          <w:rFonts w:ascii="Times New Roman" w:hAnsi="Times New Roman" w:cs="Times New Roman"/>
          <w:sz w:val="24"/>
          <w:szCs w:val="24"/>
        </w:rPr>
        <w:t xml:space="preserve"> the proposed proximity measures. We test two types of </w:t>
      </w:r>
      <w:r w:rsidR="00594E5F" w:rsidRPr="00650F41">
        <w:rPr>
          <w:rFonts w:ascii="Times New Roman" w:hAnsi="Times New Roman" w:cs="Times New Roman"/>
          <w:sz w:val="24"/>
          <w:szCs w:val="24"/>
        </w:rPr>
        <w:t xml:space="preserve">generalizations for each of the </w:t>
      </w:r>
      <w:r w:rsidR="009018A4" w:rsidRPr="00650F41">
        <w:rPr>
          <w:rFonts w:ascii="Times New Roman" w:hAnsi="Times New Roman" w:cs="Times New Roman"/>
          <w:sz w:val="24"/>
          <w:szCs w:val="24"/>
        </w:rPr>
        <w:t>two proposed models</w:t>
      </w:r>
      <w:r w:rsidRPr="00650F41">
        <w:rPr>
          <w:rFonts w:ascii="Times New Roman" w:hAnsi="Times New Roman" w:cs="Times New Roman"/>
          <w:sz w:val="24"/>
          <w:szCs w:val="24"/>
        </w:rPr>
        <w:t>, Model A1 and Model B1</w:t>
      </w:r>
      <w:r w:rsidR="009018A4" w:rsidRPr="00650F41">
        <w:rPr>
          <w:rFonts w:ascii="Times New Roman" w:hAnsi="Times New Roman" w:cs="Times New Roman"/>
          <w:sz w:val="24"/>
          <w:szCs w:val="24"/>
        </w:rPr>
        <w:t xml:space="preserve">. In the first type, we set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k</m:t>
            </m:r>
          </m:sup>
        </m:sSubSup>
      </m:oMath>
      <w:r w:rsidR="009018A4" w:rsidRPr="00650F41">
        <w:rPr>
          <w:rFonts w:ascii="Times New Roman" w:hAnsi="Times New Roman" w:cs="Times New Roman"/>
          <w:sz w:val="24"/>
          <w:szCs w:val="24"/>
        </w:rPr>
        <w:t xml:space="preserve"> such that </w:t>
      </w:r>
      <w:r w:rsidR="004406C5">
        <w:rPr>
          <w:rFonts w:ascii="Times New Roman" w:hAnsi="Times New Roman" w:cs="Times New Roman"/>
          <w:sz w:val="24"/>
          <w:szCs w:val="24"/>
        </w:rPr>
        <w:t xml:space="preserve">the </w:t>
      </w:r>
      <w:r w:rsidR="009018A4" w:rsidRPr="00650F41">
        <w:rPr>
          <w:rFonts w:ascii="Times New Roman" w:hAnsi="Times New Roman" w:cs="Times New Roman"/>
          <w:sz w:val="24"/>
          <w:szCs w:val="24"/>
        </w:rPr>
        <w:t xml:space="preserve">discounting weights are free from the functional form, which is restricted to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k</m:t>
                </m:r>
              </m:sup>
            </m:sSup>
          </m:sup>
        </m:sSup>
      </m:oMath>
      <w:r w:rsidR="009018A4" w:rsidRPr="00650F41">
        <w:rPr>
          <w:rFonts w:ascii="Times New Roman" w:hAnsi="Times New Roman" w:cs="Times New Roman"/>
          <w:sz w:val="24"/>
          <w:szCs w:val="24"/>
        </w:rPr>
        <w:t xml:space="preserve"> in </w:t>
      </w:r>
      <w:r w:rsidR="0062435F" w:rsidRPr="00650F41">
        <w:rPr>
          <w:rFonts w:ascii="Times New Roman" w:hAnsi="Times New Roman" w:cs="Times New Roman"/>
          <w:sz w:val="24"/>
          <w:szCs w:val="24"/>
        </w:rPr>
        <w:t>Model</w:t>
      </w:r>
      <w:r w:rsidR="004406C5">
        <w:rPr>
          <w:rFonts w:ascii="Times New Roman" w:hAnsi="Times New Roman" w:cs="Times New Roman"/>
          <w:sz w:val="24"/>
          <w:szCs w:val="24"/>
        </w:rPr>
        <w:t>s</w:t>
      </w:r>
      <w:r w:rsidR="0062435F" w:rsidRPr="00650F41">
        <w:rPr>
          <w:rFonts w:ascii="Times New Roman" w:hAnsi="Times New Roman" w:cs="Times New Roman"/>
          <w:sz w:val="24"/>
          <w:szCs w:val="24"/>
        </w:rPr>
        <w:t xml:space="preserve"> A1 and B1</w:t>
      </w:r>
      <w:r w:rsidR="009018A4" w:rsidRPr="00650F41">
        <w:rPr>
          <w:rFonts w:ascii="Times New Roman" w:hAnsi="Times New Roman" w:cs="Times New Roman"/>
          <w:sz w:val="24"/>
          <w:szCs w:val="24"/>
        </w:rPr>
        <w:t xml:space="preserve">. In the second type, we allow all parameters </w:t>
      </w:r>
      <w:r w:rsidR="00E67016" w:rsidRPr="00650F41">
        <w:rPr>
          <w:rFonts w:ascii="Times New Roman" w:hAnsi="Times New Roman" w:cs="Times New Roman"/>
          <w:sz w:val="24"/>
          <w:szCs w:val="24"/>
        </w:rPr>
        <w:t xml:space="preserve">in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E67016" w:rsidRPr="00650F41">
        <w:rPr>
          <w:rFonts w:ascii="Times New Roman" w:hAnsi="Times New Roman" w:cs="Times New Roman" w:hint="eastAsia"/>
          <w:sz w:val="24"/>
          <w:szCs w:val="24"/>
        </w:rPr>
        <w:t xml:space="preserve"> </w:t>
      </w:r>
      <w:r w:rsidR="009018A4" w:rsidRPr="00650F41">
        <w:rPr>
          <w:rFonts w:ascii="Times New Roman" w:hAnsi="Times New Roman" w:cs="Times New Roman"/>
          <w:sz w:val="24"/>
          <w:szCs w:val="24"/>
        </w:rPr>
        <w:t xml:space="preserve">to vary by proximity order and by qualitative characteristics, i.e.,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k</m:t>
            </m:r>
          </m:sup>
        </m:sSubSup>
      </m:oMath>
      <w:r w:rsidR="009018A4" w:rsidRPr="00650F41">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k</m:t>
            </m:r>
          </m:sup>
        </m:sSubSup>
      </m:oMath>
      <w:r w:rsidR="009018A4"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(j)</m:t>
            </m:r>
          </m:sub>
          <m:sup>
            <m:r>
              <w:rPr>
                <w:rFonts w:ascii="Cambria Math" w:hAnsi="Cambria Math" w:cs="Times New Roman"/>
                <w:sz w:val="24"/>
                <w:szCs w:val="24"/>
              </w:rPr>
              <m:t>k</m:t>
            </m:r>
          </m:sup>
        </m:sSubSup>
      </m:oMath>
      <w:r w:rsidR="009018A4" w:rsidRPr="00650F41">
        <w:rPr>
          <w:rFonts w:ascii="Times New Roman" w:hAnsi="Times New Roman" w:cs="Times New Roman"/>
          <w:sz w:val="24"/>
          <w:szCs w:val="24"/>
        </w:rPr>
        <w:t xml:space="preserve">. </w:t>
      </w:r>
    </w:p>
    <w:p w14:paraId="1763403E" w14:textId="02122276"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Although the estimation results and a detailed discu</w:t>
      </w:r>
      <w:r w:rsidR="0062435F" w:rsidRPr="00650F41">
        <w:rPr>
          <w:rFonts w:ascii="Times New Roman" w:hAnsi="Times New Roman" w:cs="Times New Roman"/>
          <w:sz w:val="24"/>
          <w:szCs w:val="24"/>
        </w:rPr>
        <w:t>ssion are provided in Appendix 2</w:t>
      </w:r>
      <w:r w:rsidRPr="00650F41">
        <w:rPr>
          <w:rFonts w:ascii="Times New Roman" w:hAnsi="Times New Roman" w:cs="Times New Roman"/>
          <w:sz w:val="24"/>
          <w:szCs w:val="24"/>
        </w:rPr>
        <w:t xml:space="preserve">, the results can be summarized as follows. First, </w:t>
      </w:r>
      <w:r w:rsidR="0062435F" w:rsidRPr="00650F41">
        <w:rPr>
          <w:rFonts w:ascii="Times New Roman" w:hAnsi="Times New Roman" w:cs="Times New Roman"/>
          <w:sz w:val="24"/>
          <w:szCs w:val="24"/>
        </w:rPr>
        <w:t xml:space="preserve">the </w:t>
      </w:r>
      <w:r w:rsidRPr="00650F41">
        <w:rPr>
          <w:rFonts w:ascii="Times New Roman" w:hAnsi="Times New Roman" w:cs="Times New Roman"/>
          <w:sz w:val="24"/>
          <w:szCs w:val="24"/>
        </w:rPr>
        <w:t>generalizations of Model A1 lead to an identification problem when</w:t>
      </w:r>
      <w:r w:rsidR="00594E5F" w:rsidRPr="00650F41">
        <w:rPr>
          <w:rFonts w:ascii="Times New Roman" w:hAnsi="Times New Roman" w:cs="Times New Roman"/>
          <w:sz w:val="24"/>
          <w:szCs w:val="24"/>
        </w:rPr>
        <w:t xml:space="preserve"> we set</w:t>
      </w:r>
      <w:r w:rsidRPr="00650F41">
        <w:rPr>
          <w:rFonts w:ascii="Times New Roman" w:hAnsi="Times New Roman" w:cs="Times New Roman"/>
          <w:sz w:val="24"/>
          <w:szCs w:val="24"/>
        </w:rPr>
        <w:t xml:space="preserve">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4 </w:t>
      </w:r>
      <w:r w:rsidR="004406C5">
        <w:rPr>
          <w:rFonts w:ascii="Times New Roman" w:hAnsi="Times New Roman" w:cs="Times New Roman"/>
          <w:sz w:val="24"/>
          <w:szCs w:val="24"/>
        </w:rPr>
        <w:t>or</w:t>
      </w:r>
      <w:r w:rsidR="004406C5"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more, preventing the maximum likelihood estimation from identifying the parameters. This is attributed to the fact that stations without a new line have too little effect on the housing rent when the ranking of the proximity order becomes lower than three. In such a case, the models fail to identify parameters between </w:t>
      </w:r>
      <m:oMath>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in the first type of generalization and between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in the second type of generalization. In contrast, both of the generalized models for Model B1 </w:t>
      </w:r>
      <w:r w:rsidR="0062435F" w:rsidRPr="00650F41">
        <w:rPr>
          <w:rFonts w:ascii="Times New Roman" w:hAnsi="Times New Roman" w:cs="Times New Roman"/>
          <w:sz w:val="24"/>
          <w:szCs w:val="24"/>
        </w:rPr>
        <w:t>identify every parameter</w:t>
      </w:r>
      <w:r w:rsidR="0057240A">
        <w:rPr>
          <w:rFonts w:ascii="Times New Roman" w:hAnsi="Times New Roman" w:cs="Times New Roman"/>
          <w:sz w:val="24"/>
          <w:szCs w:val="24"/>
        </w:rPr>
        <w:t>,</w:t>
      </w:r>
      <w:r w:rsidRPr="00650F41">
        <w:rPr>
          <w:rFonts w:ascii="Times New Roman" w:hAnsi="Times New Roman" w:cs="Times New Roman"/>
          <w:sz w:val="24"/>
          <w:szCs w:val="24"/>
        </w:rPr>
        <w:t xml:space="preserve"> regardless of </w:t>
      </w:r>
      <w:r w:rsidR="0062435F" w:rsidRPr="00650F41">
        <w:rPr>
          <w:rFonts w:ascii="Times New Roman" w:hAnsi="Times New Roman" w:cs="Times New Roman"/>
          <w:sz w:val="24"/>
          <w:szCs w:val="24"/>
        </w:rPr>
        <w:t>the</w:t>
      </w:r>
      <w:r w:rsidRPr="00650F41">
        <w:rPr>
          <w:rFonts w:ascii="Times New Roman" w:hAnsi="Times New Roman" w:cs="Times New Roman"/>
          <w:sz w:val="24"/>
          <w:szCs w:val="24"/>
        </w:rPr>
        <w:t xml:space="preserve"> choice of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w:t>
      </w:r>
      <w:r w:rsidR="00AC1363" w:rsidRPr="00650F41">
        <w:rPr>
          <w:rFonts w:ascii="Times New Roman" w:hAnsi="Times New Roman" w:cs="Times New Roman"/>
          <w:sz w:val="24"/>
          <w:szCs w:val="24"/>
        </w:rPr>
        <w:t>Between</w:t>
      </w:r>
      <w:r w:rsidRPr="00650F41">
        <w:rPr>
          <w:rFonts w:ascii="Times New Roman" w:hAnsi="Times New Roman" w:cs="Times New Roman"/>
          <w:sz w:val="24"/>
          <w:szCs w:val="24"/>
        </w:rPr>
        <w:t xml:space="preserve"> Model B1 and the corresponding two generalized models, the AICc shows the superiority of the generalized models, whereas the BIC prefers Model B1</w:t>
      </w:r>
      <w:r w:rsidR="007D1502" w:rsidRPr="00650F41">
        <w:rPr>
          <w:rFonts w:ascii="Times New Roman" w:hAnsi="Times New Roman" w:cs="Times New Roman"/>
          <w:sz w:val="24"/>
          <w:szCs w:val="24"/>
        </w:rPr>
        <w:t xml:space="preserve"> to them</w:t>
      </w:r>
      <w:r w:rsidRPr="00650F41">
        <w:rPr>
          <w:rFonts w:ascii="Times New Roman" w:hAnsi="Times New Roman" w:cs="Times New Roman"/>
          <w:sz w:val="24"/>
          <w:szCs w:val="24"/>
        </w:rPr>
        <w:t>.</w:t>
      </w:r>
      <w:r w:rsidR="003337F3" w:rsidRPr="00650F41">
        <w:rPr>
          <w:rFonts w:ascii="Times New Roman" w:hAnsi="Times New Roman" w:cs="Times New Roman"/>
          <w:sz w:val="24"/>
          <w:szCs w:val="24"/>
        </w:rPr>
        <w:t xml:space="preserve"> </w:t>
      </w:r>
      <w:r w:rsidR="00AC1363" w:rsidRPr="00650F41">
        <w:rPr>
          <w:rFonts w:ascii="Times New Roman" w:hAnsi="Times New Roman" w:cs="Times New Roman"/>
          <w:sz w:val="24"/>
          <w:szCs w:val="24"/>
        </w:rPr>
        <w:t>Although the model selection remains an open question, w</w:t>
      </w:r>
      <w:r w:rsidR="003337F3" w:rsidRPr="00650F41">
        <w:rPr>
          <w:rFonts w:ascii="Times New Roman" w:hAnsi="Times New Roman" w:cs="Times New Roman"/>
          <w:sz w:val="24"/>
          <w:szCs w:val="24"/>
        </w:rPr>
        <w:t>e conclude that Model B1 holds a</w:t>
      </w:r>
      <w:r w:rsidR="00AC1363" w:rsidRPr="00650F41">
        <w:rPr>
          <w:rFonts w:ascii="Times New Roman" w:hAnsi="Times New Roman" w:cs="Times New Roman"/>
          <w:sz w:val="24"/>
          <w:szCs w:val="24"/>
        </w:rPr>
        <w:t>n</w:t>
      </w:r>
      <w:r w:rsidR="003337F3" w:rsidRPr="00650F41">
        <w:rPr>
          <w:rFonts w:ascii="Times New Roman" w:hAnsi="Times New Roman" w:cs="Times New Roman"/>
          <w:sz w:val="24"/>
          <w:szCs w:val="24"/>
        </w:rPr>
        <w:t xml:space="preserve"> advantage to the other models</w:t>
      </w:r>
      <w:r w:rsidR="005E1D40" w:rsidRPr="00650F41">
        <w:rPr>
          <w:rFonts w:ascii="Times New Roman" w:hAnsi="Times New Roman" w:cs="Times New Roman"/>
          <w:sz w:val="24"/>
          <w:szCs w:val="24"/>
        </w:rPr>
        <w:t xml:space="preserve"> in our applications in the sense that it provides meaningful interpretations</w:t>
      </w:r>
      <w:r w:rsidR="00AC1363" w:rsidRPr="00650F41">
        <w:rPr>
          <w:rFonts w:ascii="Times New Roman" w:hAnsi="Times New Roman" w:cs="Times New Roman"/>
          <w:sz w:val="24"/>
          <w:szCs w:val="24"/>
        </w:rPr>
        <w:t xml:space="preserve"> </w:t>
      </w:r>
      <w:r w:rsidR="0057240A">
        <w:rPr>
          <w:rFonts w:ascii="Times New Roman" w:hAnsi="Times New Roman" w:cs="Times New Roman"/>
          <w:sz w:val="24"/>
          <w:szCs w:val="24"/>
        </w:rPr>
        <w:t>(</w:t>
      </w:r>
      <w:r w:rsidR="00AC1363" w:rsidRPr="00650F41">
        <w:rPr>
          <w:rFonts w:ascii="Times New Roman" w:hAnsi="Times New Roman" w:cs="Times New Roman"/>
          <w:sz w:val="24"/>
          <w:szCs w:val="24"/>
        </w:rPr>
        <w:t>without suffer</w:t>
      </w:r>
      <w:r w:rsidR="0057240A">
        <w:rPr>
          <w:rFonts w:ascii="Times New Roman" w:hAnsi="Times New Roman" w:cs="Times New Roman"/>
          <w:sz w:val="24"/>
          <w:szCs w:val="24"/>
        </w:rPr>
        <w:t>ing</w:t>
      </w:r>
      <w:r w:rsidR="00AC1363" w:rsidRPr="00650F41">
        <w:rPr>
          <w:rFonts w:ascii="Times New Roman" w:hAnsi="Times New Roman" w:cs="Times New Roman"/>
          <w:sz w:val="24"/>
          <w:szCs w:val="24"/>
        </w:rPr>
        <w:t xml:space="preserve"> from</w:t>
      </w:r>
      <w:r w:rsidR="0057240A">
        <w:rPr>
          <w:rFonts w:ascii="Times New Roman" w:hAnsi="Times New Roman" w:cs="Times New Roman"/>
          <w:sz w:val="24"/>
          <w:szCs w:val="24"/>
        </w:rPr>
        <w:t xml:space="preserve"> a</w:t>
      </w:r>
      <w:r w:rsidR="00AC1363" w:rsidRPr="00650F41">
        <w:rPr>
          <w:rFonts w:ascii="Times New Roman" w:hAnsi="Times New Roman" w:cs="Times New Roman"/>
          <w:sz w:val="24"/>
          <w:szCs w:val="24"/>
        </w:rPr>
        <w:t xml:space="preserve"> serious multicollinearity problem</w:t>
      </w:r>
      <w:r w:rsidR="0057240A">
        <w:rPr>
          <w:rFonts w:ascii="Times New Roman" w:hAnsi="Times New Roman" w:cs="Times New Roman"/>
          <w:sz w:val="24"/>
          <w:szCs w:val="24"/>
        </w:rPr>
        <w:t>)</w:t>
      </w:r>
      <w:r w:rsidR="005E1D40" w:rsidRPr="00650F41">
        <w:rPr>
          <w:rFonts w:ascii="Times New Roman" w:hAnsi="Times New Roman" w:cs="Times New Roman"/>
          <w:sz w:val="24"/>
          <w:szCs w:val="24"/>
        </w:rPr>
        <w:t xml:space="preserve"> of the spatial effect of the clustering stations on the housing rent.</w:t>
      </w:r>
    </w:p>
    <w:p w14:paraId="55A45A79" w14:textId="77777777" w:rsidR="009018A4" w:rsidRPr="00650F41" w:rsidRDefault="009018A4" w:rsidP="00E2259E">
      <w:pPr>
        <w:spacing w:after="240" w:line="300" w:lineRule="exact"/>
        <w:rPr>
          <w:rFonts w:ascii="Times New Roman" w:hAnsi="Times New Roman" w:cs="Times New Roman"/>
          <w:sz w:val="24"/>
          <w:szCs w:val="24"/>
        </w:rPr>
      </w:pPr>
    </w:p>
    <w:p w14:paraId="1D2FA688" w14:textId="77777777" w:rsidR="009018A4" w:rsidRPr="00650F41" w:rsidRDefault="009018A4" w:rsidP="00120FCD">
      <w:pPr>
        <w:spacing w:after="240" w:line="300" w:lineRule="exact"/>
        <w:outlineLvl w:val="0"/>
        <w:rPr>
          <w:rFonts w:ascii="Times New Roman" w:hAnsi="Times New Roman" w:cs="Times New Roman"/>
          <w:b/>
          <w:sz w:val="24"/>
          <w:szCs w:val="24"/>
        </w:rPr>
      </w:pPr>
      <w:r w:rsidRPr="00650F41">
        <w:rPr>
          <w:rFonts w:ascii="Times New Roman" w:hAnsi="Times New Roman" w:cs="Times New Roman"/>
          <w:b/>
          <w:sz w:val="24"/>
          <w:szCs w:val="24"/>
        </w:rPr>
        <w:t>4.  Conclusion</w:t>
      </w:r>
    </w:p>
    <w:p w14:paraId="48146953" w14:textId="1ACDC670"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 xml:space="preserve">The aim of this paper is to construct </w:t>
      </w:r>
      <w:r w:rsidR="0057240A">
        <w:rPr>
          <w:rFonts w:ascii="Times New Roman" w:hAnsi="Times New Roman" w:cs="Times New Roman"/>
          <w:sz w:val="24"/>
          <w:szCs w:val="24"/>
        </w:rPr>
        <w:t>an</w:t>
      </w:r>
      <w:r w:rsidR="0057240A" w:rsidRPr="00650F41">
        <w:rPr>
          <w:rFonts w:ascii="Times New Roman" w:hAnsi="Times New Roman" w:cs="Times New Roman"/>
          <w:sz w:val="24"/>
          <w:szCs w:val="24"/>
        </w:rPr>
        <w:t xml:space="preserve"> </w:t>
      </w:r>
      <w:r w:rsidRPr="00650F41">
        <w:rPr>
          <w:rFonts w:ascii="Times New Roman" w:hAnsi="Times New Roman" w:cs="Times New Roman"/>
          <w:sz w:val="24"/>
          <w:szCs w:val="24"/>
        </w:rPr>
        <w:t>empirical model to estimate the spatial effect of multiple sites</w:t>
      </w:r>
      <w:r w:rsidR="008831C5">
        <w:rPr>
          <w:rFonts w:ascii="Times New Roman" w:hAnsi="Times New Roman" w:cs="Times New Roman"/>
          <w:sz w:val="24"/>
          <w:szCs w:val="24"/>
        </w:rPr>
        <w:t xml:space="preserve"> that</w:t>
      </w:r>
      <w:r w:rsidRPr="00650F41">
        <w:rPr>
          <w:rFonts w:ascii="Times New Roman" w:hAnsi="Times New Roman" w:cs="Times New Roman"/>
          <w:sz w:val="24"/>
          <w:szCs w:val="24"/>
        </w:rPr>
        <w:t xml:space="preserve"> satisfies three general assumptions: (A1) the closer a site, the greater the effect may be, (A2) the impact of a site differs </w:t>
      </w:r>
      <w:r w:rsidR="008831C5">
        <w:rPr>
          <w:rFonts w:ascii="Times New Roman" w:hAnsi="Times New Roman" w:cs="Times New Roman"/>
          <w:sz w:val="24"/>
          <w:szCs w:val="24"/>
        </w:rPr>
        <w:t>according to</w:t>
      </w:r>
      <w:r w:rsidR="008831C5"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its characteristics, and (A3) the lower the proximity order of a site, the lower the impact may be. The last assumption (A3) in particular was not considered in previous empirical studies dealing with multiple sites. Thus, we propose two models, based on the exponential-type and linear-type </w:t>
      </w:r>
      <w:r w:rsidR="005E34ED" w:rsidRPr="00650F41">
        <w:rPr>
          <w:rFonts w:ascii="Times New Roman" w:hAnsi="Times New Roman" w:cs="Times New Roman"/>
          <w:sz w:val="24"/>
          <w:szCs w:val="24"/>
        </w:rPr>
        <w:t>gravity-base</w:t>
      </w:r>
      <w:r w:rsidRPr="00650F41">
        <w:rPr>
          <w:rFonts w:ascii="Times New Roman" w:hAnsi="Times New Roman" w:cs="Times New Roman"/>
          <w:sz w:val="24"/>
          <w:szCs w:val="24"/>
        </w:rPr>
        <w:t xml:space="preserve"> measure, by introducing an additional term </w:t>
      </w:r>
      <w:r w:rsidR="008831C5">
        <w:rPr>
          <w:rFonts w:ascii="Times New Roman" w:hAnsi="Times New Roman" w:cs="Times New Roman"/>
          <w:sz w:val="24"/>
          <w:szCs w:val="24"/>
        </w:rPr>
        <w:t>that</w:t>
      </w:r>
      <w:r w:rsidR="008831C5"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assigns different weights to the spatial effect of each site depending on its proximity order. </w:t>
      </w:r>
    </w:p>
    <w:p w14:paraId="52197EA7" w14:textId="5F40E3D5"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We employ the application of housing rent in relation to multiple surrounding train </w:t>
      </w:r>
      <w:r w:rsidR="007D1502" w:rsidRPr="00650F41">
        <w:rPr>
          <w:rFonts w:ascii="Times New Roman" w:hAnsi="Times New Roman" w:cs="Times New Roman"/>
          <w:sz w:val="24"/>
          <w:szCs w:val="24"/>
        </w:rPr>
        <w:t>and</w:t>
      </w:r>
      <w:r w:rsidRPr="00650F41">
        <w:rPr>
          <w:rFonts w:ascii="Times New Roman" w:hAnsi="Times New Roman" w:cs="Times New Roman"/>
          <w:sz w:val="24"/>
          <w:szCs w:val="24"/>
        </w:rPr>
        <w:t xml:space="preserve"> subway stations in Tokyo. The estimation result is supposed to improve with the number of stations used in the proximity measure </w:t>
      </w:r>
      <w:r w:rsidR="000966B1" w:rsidRPr="00650F41">
        <w:rPr>
          <w:rFonts w:ascii="Times New Roman" w:hAnsi="Times New Roman" w:cs="Times New Roman"/>
          <w:sz w:val="24"/>
          <w:szCs w:val="24"/>
        </w:rPr>
        <w:t>if the model is correctly specified</w:t>
      </w:r>
      <w:r w:rsidRPr="00650F41">
        <w:rPr>
          <w:rFonts w:ascii="Times New Roman" w:hAnsi="Times New Roman" w:cs="Times New Roman"/>
          <w:sz w:val="24"/>
          <w:szCs w:val="24"/>
        </w:rPr>
        <w:t xml:space="preserve">. However, when we use the traditional accessibility measure in the hedonic model, the </w:t>
      </w:r>
      <w:r w:rsidR="005E34ED" w:rsidRPr="00650F41">
        <w:rPr>
          <w:rFonts w:ascii="Times New Roman" w:hAnsi="Times New Roman" w:cs="Times New Roman"/>
          <w:sz w:val="24"/>
          <w:szCs w:val="24"/>
        </w:rPr>
        <w:t xml:space="preserve">prediction power declines </w:t>
      </w:r>
      <w:r w:rsidRPr="00650F41">
        <w:rPr>
          <w:rFonts w:ascii="Times New Roman" w:hAnsi="Times New Roman" w:cs="Times New Roman"/>
          <w:sz w:val="24"/>
          <w:szCs w:val="24"/>
        </w:rPr>
        <w:t xml:space="preserve">as we increase the number of stations in the model. This result suggests that the traditional accessibility measure, which does not account for the third assumption (A3), is not </w:t>
      </w:r>
      <w:r w:rsidR="00F83452" w:rsidRPr="00650F41">
        <w:rPr>
          <w:rFonts w:ascii="Times New Roman" w:hAnsi="Times New Roman" w:cs="Times New Roman"/>
          <w:sz w:val="24"/>
          <w:szCs w:val="24"/>
        </w:rPr>
        <w:t xml:space="preserve">an </w:t>
      </w:r>
      <w:r w:rsidRPr="00650F41">
        <w:rPr>
          <w:rFonts w:ascii="Times New Roman" w:hAnsi="Times New Roman" w:cs="Times New Roman"/>
          <w:sz w:val="24"/>
          <w:szCs w:val="24"/>
        </w:rPr>
        <w:t xml:space="preserve">appropriate model </w:t>
      </w:r>
      <w:r w:rsidR="0076524F">
        <w:rPr>
          <w:rFonts w:ascii="Times New Roman" w:hAnsi="Times New Roman" w:cs="Times New Roman"/>
          <w:sz w:val="24"/>
          <w:szCs w:val="24"/>
        </w:rPr>
        <w:t>within the context</w:t>
      </w:r>
      <w:r w:rsidRPr="00650F41">
        <w:rPr>
          <w:rFonts w:ascii="Times New Roman" w:hAnsi="Times New Roman" w:cs="Times New Roman"/>
          <w:sz w:val="24"/>
          <w:szCs w:val="24"/>
        </w:rPr>
        <w:t xml:space="preserve"> of our application. In contra</w:t>
      </w:r>
      <w:r w:rsidR="002F0F18">
        <w:rPr>
          <w:rFonts w:ascii="Times New Roman" w:hAnsi="Times New Roman" w:cs="Times New Roman"/>
          <w:sz w:val="24"/>
          <w:szCs w:val="24"/>
        </w:rPr>
        <w:t>st</w:t>
      </w:r>
      <w:r w:rsidRPr="00650F41">
        <w:rPr>
          <w:rFonts w:ascii="Times New Roman" w:hAnsi="Times New Roman" w:cs="Times New Roman"/>
          <w:sz w:val="24"/>
          <w:szCs w:val="24"/>
        </w:rPr>
        <w:t>, the proposed model</w:t>
      </w:r>
      <w:r w:rsidR="00F83452" w:rsidRPr="00650F41">
        <w:rPr>
          <w:rFonts w:ascii="Times New Roman" w:hAnsi="Times New Roman" w:cs="Times New Roman"/>
          <w:sz w:val="24"/>
          <w:szCs w:val="24"/>
        </w:rPr>
        <w:t>s</w:t>
      </w:r>
      <w:r w:rsidRPr="00650F41">
        <w:rPr>
          <w:rFonts w:ascii="Times New Roman" w:hAnsi="Times New Roman" w:cs="Times New Roman"/>
          <w:sz w:val="24"/>
          <w:szCs w:val="24"/>
        </w:rPr>
        <w:t xml:space="preserve"> solve this problem and obtain better results </w:t>
      </w:r>
      <w:r w:rsidR="002F0F18">
        <w:rPr>
          <w:rFonts w:ascii="Times New Roman" w:hAnsi="Times New Roman" w:cs="Times New Roman"/>
          <w:sz w:val="24"/>
          <w:szCs w:val="24"/>
        </w:rPr>
        <w:t>when</w:t>
      </w:r>
      <w:r w:rsidR="002F0F18"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we </w:t>
      </w:r>
      <w:r w:rsidR="005E34ED" w:rsidRPr="00650F41">
        <w:rPr>
          <w:rFonts w:ascii="Times New Roman" w:hAnsi="Times New Roman" w:cs="Times New Roman"/>
          <w:sz w:val="24"/>
          <w:szCs w:val="24"/>
        </w:rPr>
        <w:t xml:space="preserve">include </w:t>
      </w:r>
      <w:r w:rsidR="002F0F18">
        <w:rPr>
          <w:rFonts w:ascii="Times New Roman" w:hAnsi="Times New Roman" w:cs="Times New Roman"/>
          <w:sz w:val="24"/>
          <w:szCs w:val="24"/>
        </w:rPr>
        <w:t>a</w:t>
      </w:r>
      <w:r w:rsidR="002F0F18" w:rsidRPr="00650F41">
        <w:rPr>
          <w:rFonts w:ascii="Times New Roman" w:hAnsi="Times New Roman" w:cs="Times New Roman"/>
          <w:sz w:val="24"/>
          <w:szCs w:val="24"/>
        </w:rPr>
        <w:t xml:space="preserve"> </w:t>
      </w:r>
      <w:r w:rsidR="005E34ED" w:rsidRPr="00650F41">
        <w:rPr>
          <w:rFonts w:ascii="Times New Roman" w:hAnsi="Times New Roman" w:cs="Times New Roman"/>
          <w:sz w:val="24"/>
          <w:szCs w:val="24"/>
        </w:rPr>
        <w:t>greater number of</w:t>
      </w:r>
      <w:r w:rsidRPr="00650F41">
        <w:rPr>
          <w:rFonts w:ascii="Times New Roman" w:hAnsi="Times New Roman" w:cs="Times New Roman"/>
          <w:sz w:val="24"/>
          <w:szCs w:val="24"/>
        </w:rPr>
        <w:t xml:space="preserve"> stations in the model</w:t>
      </w:r>
      <w:r w:rsidR="005E34ED" w:rsidRPr="00650F41">
        <w:rPr>
          <w:rFonts w:ascii="Times New Roman" w:hAnsi="Times New Roman" w:cs="Times New Roman"/>
          <w:sz w:val="24"/>
          <w:szCs w:val="24"/>
        </w:rPr>
        <w:t>s</w:t>
      </w:r>
      <w:r w:rsidRPr="00650F41">
        <w:rPr>
          <w:rFonts w:ascii="Times New Roman" w:hAnsi="Times New Roman" w:cs="Times New Roman"/>
          <w:sz w:val="24"/>
          <w:szCs w:val="24"/>
        </w:rPr>
        <w:t xml:space="preserve">. </w:t>
      </w:r>
      <w:r w:rsidR="00F83452" w:rsidRPr="00650F41">
        <w:rPr>
          <w:rFonts w:ascii="Times New Roman" w:hAnsi="Times New Roman" w:cs="Times New Roman"/>
          <w:sz w:val="24"/>
          <w:szCs w:val="24"/>
        </w:rPr>
        <w:t>Although</w:t>
      </w:r>
      <w:r w:rsidR="002F0F18">
        <w:rPr>
          <w:rFonts w:ascii="Times New Roman" w:hAnsi="Times New Roman" w:cs="Times New Roman"/>
          <w:sz w:val="24"/>
          <w:szCs w:val="24"/>
        </w:rPr>
        <w:t>,</w:t>
      </w:r>
      <w:r w:rsidRPr="00650F41">
        <w:rPr>
          <w:rFonts w:ascii="Times New Roman" w:hAnsi="Times New Roman" w:cs="Times New Roman"/>
          <w:sz w:val="24"/>
          <w:szCs w:val="24"/>
        </w:rPr>
        <w:t xml:space="preserve"> </w:t>
      </w:r>
      <w:r w:rsidR="002F0F18" w:rsidRPr="00650F41">
        <w:rPr>
          <w:rFonts w:ascii="Times New Roman" w:hAnsi="Times New Roman" w:cs="Times New Roman"/>
          <w:sz w:val="24"/>
          <w:szCs w:val="24"/>
        </w:rPr>
        <w:t xml:space="preserve">to our knowledge, </w:t>
      </w:r>
      <w:r w:rsidRPr="00650F41">
        <w:rPr>
          <w:rFonts w:ascii="Times New Roman" w:hAnsi="Times New Roman" w:cs="Times New Roman"/>
          <w:sz w:val="24"/>
          <w:szCs w:val="24"/>
        </w:rPr>
        <w:t xml:space="preserve">all the studies analyzing the housing market in Tokyo </w:t>
      </w:r>
      <w:r w:rsidR="000966B1" w:rsidRPr="00650F41">
        <w:rPr>
          <w:rFonts w:ascii="Times New Roman" w:hAnsi="Times New Roman" w:cs="Times New Roman"/>
          <w:sz w:val="24"/>
          <w:szCs w:val="24"/>
        </w:rPr>
        <w:t>address only the closest station</w:t>
      </w:r>
      <w:r w:rsidR="00F83452" w:rsidRPr="00650F41">
        <w:rPr>
          <w:rFonts w:ascii="Times New Roman" w:hAnsi="Times New Roman" w:cs="Times New Roman"/>
          <w:sz w:val="24"/>
          <w:szCs w:val="24"/>
        </w:rPr>
        <w:t xml:space="preserve"> in the hedonic model</w:t>
      </w:r>
      <w:r w:rsidR="002F0F18">
        <w:rPr>
          <w:rFonts w:ascii="Times New Roman" w:hAnsi="Times New Roman" w:cs="Times New Roman"/>
          <w:sz w:val="24"/>
          <w:szCs w:val="24"/>
        </w:rPr>
        <w:t>,</w:t>
      </w:r>
      <w:r w:rsidR="007D1502" w:rsidRPr="00650F41">
        <w:rPr>
          <w:rFonts w:ascii="Times New Roman" w:hAnsi="Times New Roman" w:cs="Times New Roman"/>
          <w:sz w:val="24"/>
          <w:szCs w:val="24"/>
        </w:rPr>
        <w:t xml:space="preserve"> </w:t>
      </w:r>
      <w:r w:rsidRPr="00650F41">
        <w:rPr>
          <w:rFonts w:ascii="Times New Roman" w:hAnsi="Times New Roman" w:cs="Times New Roman"/>
          <w:sz w:val="24"/>
          <w:szCs w:val="24"/>
        </w:rPr>
        <w:t>our study shows that the housing rent in Tokyo is influenced by at least t</w:t>
      </w:r>
      <w:r w:rsidR="005E34ED" w:rsidRPr="00650F41">
        <w:rPr>
          <w:rFonts w:ascii="Times New Roman" w:hAnsi="Times New Roman" w:cs="Times New Roman"/>
          <w:sz w:val="24"/>
          <w:szCs w:val="24"/>
        </w:rPr>
        <w:t xml:space="preserve">he first three </w:t>
      </w:r>
      <w:r w:rsidR="009A401E" w:rsidRPr="00650F41">
        <w:rPr>
          <w:rFonts w:ascii="Times New Roman" w:hAnsi="Times New Roman" w:cs="Times New Roman"/>
          <w:sz w:val="24"/>
          <w:szCs w:val="24"/>
        </w:rPr>
        <w:t xml:space="preserve">to five </w:t>
      </w:r>
      <w:r w:rsidR="005E34ED" w:rsidRPr="00650F41">
        <w:rPr>
          <w:rFonts w:ascii="Times New Roman" w:hAnsi="Times New Roman" w:cs="Times New Roman"/>
          <w:sz w:val="24"/>
          <w:szCs w:val="24"/>
        </w:rPr>
        <w:t xml:space="preserve">closest stations. </w:t>
      </w:r>
      <w:r w:rsidR="007D1502" w:rsidRPr="00650F41">
        <w:rPr>
          <w:rFonts w:ascii="Times New Roman" w:hAnsi="Times New Roman" w:cs="Times New Roman"/>
          <w:sz w:val="24"/>
          <w:szCs w:val="24"/>
        </w:rPr>
        <w:t>It</w:t>
      </w:r>
      <w:r w:rsidR="005E34ED" w:rsidRPr="00650F41">
        <w:rPr>
          <w:rFonts w:ascii="Times New Roman" w:hAnsi="Times New Roman" w:cs="Times New Roman"/>
          <w:sz w:val="24"/>
          <w:szCs w:val="24"/>
        </w:rPr>
        <w:t xml:space="preserve"> also shows that</w:t>
      </w:r>
      <w:r w:rsidRPr="00650F41">
        <w:rPr>
          <w:rFonts w:ascii="Times New Roman" w:hAnsi="Times New Roman" w:cs="Times New Roman"/>
          <w:sz w:val="24"/>
          <w:szCs w:val="24"/>
        </w:rPr>
        <w:t xml:space="preserve"> including more than </w:t>
      </w:r>
      <w:r w:rsidR="005E34ED" w:rsidRPr="00650F41">
        <w:rPr>
          <w:rFonts w:ascii="Times New Roman" w:hAnsi="Times New Roman" w:cs="Times New Roman"/>
          <w:sz w:val="24"/>
          <w:szCs w:val="24"/>
        </w:rPr>
        <w:t xml:space="preserve">the first </w:t>
      </w:r>
      <w:r w:rsidRPr="00650F41">
        <w:rPr>
          <w:rFonts w:ascii="Times New Roman" w:hAnsi="Times New Roman" w:cs="Times New Roman"/>
          <w:sz w:val="24"/>
          <w:szCs w:val="24"/>
        </w:rPr>
        <w:t xml:space="preserve">five closest stations in the model does not improve the estimation result. </w:t>
      </w:r>
    </w:p>
    <w:p w14:paraId="371C9CEB" w14:textId="1AB5F176" w:rsidR="009018A4" w:rsidRPr="00650F41" w:rsidRDefault="009018A4"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We also observe in the application that linear-type proximity measures (Model B0 and its extended models) perform better than exponential-type proximity measures (Model A0 and its extended models) based on the AICc and BIC. One of the advantages of the linear-type proximity measure is its ability to estimate marginal effects of distance and of quantitative characteristics independently. Because the exponential-type proximity measure </w:t>
      </w:r>
      <w:r w:rsidR="009A401E" w:rsidRPr="00650F41">
        <w:rPr>
          <w:rFonts w:ascii="Times New Roman" w:hAnsi="Times New Roman" w:cs="Times New Roman"/>
          <w:sz w:val="24"/>
          <w:szCs w:val="24"/>
        </w:rPr>
        <w:t>imposes</w:t>
      </w:r>
      <w:r w:rsidRPr="00650F41">
        <w:rPr>
          <w:rFonts w:ascii="Times New Roman" w:hAnsi="Times New Roman" w:cs="Times New Roman"/>
          <w:sz w:val="24"/>
          <w:szCs w:val="24"/>
        </w:rPr>
        <w:t xml:space="preserve"> a </w:t>
      </w:r>
      <w:r w:rsidR="009A401E" w:rsidRPr="00650F41">
        <w:rPr>
          <w:rFonts w:ascii="Times New Roman" w:hAnsi="Times New Roman" w:cs="Times New Roman"/>
          <w:sz w:val="24"/>
          <w:szCs w:val="24"/>
        </w:rPr>
        <w:t>positive</w:t>
      </w:r>
      <w:r w:rsidRPr="00650F41">
        <w:rPr>
          <w:rFonts w:ascii="Times New Roman" w:hAnsi="Times New Roman" w:cs="Times New Roman"/>
          <w:sz w:val="24"/>
          <w:szCs w:val="24"/>
        </w:rPr>
        <w:t xml:space="preserve"> correlation between these two marginal effects</w:t>
      </w:r>
      <w:r w:rsidR="00F83452" w:rsidRPr="00650F41">
        <w:rPr>
          <w:rFonts w:ascii="Times New Roman" w:hAnsi="Times New Roman" w:cs="Times New Roman"/>
          <w:sz w:val="24"/>
          <w:szCs w:val="24"/>
        </w:rPr>
        <w:t xml:space="preserve"> by construction of </w:t>
      </w:r>
      <w:r w:rsidR="000966B1" w:rsidRPr="00650F41">
        <w:rPr>
          <w:rFonts w:ascii="Times New Roman" w:hAnsi="Times New Roman" w:cs="Times New Roman"/>
          <w:sz w:val="24"/>
          <w:szCs w:val="24"/>
        </w:rPr>
        <w:t>the</w:t>
      </w:r>
      <w:r w:rsidR="00F83452" w:rsidRPr="00650F41">
        <w:rPr>
          <w:rFonts w:ascii="Times New Roman" w:hAnsi="Times New Roman" w:cs="Times New Roman"/>
          <w:sz w:val="24"/>
          <w:szCs w:val="24"/>
        </w:rPr>
        <w:t xml:space="preserve"> functional form</w:t>
      </w:r>
      <w:r w:rsidRPr="00650F41">
        <w:rPr>
          <w:rFonts w:ascii="Times New Roman" w:hAnsi="Times New Roman" w:cs="Times New Roman"/>
          <w:sz w:val="24"/>
          <w:szCs w:val="24"/>
        </w:rPr>
        <w:t xml:space="preserve">, it fails to give a valid interpretation of the result when </w:t>
      </w:r>
      <w:r w:rsidR="00207661" w:rsidRPr="00650F41">
        <w:rPr>
          <w:rFonts w:ascii="Times New Roman" w:hAnsi="Times New Roman" w:cs="Times New Roman"/>
          <w:sz w:val="24"/>
          <w:szCs w:val="24"/>
        </w:rPr>
        <w:t>its assumption is not true</w:t>
      </w:r>
      <w:r w:rsidRPr="00650F41">
        <w:rPr>
          <w:rFonts w:ascii="Times New Roman" w:hAnsi="Times New Roman" w:cs="Times New Roman"/>
          <w:sz w:val="24"/>
          <w:szCs w:val="24"/>
        </w:rPr>
        <w:t xml:space="preserve">. Even more, it fails to give estimates when the marginal effect of the quantitative </w:t>
      </w:r>
      <w:r w:rsidR="00207661" w:rsidRPr="00650F41">
        <w:rPr>
          <w:rFonts w:ascii="Times New Roman" w:hAnsi="Times New Roman" w:cs="Times New Roman"/>
          <w:sz w:val="24"/>
          <w:szCs w:val="24"/>
        </w:rPr>
        <w:t xml:space="preserve">characteristics is too small </w:t>
      </w:r>
      <w:r w:rsidRPr="00650F41">
        <w:rPr>
          <w:rFonts w:ascii="Times New Roman" w:hAnsi="Times New Roman" w:cs="Times New Roman"/>
          <w:sz w:val="24"/>
          <w:szCs w:val="24"/>
        </w:rPr>
        <w:t>and</w:t>
      </w:r>
      <w:r w:rsidR="00207661" w:rsidRPr="00650F41">
        <w:rPr>
          <w:rFonts w:ascii="Times New Roman" w:hAnsi="Times New Roman" w:cs="Times New Roman"/>
          <w:sz w:val="24"/>
          <w:szCs w:val="24"/>
        </w:rPr>
        <w:t>/or</w:t>
      </w:r>
      <w:r w:rsidRPr="00650F41">
        <w:rPr>
          <w:rFonts w:ascii="Times New Roman" w:hAnsi="Times New Roman" w:cs="Times New Roman"/>
          <w:sz w:val="24"/>
          <w:szCs w:val="24"/>
        </w:rPr>
        <w:t xml:space="preserve"> when the spatial effect actually takes a linear form. Among the three linear-type proximity measures (Model B1 and its generalized measures, presented in Appendix 2), the choice of the best model remains an open question, based on the AICc and BIC. Nevertheless, the simplest specification of Model B1 is practical </w:t>
      </w:r>
      <w:r w:rsidR="00207661" w:rsidRPr="00650F41">
        <w:rPr>
          <w:rFonts w:ascii="Times New Roman" w:hAnsi="Times New Roman" w:cs="Times New Roman"/>
          <w:sz w:val="24"/>
          <w:szCs w:val="24"/>
        </w:rPr>
        <w:t>in the sense that it gives</w:t>
      </w:r>
      <w:r w:rsidRPr="00650F41">
        <w:rPr>
          <w:rFonts w:ascii="Times New Roman" w:hAnsi="Times New Roman" w:cs="Times New Roman"/>
          <w:sz w:val="24"/>
          <w:szCs w:val="24"/>
        </w:rPr>
        <w:t xml:space="preserve"> clear interpretations about the spatial effect of </w:t>
      </w:r>
      <w:r w:rsidR="00207661" w:rsidRPr="00650F41">
        <w:rPr>
          <w:rFonts w:ascii="Times New Roman" w:hAnsi="Times New Roman" w:cs="Times New Roman"/>
          <w:sz w:val="24"/>
          <w:szCs w:val="24"/>
        </w:rPr>
        <w:t>clustering stations</w:t>
      </w:r>
      <w:r w:rsidRPr="00650F41">
        <w:rPr>
          <w:rFonts w:ascii="Times New Roman" w:hAnsi="Times New Roman" w:cs="Times New Roman"/>
          <w:sz w:val="24"/>
          <w:szCs w:val="24"/>
        </w:rPr>
        <w:t xml:space="preserve"> without facing the multicollinearity</w:t>
      </w:r>
      <w:r w:rsidR="00207661" w:rsidRPr="00650F41">
        <w:rPr>
          <w:rFonts w:ascii="Times New Roman" w:hAnsi="Times New Roman" w:cs="Times New Roman"/>
          <w:sz w:val="24"/>
          <w:szCs w:val="24"/>
        </w:rPr>
        <w:t xml:space="preserve"> problem</w:t>
      </w:r>
      <w:r w:rsidRPr="00650F41">
        <w:rPr>
          <w:rFonts w:ascii="Times New Roman" w:hAnsi="Times New Roman" w:cs="Times New Roman"/>
          <w:sz w:val="24"/>
          <w:szCs w:val="24"/>
        </w:rPr>
        <w:t>.</w:t>
      </w:r>
    </w:p>
    <w:p w14:paraId="165726A6" w14:textId="6B8FC2C4" w:rsidR="00020746" w:rsidRPr="00650F41" w:rsidRDefault="00020746" w:rsidP="00E2259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The proposed models are applicable to</w:t>
      </w:r>
      <w:r w:rsidR="009018A4" w:rsidRPr="00650F41">
        <w:rPr>
          <w:rFonts w:ascii="Times New Roman" w:hAnsi="Times New Roman" w:cs="Times New Roman"/>
          <w:sz w:val="24"/>
          <w:szCs w:val="24"/>
        </w:rPr>
        <w:t xml:space="preserve"> spatial analyses dealing with </w:t>
      </w:r>
      <w:r w:rsidRPr="00650F41">
        <w:rPr>
          <w:rFonts w:ascii="Times New Roman" w:hAnsi="Times New Roman" w:cs="Times New Roman"/>
          <w:sz w:val="24"/>
          <w:szCs w:val="24"/>
        </w:rPr>
        <w:t xml:space="preserve">various types of </w:t>
      </w:r>
      <w:r w:rsidR="009018A4" w:rsidRPr="00650F41">
        <w:rPr>
          <w:rFonts w:ascii="Times New Roman" w:hAnsi="Times New Roman" w:cs="Times New Roman"/>
          <w:sz w:val="24"/>
          <w:szCs w:val="24"/>
        </w:rPr>
        <w:t>multiple sites, such as crime scenes, foreclosu</w:t>
      </w:r>
      <w:r w:rsidR="00793B97" w:rsidRPr="00650F41">
        <w:rPr>
          <w:rFonts w:ascii="Times New Roman" w:hAnsi="Times New Roman" w:cs="Times New Roman"/>
          <w:sz w:val="24"/>
          <w:szCs w:val="24"/>
        </w:rPr>
        <w:t>res, and neighbor</w:t>
      </w:r>
      <w:r w:rsidR="00F83452" w:rsidRPr="00650F41">
        <w:rPr>
          <w:rFonts w:ascii="Times New Roman" w:hAnsi="Times New Roman" w:cs="Times New Roman"/>
          <w:sz w:val="24"/>
          <w:szCs w:val="24"/>
        </w:rPr>
        <w:t xml:space="preserve"> amenities</w:t>
      </w:r>
      <w:r w:rsidR="009018A4" w:rsidRPr="00650F41">
        <w:rPr>
          <w:rFonts w:ascii="Times New Roman" w:hAnsi="Times New Roman" w:cs="Times New Roman"/>
          <w:sz w:val="24"/>
          <w:szCs w:val="24"/>
        </w:rPr>
        <w:t xml:space="preserve">. </w:t>
      </w:r>
      <w:r w:rsidR="00EF2EAD" w:rsidRPr="00650F41">
        <w:rPr>
          <w:rFonts w:ascii="Times New Roman" w:hAnsi="Times New Roman" w:cs="Times New Roman"/>
          <w:sz w:val="24"/>
          <w:szCs w:val="24"/>
        </w:rPr>
        <w:t xml:space="preserve">For each application, </w:t>
      </w:r>
      <w:r w:rsidR="004233E0" w:rsidRPr="00650F41">
        <w:rPr>
          <w:rFonts w:ascii="Times New Roman" w:hAnsi="Times New Roman" w:cs="Times New Roman"/>
          <w:sz w:val="24"/>
          <w:szCs w:val="24"/>
        </w:rPr>
        <w:t>the</w:t>
      </w:r>
      <w:r w:rsidR="009D6B3C" w:rsidRPr="00650F41">
        <w:rPr>
          <w:rFonts w:ascii="Times New Roman" w:hAnsi="Times New Roman" w:cs="Times New Roman"/>
          <w:sz w:val="24"/>
          <w:szCs w:val="24"/>
        </w:rPr>
        <w:t xml:space="preserve"> proximity measure</w:t>
      </w:r>
      <w:r w:rsidR="00EF2EAD" w:rsidRPr="00650F41">
        <w:rPr>
          <w:rFonts w:ascii="Times New Roman" w:hAnsi="Times New Roman" w:cs="Times New Roman"/>
          <w:sz w:val="24"/>
          <w:szCs w:val="24"/>
        </w:rPr>
        <w:t xml:space="preserve"> </w:t>
      </w:r>
      <w:r w:rsidR="009D6B3C" w:rsidRPr="00650F41">
        <w:rPr>
          <w:rFonts w:ascii="Times New Roman" w:hAnsi="Times New Roman" w:cs="Times New Roman"/>
          <w:sz w:val="24"/>
          <w:szCs w:val="24"/>
        </w:rPr>
        <w:t>needs to</w:t>
      </w:r>
      <w:r w:rsidR="00EF2EAD" w:rsidRPr="00650F41">
        <w:rPr>
          <w:rFonts w:ascii="Times New Roman" w:hAnsi="Times New Roman" w:cs="Times New Roman"/>
          <w:sz w:val="24"/>
          <w:szCs w:val="24"/>
        </w:rPr>
        <w:t xml:space="preserve"> be used with appropriate quantitative and qualita</w:t>
      </w:r>
      <w:r w:rsidRPr="00650F41">
        <w:rPr>
          <w:rFonts w:ascii="Times New Roman" w:hAnsi="Times New Roman" w:cs="Times New Roman"/>
          <w:sz w:val="24"/>
          <w:szCs w:val="24"/>
        </w:rPr>
        <w:t>tive characteristics of sites of</w:t>
      </w:r>
      <w:r w:rsidR="00EF2EAD" w:rsidRPr="00650F41">
        <w:rPr>
          <w:rFonts w:ascii="Times New Roman" w:hAnsi="Times New Roman" w:cs="Times New Roman"/>
          <w:sz w:val="24"/>
          <w:szCs w:val="24"/>
        </w:rPr>
        <w:t xml:space="preserve"> interest. For instance, </w:t>
      </w:r>
      <w:r w:rsidR="00207BC6" w:rsidRPr="00650F41">
        <w:rPr>
          <w:rFonts w:ascii="Times New Roman" w:hAnsi="Times New Roman" w:cs="Times New Roman"/>
          <w:sz w:val="24"/>
          <w:szCs w:val="24"/>
        </w:rPr>
        <w:t>for a study of multiple crime scenes in neighborhood</w:t>
      </w:r>
      <w:r w:rsidR="00207BC6">
        <w:rPr>
          <w:rFonts w:ascii="Times New Roman" w:hAnsi="Times New Roman" w:cs="Times New Roman"/>
          <w:sz w:val="24"/>
          <w:szCs w:val="24"/>
        </w:rPr>
        <w:t>,</w:t>
      </w:r>
      <w:r w:rsidR="00207BC6" w:rsidRPr="00650F41" w:rsidDel="00207BC6">
        <w:rPr>
          <w:rFonts w:ascii="Times New Roman" w:hAnsi="Times New Roman" w:cs="Times New Roman"/>
          <w:sz w:val="24"/>
          <w:szCs w:val="24"/>
        </w:rPr>
        <w:t xml:space="preserve"> </w:t>
      </w:r>
      <w:r w:rsidR="00207BC6">
        <w:rPr>
          <w:rFonts w:ascii="Times New Roman" w:hAnsi="Times New Roman" w:cs="Times New Roman"/>
          <w:sz w:val="24"/>
          <w:szCs w:val="24"/>
        </w:rPr>
        <w:t>a</w:t>
      </w:r>
      <w:r w:rsidR="00207BC6" w:rsidRPr="00650F41">
        <w:rPr>
          <w:rFonts w:ascii="Times New Roman" w:hAnsi="Times New Roman" w:cs="Times New Roman"/>
          <w:sz w:val="24"/>
          <w:szCs w:val="24"/>
        </w:rPr>
        <w:t xml:space="preserve"> </w:t>
      </w:r>
      <w:r w:rsidR="00EF2EAD" w:rsidRPr="00650F41">
        <w:rPr>
          <w:rFonts w:ascii="Times New Roman" w:hAnsi="Times New Roman" w:cs="Times New Roman"/>
          <w:sz w:val="24"/>
          <w:szCs w:val="24"/>
        </w:rPr>
        <w:t>quantitative characteristic</w:t>
      </w:r>
      <w:r w:rsidR="00207BC6">
        <w:rPr>
          <w:rFonts w:ascii="Times New Roman" w:hAnsi="Times New Roman" w:cs="Times New Roman"/>
          <w:sz w:val="24"/>
          <w:szCs w:val="24"/>
        </w:rPr>
        <w:t xml:space="preserve"> could</w:t>
      </w:r>
      <w:r w:rsidR="00EF2EAD" w:rsidRPr="00650F41">
        <w:rPr>
          <w:rFonts w:ascii="Times New Roman" w:hAnsi="Times New Roman" w:cs="Times New Roman"/>
          <w:sz w:val="24"/>
          <w:szCs w:val="24"/>
        </w:rPr>
        <w:t xml:space="preserve"> be </w:t>
      </w:r>
      <w:r w:rsidRPr="00650F41">
        <w:rPr>
          <w:rFonts w:ascii="Times New Roman" w:hAnsi="Times New Roman" w:cs="Times New Roman"/>
          <w:sz w:val="24"/>
          <w:szCs w:val="24"/>
        </w:rPr>
        <w:t xml:space="preserve">the time passed </w:t>
      </w:r>
      <w:r w:rsidR="00F71F37" w:rsidRPr="00650F41">
        <w:rPr>
          <w:rFonts w:ascii="Times New Roman" w:hAnsi="Times New Roman" w:cs="Times New Roman"/>
          <w:sz w:val="24"/>
          <w:szCs w:val="24"/>
        </w:rPr>
        <w:t>since</w:t>
      </w:r>
      <w:r w:rsidR="00B60FFD" w:rsidRPr="00650F41">
        <w:rPr>
          <w:rFonts w:ascii="Times New Roman" w:hAnsi="Times New Roman" w:cs="Times New Roman"/>
          <w:sz w:val="24"/>
          <w:szCs w:val="24"/>
        </w:rPr>
        <w:t xml:space="preserve"> an inciden</w:t>
      </w:r>
      <w:r w:rsidR="00207BC6">
        <w:rPr>
          <w:rFonts w:ascii="Times New Roman" w:hAnsi="Times New Roman" w:cs="Times New Roman"/>
          <w:sz w:val="24"/>
          <w:szCs w:val="24"/>
        </w:rPr>
        <w:t>t,</w:t>
      </w:r>
      <w:r w:rsidR="00B60FFD" w:rsidRPr="00650F41">
        <w:rPr>
          <w:rFonts w:ascii="Times New Roman" w:hAnsi="Times New Roman" w:cs="Times New Roman"/>
          <w:sz w:val="24"/>
          <w:szCs w:val="24"/>
        </w:rPr>
        <w:t xml:space="preserve"> and </w:t>
      </w:r>
      <w:r w:rsidR="00207BC6">
        <w:rPr>
          <w:rFonts w:ascii="Times New Roman" w:hAnsi="Times New Roman" w:cs="Times New Roman"/>
          <w:sz w:val="24"/>
          <w:szCs w:val="24"/>
        </w:rPr>
        <w:t xml:space="preserve">a </w:t>
      </w:r>
      <w:r w:rsidR="00B60FFD" w:rsidRPr="00650F41">
        <w:rPr>
          <w:rFonts w:ascii="Times New Roman" w:hAnsi="Times New Roman" w:cs="Times New Roman"/>
          <w:sz w:val="24"/>
          <w:szCs w:val="24"/>
        </w:rPr>
        <w:t>qualitative characteristic</w:t>
      </w:r>
      <w:r w:rsidR="00207BC6">
        <w:rPr>
          <w:rFonts w:ascii="Times New Roman" w:hAnsi="Times New Roman" w:cs="Times New Roman"/>
          <w:sz w:val="24"/>
          <w:szCs w:val="24"/>
        </w:rPr>
        <w:t xml:space="preserve"> could</w:t>
      </w:r>
      <w:r w:rsidR="00B60FFD" w:rsidRPr="00650F41">
        <w:rPr>
          <w:rFonts w:ascii="Times New Roman" w:hAnsi="Times New Roman" w:cs="Times New Roman"/>
          <w:sz w:val="24"/>
          <w:szCs w:val="24"/>
        </w:rPr>
        <w:t xml:space="preserve"> be</w:t>
      </w:r>
      <w:r w:rsidR="00F71F37" w:rsidRPr="00650F41">
        <w:rPr>
          <w:rFonts w:ascii="Times New Roman" w:hAnsi="Times New Roman" w:cs="Times New Roman"/>
          <w:sz w:val="24"/>
          <w:szCs w:val="24"/>
        </w:rPr>
        <w:t xml:space="preserve"> a</w:t>
      </w:r>
      <w:r w:rsidRPr="00650F41">
        <w:rPr>
          <w:rFonts w:ascii="Times New Roman" w:hAnsi="Times New Roman" w:cs="Times New Roman"/>
          <w:sz w:val="24"/>
          <w:szCs w:val="24"/>
        </w:rPr>
        <w:t xml:space="preserve"> type</w:t>
      </w:r>
      <w:r w:rsidR="00B60FFD" w:rsidRPr="00650F41">
        <w:rPr>
          <w:rFonts w:ascii="Times New Roman" w:hAnsi="Times New Roman" w:cs="Times New Roman"/>
          <w:sz w:val="24"/>
          <w:szCs w:val="24"/>
        </w:rPr>
        <w:t xml:space="preserve"> of </w:t>
      </w:r>
      <w:r w:rsidR="00F71F37" w:rsidRPr="00650F41">
        <w:rPr>
          <w:rFonts w:ascii="Times New Roman" w:hAnsi="Times New Roman" w:cs="Times New Roman"/>
          <w:sz w:val="24"/>
          <w:szCs w:val="24"/>
        </w:rPr>
        <w:t>inciden</w:t>
      </w:r>
      <w:r w:rsidR="00207BC6">
        <w:rPr>
          <w:rFonts w:ascii="Times New Roman" w:hAnsi="Times New Roman" w:cs="Times New Roman"/>
          <w:sz w:val="24"/>
          <w:szCs w:val="24"/>
        </w:rPr>
        <w:t>t</w:t>
      </w:r>
      <w:r w:rsidR="00B60FFD" w:rsidRPr="00650F41">
        <w:rPr>
          <w:rFonts w:ascii="Times New Roman" w:hAnsi="Times New Roman" w:cs="Times New Roman"/>
          <w:sz w:val="24"/>
          <w:szCs w:val="24"/>
        </w:rPr>
        <w:t xml:space="preserve"> such as homicide, robbery </w:t>
      </w:r>
      <w:r w:rsidRPr="00650F41">
        <w:rPr>
          <w:rFonts w:ascii="Times New Roman" w:hAnsi="Times New Roman" w:cs="Times New Roman"/>
          <w:sz w:val="24"/>
          <w:szCs w:val="24"/>
        </w:rPr>
        <w:t>or</w:t>
      </w:r>
      <w:r w:rsidR="00B60FFD" w:rsidRPr="00650F41">
        <w:rPr>
          <w:rFonts w:ascii="Times New Roman" w:hAnsi="Times New Roman" w:cs="Times New Roman"/>
          <w:sz w:val="24"/>
          <w:szCs w:val="24"/>
        </w:rPr>
        <w:t xml:space="preserve"> assault. </w:t>
      </w:r>
      <w:r w:rsidR="00D30CDD" w:rsidRPr="00650F41">
        <w:rPr>
          <w:rFonts w:ascii="Times New Roman" w:hAnsi="Times New Roman" w:cs="Times New Roman"/>
          <w:sz w:val="24"/>
          <w:szCs w:val="24"/>
        </w:rPr>
        <w:t>F</w:t>
      </w:r>
      <w:r w:rsidR="004233E0" w:rsidRPr="00650F41">
        <w:rPr>
          <w:rFonts w:ascii="Times New Roman" w:hAnsi="Times New Roman" w:cs="Times New Roman"/>
          <w:sz w:val="24"/>
          <w:szCs w:val="24"/>
        </w:rPr>
        <w:t>or the examination of</w:t>
      </w:r>
      <w:r w:rsidR="00B60FFD" w:rsidRPr="00650F41">
        <w:rPr>
          <w:rFonts w:ascii="Times New Roman" w:hAnsi="Times New Roman" w:cs="Times New Roman"/>
          <w:sz w:val="24"/>
          <w:szCs w:val="24"/>
        </w:rPr>
        <w:t xml:space="preserve"> </w:t>
      </w:r>
      <w:r w:rsidR="00CF0702" w:rsidRPr="00650F41">
        <w:rPr>
          <w:rFonts w:ascii="Times New Roman" w:hAnsi="Times New Roman" w:cs="Times New Roman"/>
          <w:sz w:val="24"/>
          <w:szCs w:val="24"/>
        </w:rPr>
        <w:t>the effect of accessibility to</w:t>
      </w:r>
      <w:r w:rsidRPr="00650F41">
        <w:rPr>
          <w:rFonts w:ascii="Times New Roman" w:hAnsi="Times New Roman" w:cs="Times New Roman"/>
          <w:sz w:val="24"/>
          <w:szCs w:val="24"/>
        </w:rPr>
        <w:t xml:space="preserve"> </w:t>
      </w:r>
      <w:r w:rsidR="00CF0702" w:rsidRPr="00650F41">
        <w:rPr>
          <w:rFonts w:ascii="Times New Roman" w:hAnsi="Times New Roman" w:cs="Times New Roman"/>
          <w:sz w:val="24"/>
          <w:szCs w:val="24"/>
        </w:rPr>
        <w:t xml:space="preserve">grocery </w:t>
      </w:r>
      <w:r w:rsidR="00B60FFD" w:rsidRPr="00650F41">
        <w:rPr>
          <w:rFonts w:ascii="Times New Roman" w:hAnsi="Times New Roman" w:cs="Times New Roman"/>
          <w:sz w:val="24"/>
          <w:szCs w:val="24"/>
        </w:rPr>
        <w:t xml:space="preserve">stores, the quantitative and qualitative characteristics </w:t>
      </w:r>
      <w:r w:rsidR="00207BC6">
        <w:rPr>
          <w:rFonts w:ascii="Times New Roman" w:hAnsi="Times New Roman" w:cs="Times New Roman"/>
          <w:sz w:val="24"/>
          <w:szCs w:val="24"/>
        </w:rPr>
        <w:t>could</w:t>
      </w:r>
      <w:r w:rsidR="00207BC6" w:rsidRPr="00650F41">
        <w:rPr>
          <w:rFonts w:ascii="Times New Roman" w:hAnsi="Times New Roman" w:cs="Times New Roman"/>
          <w:sz w:val="24"/>
          <w:szCs w:val="24"/>
        </w:rPr>
        <w:t xml:space="preserve"> </w:t>
      </w:r>
      <w:r w:rsidR="00B60FFD" w:rsidRPr="00650F41">
        <w:rPr>
          <w:rFonts w:ascii="Times New Roman" w:hAnsi="Times New Roman" w:cs="Times New Roman"/>
          <w:sz w:val="24"/>
          <w:szCs w:val="24"/>
        </w:rPr>
        <w:t xml:space="preserve">be replaced by </w:t>
      </w:r>
      <w:r w:rsidR="00B60FFD" w:rsidRPr="00650F41">
        <w:rPr>
          <w:rFonts w:ascii="Times New Roman" w:hAnsi="Times New Roman" w:cs="Times New Roman"/>
          <w:sz w:val="24"/>
          <w:szCs w:val="24"/>
        </w:rPr>
        <w:lastRenderedPageBreak/>
        <w:t>the</w:t>
      </w:r>
      <w:r w:rsidR="00E80C06">
        <w:rPr>
          <w:rFonts w:ascii="Times New Roman" w:hAnsi="Times New Roman" w:cs="Times New Roman"/>
          <w:sz w:val="24"/>
          <w:szCs w:val="24"/>
        </w:rPr>
        <w:t xml:space="preserve"> store’s</w:t>
      </w:r>
      <w:r w:rsidR="00B60FFD" w:rsidRPr="00650F41">
        <w:rPr>
          <w:rFonts w:ascii="Times New Roman" w:hAnsi="Times New Roman" w:cs="Times New Roman"/>
          <w:sz w:val="24"/>
          <w:szCs w:val="24"/>
        </w:rPr>
        <w:t xml:space="preserve"> floor area </w:t>
      </w:r>
      <w:r w:rsidR="004233E0" w:rsidRPr="00650F41">
        <w:rPr>
          <w:rFonts w:ascii="Times New Roman" w:hAnsi="Times New Roman" w:cs="Times New Roman"/>
          <w:sz w:val="24"/>
          <w:szCs w:val="24"/>
        </w:rPr>
        <w:t>(</w:t>
      </w:r>
      <w:r w:rsidR="00B60FFD" w:rsidRPr="00650F41">
        <w:rPr>
          <w:rFonts w:ascii="Times New Roman" w:hAnsi="Times New Roman" w:cs="Times New Roman"/>
          <w:sz w:val="24"/>
          <w:szCs w:val="24"/>
        </w:rPr>
        <w:t>or sales</w:t>
      </w:r>
      <w:r w:rsidR="004233E0" w:rsidRPr="00650F41">
        <w:rPr>
          <w:rFonts w:ascii="Times New Roman" w:hAnsi="Times New Roman" w:cs="Times New Roman"/>
          <w:sz w:val="24"/>
          <w:szCs w:val="24"/>
        </w:rPr>
        <w:t>) and the type</w:t>
      </w:r>
      <w:r w:rsidR="00B60FFD" w:rsidRPr="00650F41">
        <w:rPr>
          <w:rFonts w:ascii="Times New Roman" w:hAnsi="Times New Roman" w:cs="Times New Roman"/>
          <w:sz w:val="24"/>
          <w:szCs w:val="24"/>
        </w:rPr>
        <w:t xml:space="preserve"> of </w:t>
      </w:r>
      <w:r w:rsidR="008E5353" w:rsidRPr="00650F41">
        <w:rPr>
          <w:rFonts w:ascii="Times New Roman" w:hAnsi="Times New Roman" w:cs="Times New Roman"/>
          <w:sz w:val="24"/>
          <w:szCs w:val="24"/>
        </w:rPr>
        <w:t>store</w:t>
      </w:r>
      <w:r w:rsidRPr="00650F41">
        <w:rPr>
          <w:rFonts w:ascii="Times New Roman" w:hAnsi="Times New Roman" w:cs="Times New Roman"/>
          <w:sz w:val="24"/>
          <w:szCs w:val="24"/>
        </w:rPr>
        <w:t>, respectively.</w:t>
      </w:r>
    </w:p>
    <w:p w14:paraId="3DA801E5" w14:textId="347874BB" w:rsidR="00561B2F" w:rsidRPr="00650F41" w:rsidRDefault="009A401E" w:rsidP="00C7131E">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Lastly, w</w:t>
      </w:r>
      <w:r w:rsidR="009018A4" w:rsidRPr="00650F41">
        <w:rPr>
          <w:rFonts w:ascii="Times New Roman" w:hAnsi="Times New Roman" w:cs="Times New Roman"/>
          <w:sz w:val="24"/>
          <w:szCs w:val="24"/>
        </w:rPr>
        <w:t xml:space="preserve">e suggest that </w:t>
      </w:r>
      <w:r w:rsidR="00020746" w:rsidRPr="00650F41">
        <w:rPr>
          <w:rFonts w:ascii="Times New Roman" w:hAnsi="Times New Roman" w:cs="Times New Roman"/>
          <w:sz w:val="24"/>
          <w:szCs w:val="24"/>
        </w:rPr>
        <w:t>this methodology is worth testing with</w:t>
      </w:r>
      <w:r w:rsidR="009018A4" w:rsidRPr="00650F41">
        <w:rPr>
          <w:rFonts w:ascii="Times New Roman" w:hAnsi="Times New Roman" w:cs="Times New Roman"/>
          <w:sz w:val="24"/>
          <w:szCs w:val="24"/>
        </w:rPr>
        <w:t xml:space="preserve"> studies </w:t>
      </w:r>
      <w:r w:rsidR="00D41CB4" w:rsidRPr="00650F41">
        <w:rPr>
          <w:rFonts w:ascii="Times New Roman" w:hAnsi="Times New Roman" w:cs="Times New Roman"/>
          <w:sz w:val="24"/>
          <w:szCs w:val="24"/>
        </w:rPr>
        <w:t>on polycentric urban structure</w:t>
      </w:r>
      <w:r w:rsidR="00E80C06">
        <w:rPr>
          <w:rFonts w:ascii="Times New Roman" w:hAnsi="Times New Roman" w:cs="Times New Roman"/>
          <w:sz w:val="24"/>
          <w:szCs w:val="24"/>
        </w:rPr>
        <w:t>, where one could</w:t>
      </w:r>
      <w:r w:rsidR="00A529B1" w:rsidRPr="00650F41">
        <w:rPr>
          <w:rFonts w:ascii="Times New Roman" w:hAnsi="Times New Roman" w:cs="Times New Roman"/>
          <w:sz w:val="24"/>
          <w:szCs w:val="24"/>
        </w:rPr>
        <w:t xml:space="preserve"> </w:t>
      </w:r>
      <w:r w:rsidR="00C7131E" w:rsidRPr="00650F41">
        <w:rPr>
          <w:rFonts w:ascii="Times New Roman" w:hAnsi="Times New Roman" w:cs="Times New Roman"/>
          <w:sz w:val="24"/>
          <w:szCs w:val="24"/>
        </w:rPr>
        <w:t>examine</w:t>
      </w:r>
      <w:r w:rsidR="00A529B1" w:rsidRPr="00650F41">
        <w:rPr>
          <w:rFonts w:ascii="Times New Roman" w:hAnsi="Times New Roman" w:cs="Times New Roman"/>
          <w:sz w:val="24"/>
          <w:szCs w:val="24"/>
        </w:rPr>
        <w:t xml:space="preserve"> whether or not the proximity order matters when assessing the effect of the accessibility to surrounding cities.</w:t>
      </w:r>
      <w:r w:rsidR="00736F8F" w:rsidRPr="00650F41">
        <w:rPr>
          <w:rFonts w:ascii="Times New Roman" w:hAnsi="Times New Roman" w:cs="Times New Roman"/>
          <w:sz w:val="24"/>
          <w:szCs w:val="24"/>
        </w:rPr>
        <w:t xml:space="preserve"> </w:t>
      </w:r>
      <w:r w:rsidR="00A529B1" w:rsidRPr="00650F41">
        <w:rPr>
          <w:rFonts w:ascii="Times New Roman" w:hAnsi="Times New Roman" w:cs="Times New Roman"/>
          <w:sz w:val="24"/>
          <w:szCs w:val="24"/>
        </w:rPr>
        <w:t xml:space="preserve">Also, it would be </w:t>
      </w:r>
      <w:r w:rsidR="00CB1E21" w:rsidRPr="00650F41">
        <w:rPr>
          <w:rFonts w:ascii="Times New Roman" w:hAnsi="Times New Roman" w:cs="Times New Roman"/>
          <w:sz w:val="24"/>
          <w:szCs w:val="24"/>
        </w:rPr>
        <w:t xml:space="preserve">interesting </w:t>
      </w:r>
      <w:r w:rsidR="00A529B1" w:rsidRPr="00650F41">
        <w:rPr>
          <w:rFonts w:ascii="Times New Roman" w:hAnsi="Times New Roman" w:cs="Times New Roman"/>
          <w:sz w:val="24"/>
          <w:szCs w:val="24"/>
        </w:rPr>
        <w:t>to construct a</w:t>
      </w:r>
      <w:r w:rsidR="00CB1E21" w:rsidRPr="00650F41">
        <w:rPr>
          <w:rFonts w:ascii="Times New Roman" w:hAnsi="Times New Roman" w:cs="Times New Roman"/>
          <w:sz w:val="24"/>
          <w:szCs w:val="24"/>
        </w:rPr>
        <w:t xml:space="preserve"> proposed proximity measure</w:t>
      </w:r>
      <w:r w:rsidR="00C7131E" w:rsidRPr="00650F41">
        <w:rPr>
          <w:rFonts w:ascii="Times New Roman" w:hAnsi="Times New Roman" w:cs="Times New Roman"/>
          <w:sz w:val="24"/>
          <w:szCs w:val="24"/>
        </w:rPr>
        <w:t xml:space="preserve"> by</w:t>
      </w:r>
      <w:r w:rsidR="00CB1E21" w:rsidRPr="00650F41">
        <w:rPr>
          <w:rFonts w:ascii="Times New Roman" w:hAnsi="Times New Roman" w:cs="Times New Roman"/>
          <w:sz w:val="24"/>
          <w:szCs w:val="24"/>
        </w:rPr>
        <w:t xml:space="preserve"> u</w:t>
      </w:r>
      <w:r w:rsidRPr="00650F41">
        <w:rPr>
          <w:rFonts w:ascii="Times New Roman" w:hAnsi="Times New Roman" w:cs="Times New Roman"/>
          <w:sz w:val="24"/>
          <w:szCs w:val="24"/>
        </w:rPr>
        <w:t>sing</w:t>
      </w:r>
      <w:r w:rsidR="005F3A4F" w:rsidRPr="00650F41">
        <w:rPr>
          <w:rFonts w:ascii="Times New Roman" w:hAnsi="Times New Roman" w:cs="Times New Roman"/>
          <w:sz w:val="24"/>
          <w:szCs w:val="24"/>
        </w:rPr>
        <w:t xml:space="preserve"> </w:t>
      </w:r>
      <w:r w:rsidR="00BD7C21" w:rsidRPr="00650F41">
        <w:rPr>
          <w:rFonts w:ascii="Times New Roman" w:hAnsi="Times New Roman" w:cs="Times New Roman"/>
          <w:sz w:val="24"/>
          <w:szCs w:val="24"/>
        </w:rPr>
        <w:t>commuting time</w:t>
      </w:r>
      <w:r w:rsidR="00D30CDD" w:rsidRPr="00650F41">
        <w:rPr>
          <w:rFonts w:ascii="Times New Roman" w:hAnsi="Times New Roman" w:cs="Times New Roman"/>
          <w:sz w:val="24"/>
          <w:szCs w:val="24"/>
        </w:rPr>
        <w:t xml:space="preserve"> as the distance measure</w:t>
      </w:r>
      <w:r w:rsidR="00BD7C21" w:rsidRPr="00650F41">
        <w:rPr>
          <w:rFonts w:ascii="Times New Roman" w:hAnsi="Times New Roman" w:cs="Times New Roman"/>
          <w:sz w:val="24"/>
          <w:szCs w:val="24"/>
        </w:rPr>
        <w:t xml:space="preserve"> </w:t>
      </w:r>
      <w:r w:rsidR="00CB1E21" w:rsidRPr="00650F41">
        <w:rPr>
          <w:rFonts w:ascii="Times New Roman" w:hAnsi="Times New Roman" w:cs="Times New Roman"/>
          <w:sz w:val="24"/>
          <w:szCs w:val="24"/>
        </w:rPr>
        <w:t>(</w:t>
      </w:r>
      <w:r w:rsidR="00BD7C21" w:rsidRPr="00650F41">
        <w:rPr>
          <w:rFonts w:ascii="Times New Roman" w:hAnsi="Times New Roman" w:cs="Times New Roman"/>
          <w:sz w:val="24"/>
          <w:szCs w:val="24"/>
        </w:rPr>
        <w:t xml:space="preserve">instead of </w:t>
      </w:r>
      <w:r w:rsidR="00D30CDD" w:rsidRPr="00650F41">
        <w:rPr>
          <w:rFonts w:ascii="Times New Roman" w:hAnsi="Times New Roman" w:cs="Times New Roman"/>
          <w:sz w:val="24"/>
          <w:szCs w:val="24"/>
        </w:rPr>
        <w:t xml:space="preserve">using the </w:t>
      </w:r>
      <w:r w:rsidR="00BD7C21" w:rsidRPr="00650F41">
        <w:rPr>
          <w:rFonts w:ascii="Times New Roman" w:hAnsi="Times New Roman" w:cs="Times New Roman"/>
          <w:sz w:val="24"/>
          <w:szCs w:val="24"/>
        </w:rPr>
        <w:t>physical distance</w:t>
      </w:r>
      <w:r w:rsidR="00CB1E21" w:rsidRPr="00650F41">
        <w:rPr>
          <w:rFonts w:ascii="Times New Roman" w:hAnsi="Times New Roman" w:cs="Times New Roman"/>
          <w:sz w:val="24"/>
          <w:szCs w:val="24"/>
        </w:rPr>
        <w:t>)</w:t>
      </w:r>
      <w:r w:rsidRPr="00650F41">
        <w:rPr>
          <w:rFonts w:ascii="Times New Roman" w:hAnsi="Times New Roman" w:cs="Times New Roman"/>
          <w:sz w:val="24"/>
          <w:szCs w:val="24"/>
        </w:rPr>
        <w:t xml:space="preserve"> </w:t>
      </w:r>
      <w:r w:rsidR="00C7131E" w:rsidRPr="00650F41">
        <w:rPr>
          <w:rFonts w:ascii="Times New Roman" w:hAnsi="Times New Roman" w:cs="Times New Roman"/>
          <w:sz w:val="24"/>
          <w:szCs w:val="24"/>
        </w:rPr>
        <w:t>to examine the effect of the</w:t>
      </w:r>
      <w:r w:rsidR="003D1751" w:rsidRPr="00650F41">
        <w:rPr>
          <w:rFonts w:ascii="Times New Roman" w:hAnsi="Times New Roman" w:cs="Times New Roman"/>
          <w:sz w:val="24"/>
          <w:szCs w:val="24"/>
        </w:rPr>
        <w:t xml:space="preserve"> introduction of </w:t>
      </w:r>
      <w:r w:rsidR="00C7131E" w:rsidRPr="00650F41">
        <w:rPr>
          <w:rFonts w:ascii="Times New Roman" w:hAnsi="Times New Roman" w:cs="Times New Roman"/>
          <w:sz w:val="24"/>
          <w:szCs w:val="24"/>
        </w:rPr>
        <w:t xml:space="preserve">a </w:t>
      </w:r>
      <w:r w:rsidR="003D1751" w:rsidRPr="00650F41">
        <w:rPr>
          <w:rFonts w:ascii="Times New Roman" w:hAnsi="Times New Roman" w:cs="Times New Roman"/>
          <w:sz w:val="24"/>
          <w:szCs w:val="24"/>
        </w:rPr>
        <w:t>new transport system</w:t>
      </w:r>
      <w:r w:rsidR="00564188">
        <w:rPr>
          <w:rFonts w:ascii="Times New Roman" w:hAnsi="Times New Roman" w:cs="Times New Roman"/>
          <w:sz w:val="24"/>
          <w:szCs w:val="24"/>
        </w:rPr>
        <w:t>,</w:t>
      </w:r>
      <w:r w:rsidR="000966B1" w:rsidRPr="00650F41">
        <w:rPr>
          <w:rFonts w:ascii="Times New Roman" w:hAnsi="Times New Roman" w:cs="Times New Roman"/>
          <w:sz w:val="24"/>
          <w:szCs w:val="24"/>
        </w:rPr>
        <w:t xml:space="preserve"> </w:t>
      </w:r>
      <w:r w:rsidR="00564188">
        <w:rPr>
          <w:rFonts w:ascii="Times New Roman" w:hAnsi="Times New Roman" w:cs="Times New Roman"/>
          <w:sz w:val="24"/>
          <w:szCs w:val="24"/>
        </w:rPr>
        <w:t xml:space="preserve">such </w:t>
      </w:r>
      <w:r w:rsidR="000966B1" w:rsidRPr="00650F41">
        <w:rPr>
          <w:rFonts w:ascii="Times New Roman" w:hAnsi="Times New Roman" w:cs="Times New Roman"/>
          <w:sz w:val="24"/>
          <w:szCs w:val="24"/>
        </w:rPr>
        <w:t>as</w:t>
      </w:r>
      <w:r w:rsidR="00AA1E7B" w:rsidRPr="00650F41">
        <w:rPr>
          <w:rFonts w:ascii="Times New Roman" w:hAnsi="Times New Roman" w:cs="Times New Roman"/>
          <w:sz w:val="24"/>
          <w:szCs w:val="24"/>
        </w:rPr>
        <w:t xml:space="preserve"> </w:t>
      </w:r>
      <w:r w:rsidR="00D41CB4" w:rsidRPr="00650F41">
        <w:rPr>
          <w:rFonts w:ascii="Times New Roman" w:hAnsi="Times New Roman" w:cs="Times New Roman"/>
          <w:sz w:val="24"/>
          <w:szCs w:val="24"/>
        </w:rPr>
        <w:t>high-speed rail</w:t>
      </w:r>
      <w:r w:rsidR="00564188">
        <w:rPr>
          <w:rFonts w:ascii="Times New Roman" w:hAnsi="Times New Roman" w:cs="Times New Roman"/>
          <w:sz w:val="24"/>
          <w:szCs w:val="24"/>
        </w:rPr>
        <w:t>,</w:t>
      </w:r>
      <w:r w:rsidR="000966B1" w:rsidRPr="00650F41">
        <w:rPr>
          <w:rFonts w:ascii="Times New Roman" w:hAnsi="Times New Roman" w:cs="Times New Roman"/>
          <w:sz w:val="24"/>
          <w:szCs w:val="24"/>
        </w:rPr>
        <w:t xml:space="preserve"> that may</w:t>
      </w:r>
      <w:r w:rsidR="00CB1E21" w:rsidRPr="00650F41">
        <w:rPr>
          <w:rFonts w:ascii="Times New Roman" w:hAnsi="Times New Roman" w:cs="Times New Roman"/>
          <w:sz w:val="24"/>
          <w:szCs w:val="24"/>
        </w:rPr>
        <w:t xml:space="preserve"> change </w:t>
      </w:r>
      <w:r w:rsidR="00540C52" w:rsidRPr="00650F41">
        <w:rPr>
          <w:rFonts w:ascii="Times New Roman" w:hAnsi="Times New Roman" w:cs="Times New Roman"/>
          <w:sz w:val="24"/>
          <w:szCs w:val="24"/>
        </w:rPr>
        <w:t xml:space="preserve">the </w:t>
      </w:r>
      <w:r w:rsidR="00AA1E7B" w:rsidRPr="00650F41">
        <w:rPr>
          <w:rFonts w:ascii="Times New Roman" w:hAnsi="Times New Roman" w:cs="Times New Roman"/>
          <w:sz w:val="24"/>
          <w:szCs w:val="24"/>
        </w:rPr>
        <w:t>order o</w:t>
      </w:r>
      <w:r w:rsidR="00540C52" w:rsidRPr="00650F41">
        <w:rPr>
          <w:rFonts w:ascii="Times New Roman" w:hAnsi="Times New Roman" w:cs="Times New Roman"/>
          <w:sz w:val="24"/>
          <w:szCs w:val="24"/>
        </w:rPr>
        <w:t xml:space="preserve">f time distance from one city to </w:t>
      </w:r>
      <w:r w:rsidR="000966B1" w:rsidRPr="00650F41">
        <w:rPr>
          <w:rFonts w:ascii="Times New Roman" w:hAnsi="Times New Roman" w:cs="Times New Roman"/>
          <w:sz w:val="24"/>
          <w:szCs w:val="24"/>
        </w:rPr>
        <w:t>another</w:t>
      </w:r>
      <w:r w:rsidR="00540C52" w:rsidRPr="00650F41">
        <w:rPr>
          <w:rFonts w:ascii="Times New Roman" w:hAnsi="Times New Roman" w:cs="Times New Roman"/>
          <w:sz w:val="24"/>
          <w:szCs w:val="24"/>
        </w:rPr>
        <w:t xml:space="preserve"> without changing the physical distance between them</w:t>
      </w:r>
      <w:r w:rsidR="00AA1E7B" w:rsidRPr="00650F41">
        <w:rPr>
          <w:rFonts w:ascii="Times New Roman" w:hAnsi="Times New Roman" w:cs="Times New Roman"/>
          <w:sz w:val="24"/>
          <w:szCs w:val="24"/>
        </w:rPr>
        <w:t>.</w:t>
      </w:r>
    </w:p>
    <w:p w14:paraId="415792BA" w14:textId="77777777" w:rsidR="00561B2F" w:rsidRPr="00650F41" w:rsidRDefault="00561B2F">
      <w:pPr>
        <w:widowControl/>
        <w:jc w:val="left"/>
        <w:rPr>
          <w:rFonts w:ascii="Times New Roman" w:hAnsi="Times New Roman" w:cs="Times New Roman"/>
          <w:b/>
          <w:sz w:val="24"/>
          <w:szCs w:val="24"/>
        </w:rPr>
      </w:pPr>
      <w:r w:rsidRPr="00650F41">
        <w:rPr>
          <w:rFonts w:ascii="Times New Roman" w:hAnsi="Times New Roman" w:cs="Times New Roman"/>
          <w:b/>
          <w:sz w:val="24"/>
          <w:szCs w:val="24"/>
        </w:rPr>
        <w:br w:type="page"/>
      </w:r>
    </w:p>
    <w:p w14:paraId="715D8422" w14:textId="0E8C8F06" w:rsidR="00561B2F" w:rsidRPr="00650F41" w:rsidRDefault="00561B2F" w:rsidP="00120FCD">
      <w:pPr>
        <w:spacing w:after="240" w:line="300" w:lineRule="exact"/>
        <w:outlineLvl w:val="0"/>
        <w:rPr>
          <w:rFonts w:ascii="Times New Roman" w:hAnsi="Times New Roman" w:cs="Times New Roman"/>
          <w:b/>
          <w:sz w:val="24"/>
          <w:szCs w:val="24"/>
        </w:rPr>
      </w:pPr>
      <w:r w:rsidRPr="00650F41">
        <w:rPr>
          <w:rFonts w:ascii="Times New Roman" w:hAnsi="Times New Roman" w:cs="Times New Roman"/>
          <w:b/>
          <w:sz w:val="24"/>
          <w:szCs w:val="24"/>
        </w:rPr>
        <w:lastRenderedPageBreak/>
        <w:t>References</w:t>
      </w:r>
    </w:p>
    <w:p w14:paraId="2BA2F34E"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Adair, Alastair, Stanley Mcgreal, Austin Smyth, James Cooper, and Tim Ryley. "House Prices and Accessibility: The Testing of Relationships within the Belfast Urban Area." </w:t>
      </w:r>
      <w:r w:rsidRPr="00650F41">
        <w:rPr>
          <w:rFonts w:ascii="Times New Roman" w:hAnsi="Times New Roman" w:cs="Times New Roman"/>
          <w:i/>
          <w:sz w:val="24"/>
          <w:szCs w:val="24"/>
        </w:rPr>
        <w:t>Housing Studies</w:t>
      </w:r>
      <w:r w:rsidRPr="00650F41">
        <w:rPr>
          <w:rFonts w:ascii="Times New Roman" w:hAnsi="Times New Roman" w:cs="Times New Roman"/>
          <w:sz w:val="24"/>
          <w:szCs w:val="24"/>
        </w:rPr>
        <w:t xml:space="preserve"> 15.5 (2000): 699-716. </w:t>
      </w:r>
    </w:p>
    <w:p w14:paraId="255CC0FE"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Ahlfeldt, Gabriel. "If Alonso Was Right: Modeling Accessibility And Explaining The Residential Land Gradient." </w:t>
      </w:r>
      <w:r w:rsidRPr="00650F41">
        <w:rPr>
          <w:rFonts w:ascii="Times New Roman" w:hAnsi="Times New Roman" w:cs="Times New Roman"/>
          <w:i/>
          <w:sz w:val="24"/>
          <w:szCs w:val="24"/>
        </w:rPr>
        <w:t>Journal of Regional Science</w:t>
      </w:r>
      <w:r w:rsidRPr="00650F41">
        <w:rPr>
          <w:rFonts w:ascii="Times New Roman" w:hAnsi="Times New Roman" w:cs="Times New Roman"/>
          <w:sz w:val="24"/>
          <w:szCs w:val="24"/>
        </w:rPr>
        <w:t xml:space="preserve"> 51.2 (2010): 318-38. </w:t>
      </w:r>
    </w:p>
    <w:p w14:paraId="726498F3"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Ahlfeldt, Gabriel M., and Nicolai Wendland. "Fifty Years of Urban Accessibility: The Impact of the Urban Railway Network on the Land Gradient in Berlin 1890–1936." </w:t>
      </w:r>
      <w:r w:rsidRPr="00650F41">
        <w:rPr>
          <w:rFonts w:ascii="Times New Roman" w:hAnsi="Times New Roman" w:cs="Times New Roman"/>
          <w:i/>
          <w:sz w:val="24"/>
          <w:szCs w:val="24"/>
        </w:rPr>
        <w:t>Regional Science and Urban Economics</w:t>
      </w:r>
      <w:r w:rsidRPr="00650F41">
        <w:rPr>
          <w:rFonts w:ascii="Times New Roman" w:hAnsi="Times New Roman" w:cs="Times New Roman"/>
          <w:sz w:val="24"/>
          <w:szCs w:val="24"/>
        </w:rPr>
        <w:t xml:space="preserve"> 41.2 (2011): 77-88. </w:t>
      </w:r>
    </w:p>
    <w:p w14:paraId="184CA9D3"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Ahlfeldt, Gabriel M. "Blessing or Curse? Appreciation, Amenities and Resistance to Urban Renewal." </w:t>
      </w:r>
      <w:r w:rsidRPr="00650F41">
        <w:rPr>
          <w:rFonts w:ascii="Times New Roman" w:hAnsi="Times New Roman" w:cs="Times New Roman"/>
          <w:i/>
          <w:sz w:val="24"/>
          <w:szCs w:val="24"/>
        </w:rPr>
        <w:t>Regional Science and Urban Economics</w:t>
      </w:r>
      <w:r w:rsidRPr="00650F41">
        <w:rPr>
          <w:rFonts w:ascii="Times New Roman" w:hAnsi="Times New Roman" w:cs="Times New Roman"/>
          <w:sz w:val="24"/>
          <w:szCs w:val="24"/>
        </w:rPr>
        <w:t xml:space="preserve"> 41.1 (2011): 32-45. </w:t>
      </w:r>
    </w:p>
    <w:p w14:paraId="501BCDC1" w14:textId="30C02C93"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Andersson, Henrik, Lina Jonsson, and Mikael Ögren. "Property Prices and Exposure to Multiple Noise Sources: Hedonic Regression with Road and Railway Noise." </w:t>
      </w:r>
      <w:r w:rsidRPr="00650F41">
        <w:rPr>
          <w:rFonts w:ascii="Times New Roman" w:hAnsi="Times New Roman" w:cs="Times New Roman"/>
          <w:i/>
          <w:iCs/>
          <w:sz w:val="24"/>
          <w:szCs w:val="24"/>
        </w:rPr>
        <w:t>Environmental and Resource Economics</w:t>
      </w:r>
      <w:r w:rsidRPr="00650F41">
        <w:rPr>
          <w:rFonts w:ascii="Times New Roman" w:hAnsi="Times New Roman" w:cs="Times New Roman"/>
          <w:sz w:val="24"/>
          <w:szCs w:val="24"/>
        </w:rPr>
        <w:t> 45.1 (2009): 73-89.</w:t>
      </w:r>
    </w:p>
    <w:p w14:paraId="55B1579A"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Bowes, David R., and Keith R. Ihlanfeldt. "Identifying the Impacts of Rail Transit Stations on Residential Property Values." </w:t>
      </w:r>
      <w:r w:rsidRPr="00650F41">
        <w:rPr>
          <w:rFonts w:ascii="Times New Roman" w:hAnsi="Times New Roman" w:cs="Times New Roman"/>
          <w:i/>
          <w:sz w:val="24"/>
          <w:szCs w:val="24"/>
        </w:rPr>
        <w:t>Journal of Urban Economics</w:t>
      </w:r>
      <w:r w:rsidRPr="00650F41">
        <w:rPr>
          <w:rFonts w:ascii="Times New Roman" w:hAnsi="Times New Roman" w:cs="Times New Roman"/>
          <w:sz w:val="24"/>
          <w:szCs w:val="24"/>
        </w:rPr>
        <w:t xml:space="preserve"> 50.1 (2001): 1-25. </w:t>
      </w:r>
    </w:p>
    <w:p w14:paraId="0F7A9DC4"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Brons, Martijn, Peter Nijkamp, Eric Pels, and Piet Rietveld. "Railroad Noise: Economic Valuation and Policy." </w:t>
      </w:r>
      <w:r w:rsidRPr="00650F41">
        <w:rPr>
          <w:rFonts w:ascii="Times New Roman" w:hAnsi="Times New Roman" w:cs="Times New Roman"/>
          <w:i/>
          <w:iCs/>
          <w:sz w:val="24"/>
          <w:szCs w:val="24"/>
        </w:rPr>
        <w:t>Transportation Research Part D: Transport and Environment</w:t>
      </w:r>
      <w:r w:rsidRPr="00650F41">
        <w:rPr>
          <w:rFonts w:ascii="Times New Roman" w:hAnsi="Times New Roman" w:cs="Times New Roman"/>
          <w:sz w:val="24"/>
          <w:szCs w:val="24"/>
        </w:rPr>
        <w:t> 8.3 (2003): 169-84.</w:t>
      </w:r>
    </w:p>
    <w:p w14:paraId="6E03347A"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Campbell, John Y., Stefano Giglio, and Parag Pathak. "Forced Sales and House Prices." </w:t>
      </w:r>
      <w:r w:rsidRPr="00650F41">
        <w:rPr>
          <w:rFonts w:ascii="Times New Roman" w:hAnsi="Times New Roman" w:cs="Times New Roman"/>
          <w:i/>
          <w:sz w:val="24"/>
          <w:szCs w:val="24"/>
        </w:rPr>
        <w:t>American Economic Review</w:t>
      </w:r>
      <w:r w:rsidRPr="00650F41">
        <w:rPr>
          <w:rFonts w:ascii="Times New Roman" w:hAnsi="Times New Roman" w:cs="Times New Roman"/>
          <w:sz w:val="24"/>
          <w:szCs w:val="24"/>
        </w:rPr>
        <w:t xml:space="preserve"> 101.5 (2011): 2108-131. </w:t>
      </w:r>
    </w:p>
    <w:p w14:paraId="444C5953" w14:textId="77777777" w:rsidR="00DA729F" w:rsidRPr="00650F41" w:rsidRDefault="00DA729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Cui, Lin, and Randall Walsh. "Foreclosure, vacancy and crime." </w:t>
      </w:r>
      <w:r w:rsidRPr="00650F41">
        <w:rPr>
          <w:rFonts w:ascii="Times New Roman" w:hAnsi="Times New Roman" w:cs="Times New Roman"/>
          <w:i/>
          <w:iCs/>
          <w:sz w:val="24"/>
          <w:szCs w:val="24"/>
        </w:rPr>
        <w:t>Journal of Urban Economics</w:t>
      </w:r>
      <w:r w:rsidRPr="00650F41">
        <w:rPr>
          <w:rFonts w:ascii="Times New Roman" w:hAnsi="Times New Roman" w:cs="Times New Roman"/>
          <w:sz w:val="24"/>
          <w:szCs w:val="24"/>
        </w:rPr>
        <w:t> 87 (2015): 72-84.</w:t>
      </w:r>
    </w:p>
    <w:p w14:paraId="0C012914" w14:textId="598AFE58"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Diao, Mi, Yu Qin, and Tien Foo Sing. "Negative Externalities of Rail Noise and Housing Values: Evidence from the Cessation of Railway Operations in Singapore." </w:t>
      </w:r>
      <w:r w:rsidRPr="00650F41">
        <w:rPr>
          <w:rFonts w:ascii="Times New Roman" w:hAnsi="Times New Roman" w:cs="Times New Roman"/>
          <w:i/>
          <w:iCs/>
          <w:sz w:val="24"/>
          <w:szCs w:val="24"/>
        </w:rPr>
        <w:t>Real Estate Economics</w:t>
      </w:r>
      <w:r w:rsidRPr="00650F41">
        <w:rPr>
          <w:rFonts w:ascii="Times New Roman" w:hAnsi="Times New Roman" w:cs="Times New Roman"/>
          <w:sz w:val="24"/>
          <w:szCs w:val="24"/>
        </w:rPr>
        <w:t> (2015).</w:t>
      </w:r>
    </w:p>
    <w:p w14:paraId="2391A861"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Forrest, David, John Glen, and Robert Ward. "The Impact of a Light Rail System on the Structure of House Prices: A Hedonic Longitudinal Study." </w:t>
      </w:r>
      <w:r w:rsidRPr="00650F41">
        <w:rPr>
          <w:rFonts w:ascii="Times New Roman" w:hAnsi="Times New Roman" w:cs="Times New Roman"/>
          <w:i/>
          <w:sz w:val="24"/>
          <w:szCs w:val="24"/>
        </w:rPr>
        <w:t>Journal of Transport Economics and Policy</w:t>
      </w:r>
      <w:r w:rsidRPr="00650F41">
        <w:rPr>
          <w:rFonts w:ascii="Times New Roman" w:hAnsi="Times New Roman" w:cs="Times New Roman"/>
          <w:sz w:val="24"/>
          <w:szCs w:val="24"/>
        </w:rPr>
        <w:t xml:space="preserve"> (1996): 15-29. </w:t>
      </w:r>
    </w:p>
    <w:p w14:paraId="25F548FD"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Franklin, Joel P., and Paul Waddell. </w:t>
      </w:r>
      <w:r w:rsidRPr="00650F41">
        <w:rPr>
          <w:rFonts w:ascii="Times New Roman" w:hAnsi="Times New Roman" w:cs="Times New Roman"/>
          <w:i/>
          <w:sz w:val="24"/>
          <w:szCs w:val="24"/>
        </w:rPr>
        <w:t>A Hedonic Regression of Home Prices in King County, Washington, Using Activity-specific Accessibility Measures.</w:t>
      </w:r>
      <w:r w:rsidRPr="00650F41">
        <w:rPr>
          <w:rFonts w:ascii="Times New Roman" w:hAnsi="Times New Roman" w:cs="Times New Roman"/>
          <w:sz w:val="24"/>
          <w:szCs w:val="24"/>
        </w:rPr>
        <w:t xml:space="preserve"> Proc. of Proceedings of the Transportation Research Board 82nd Annual Meeting, Washington, DC. 2003.</w:t>
      </w:r>
    </w:p>
    <w:p w14:paraId="4DFDCAC8"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Gao, Xiaolu, and Yasushi Asami. "The External Effects of Local Attributes on Living Environment in Detached Residential Blocks in Tokyo." </w:t>
      </w:r>
      <w:r w:rsidRPr="00650F41">
        <w:rPr>
          <w:rFonts w:ascii="Times New Roman" w:hAnsi="Times New Roman" w:cs="Times New Roman"/>
          <w:i/>
          <w:iCs/>
          <w:sz w:val="24"/>
          <w:szCs w:val="24"/>
        </w:rPr>
        <w:t>Urban Studies</w:t>
      </w:r>
      <w:r w:rsidRPr="00650F41">
        <w:rPr>
          <w:rFonts w:ascii="Times New Roman" w:hAnsi="Times New Roman" w:cs="Times New Roman"/>
          <w:sz w:val="24"/>
          <w:szCs w:val="24"/>
        </w:rPr>
        <w:t> 38.3 (2001): 487-505.</w:t>
      </w:r>
    </w:p>
    <w:p w14:paraId="12012778" w14:textId="0D3EAE0F" w:rsidR="008322BC" w:rsidRPr="00650F41" w:rsidRDefault="002E44EB"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Gerardi, Kristopher, Eric Rosenblatt, Paul S. Willen, and Vincent Yao. "Foreclosure externalities: New evidence." </w:t>
      </w:r>
      <w:r w:rsidRPr="00650F41">
        <w:rPr>
          <w:rFonts w:ascii="Times New Roman" w:hAnsi="Times New Roman" w:cs="Times New Roman"/>
          <w:i/>
          <w:iCs/>
          <w:sz w:val="24"/>
          <w:szCs w:val="24"/>
        </w:rPr>
        <w:t>Journal of Urban Economics</w:t>
      </w:r>
      <w:r w:rsidRPr="00650F41">
        <w:rPr>
          <w:rFonts w:ascii="Times New Roman" w:hAnsi="Times New Roman" w:cs="Times New Roman"/>
          <w:sz w:val="24"/>
          <w:szCs w:val="24"/>
        </w:rPr>
        <w:t> 87 (2015): 42-56.</w:t>
      </w:r>
      <w:r w:rsidR="008322BC" w:rsidRPr="00650F41">
        <w:rPr>
          <w:rFonts w:ascii="Times New Roman" w:hAnsi="Times New Roman" w:cs="Times New Roman"/>
          <w:sz w:val="24"/>
          <w:szCs w:val="24"/>
        </w:rPr>
        <w:t xml:space="preserve"> </w:t>
      </w:r>
    </w:p>
    <w:p w14:paraId="1C592F54" w14:textId="14EAE288"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Gibbons, Stephen, and Stephen Machin. "Valuing Rail Access Using Transport Innovations." </w:t>
      </w:r>
      <w:r w:rsidRPr="00650F41">
        <w:rPr>
          <w:rFonts w:ascii="Times New Roman" w:hAnsi="Times New Roman" w:cs="Times New Roman"/>
          <w:i/>
          <w:sz w:val="24"/>
          <w:szCs w:val="24"/>
        </w:rPr>
        <w:t>Journal of Urban Economics</w:t>
      </w:r>
      <w:r w:rsidRPr="00650F41">
        <w:rPr>
          <w:rFonts w:ascii="Times New Roman" w:hAnsi="Times New Roman" w:cs="Times New Roman"/>
          <w:sz w:val="24"/>
          <w:szCs w:val="24"/>
        </w:rPr>
        <w:t xml:space="preserve"> 57.1 (2005): 148-69. </w:t>
      </w:r>
    </w:p>
    <w:p w14:paraId="247966BC"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Giuliano, G., P. Gordon, Qisheng Pan, and J. Park. "Accessibility and Residential Land Values: Some Tests with New Measures." </w:t>
      </w:r>
      <w:r w:rsidRPr="00650F41">
        <w:rPr>
          <w:rFonts w:ascii="Times New Roman" w:hAnsi="Times New Roman" w:cs="Times New Roman"/>
          <w:i/>
          <w:sz w:val="24"/>
          <w:szCs w:val="24"/>
        </w:rPr>
        <w:t>Urban Studies</w:t>
      </w:r>
      <w:r w:rsidRPr="00650F41">
        <w:rPr>
          <w:rFonts w:ascii="Times New Roman" w:hAnsi="Times New Roman" w:cs="Times New Roman"/>
          <w:sz w:val="24"/>
          <w:szCs w:val="24"/>
        </w:rPr>
        <w:t xml:space="preserve"> 47.14 (2010): 3103-130. </w:t>
      </w:r>
    </w:p>
    <w:p w14:paraId="6066FD22"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Gjestland, Arnstein, et al. "The suitability of hedonic models for cost-benefit analysis: Evidence from commuting flows." </w:t>
      </w:r>
      <w:r w:rsidRPr="00650F41">
        <w:rPr>
          <w:rFonts w:ascii="Times New Roman" w:hAnsi="Times New Roman" w:cs="Times New Roman"/>
          <w:i/>
          <w:iCs/>
          <w:sz w:val="24"/>
          <w:szCs w:val="24"/>
        </w:rPr>
        <w:t>Transportation Research Part A: Policy and Practice</w:t>
      </w:r>
      <w:r w:rsidRPr="00650F41">
        <w:rPr>
          <w:rFonts w:ascii="Times New Roman" w:hAnsi="Times New Roman" w:cs="Times New Roman"/>
          <w:sz w:val="24"/>
          <w:szCs w:val="24"/>
        </w:rPr>
        <w:t> 61 (2014): 136-151.</w:t>
      </w:r>
    </w:p>
    <w:p w14:paraId="6A09DC16"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Hansen, Walter G. "How Accessibility Shapes Land Use." </w:t>
      </w:r>
      <w:r w:rsidRPr="00650F41">
        <w:rPr>
          <w:rFonts w:ascii="Times New Roman" w:hAnsi="Times New Roman" w:cs="Times New Roman"/>
          <w:i/>
          <w:sz w:val="24"/>
          <w:szCs w:val="24"/>
        </w:rPr>
        <w:t>Journal of the American Institute of Planners</w:t>
      </w:r>
      <w:r w:rsidRPr="00650F41">
        <w:rPr>
          <w:rFonts w:ascii="Times New Roman" w:hAnsi="Times New Roman" w:cs="Times New Roman"/>
          <w:sz w:val="24"/>
          <w:szCs w:val="24"/>
        </w:rPr>
        <w:t xml:space="preserve"> 25.2 (1959): 73-76. </w:t>
      </w:r>
    </w:p>
    <w:p w14:paraId="174D36EC"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Harding, John P., Eric Rosenblatt, and Vincent W. Yao. "The Contagion Effect of Foreclosed Properties." </w:t>
      </w:r>
      <w:r w:rsidRPr="00650F41">
        <w:rPr>
          <w:rFonts w:ascii="Times New Roman" w:hAnsi="Times New Roman" w:cs="Times New Roman"/>
          <w:i/>
          <w:sz w:val="24"/>
          <w:szCs w:val="24"/>
        </w:rPr>
        <w:t>Journal of Urban Economics</w:t>
      </w:r>
      <w:r w:rsidRPr="00650F41">
        <w:rPr>
          <w:rFonts w:ascii="Times New Roman" w:hAnsi="Times New Roman" w:cs="Times New Roman"/>
          <w:sz w:val="24"/>
          <w:szCs w:val="24"/>
        </w:rPr>
        <w:t xml:space="preserve"> 66.3 (2009): 164-78. </w:t>
      </w:r>
    </w:p>
    <w:p w14:paraId="0840CA0A"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Hoen, Ben. "The impact of wind power projects on residential property values in the United States: A multi-site hedonic analysis." </w:t>
      </w:r>
      <w:r w:rsidRPr="00650F41">
        <w:rPr>
          <w:rFonts w:ascii="Times New Roman" w:hAnsi="Times New Roman" w:cs="Times New Roman"/>
          <w:i/>
          <w:iCs/>
          <w:sz w:val="24"/>
          <w:szCs w:val="24"/>
        </w:rPr>
        <w:t>Lawrence Berkeley National Laboratory</w:t>
      </w:r>
      <w:r w:rsidRPr="00650F41">
        <w:rPr>
          <w:rFonts w:ascii="Times New Roman" w:hAnsi="Times New Roman" w:cs="Times New Roman"/>
          <w:sz w:val="24"/>
          <w:szCs w:val="24"/>
        </w:rPr>
        <w:t> (2010).</w:t>
      </w:r>
    </w:p>
    <w:p w14:paraId="38938DFE"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Iacono, Michael, Kevin J. Krizek, and Ahmed El-Geneidy. "Measuring Non-motorized Accessibility: Issues, Alternatives, and Execution." </w:t>
      </w:r>
      <w:r w:rsidRPr="00650F41">
        <w:rPr>
          <w:rFonts w:ascii="Times New Roman" w:hAnsi="Times New Roman" w:cs="Times New Roman"/>
          <w:i/>
          <w:sz w:val="24"/>
          <w:szCs w:val="24"/>
        </w:rPr>
        <w:t>Journal of Transport Geography</w:t>
      </w:r>
      <w:r w:rsidRPr="00650F41">
        <w:rPr>
          <w:rFonts w:ascii="Times New Roman" w:hAnsi="Times New Roman" w:cs="Times New Roman"/>
          <w:sz w:val="24"/>
          <w:szCs w:val="24"/>
        </w:rPr>
        <w:t xml:space="preserve"> 18.1 (2010): 133-40. </w:t>
      </w:r>
    </w:p>
    <w:p w14:paraId="0FBB1122"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Immergluck, Dan, and Geoff Smith. "The External Costs of Foreclosure: The Impact of Single</w:t>
      </w:r>
      <w:r w:rsidRPr="00650F41">
        <w:rPr>
          <w:rFonts w:ascii="MingLiU-ExtB" w:eastAsia="MingLiU-ExtB" w:hAnsi="MingLiU-ExtB" w:cs="MingLiU-ExtB" w:hint="eastAsia"/>
          <w:sz w:val="24"/>
          <w:szCs w:val="24"/>
        </w:rPr>
        <w:t>‐</w:t>
      </w:r>
      <w:r w:rsidRPr="00650F41">
        <w:rPr>
          <w:rFonts w:ascii="Times New Roman" w:hAnsi="Times New Roman" w:cs="Times New Roman"/>
          <w:sz w:val="24"/>
          <w:szCs w:val="24"/>
        </w:rPr>
        <w:t xml:space="preserve">family Mortgage Foreclosures on Property Values." </w:t>
      </w:r>
      <w:r w:rsidRPr="00650F41">
        <w:rPr>
          <w:rFonts w:ascii="Times New Roman" w:hAnsi="Times New Roman" w:cs="Times New Roman"/>
          <w:i/>
          <w:sz w:val="24"/>
          <w:szCs w:val="24"/>
        </w:rPr>
        <w:t>Housing Policy Debate</w:t>
      </w:r>
      <w:r w:rsidRPr="00650F41">
        <w:rPr>
          <w:rFonts w:ascii="Times New Roman" w:hAnsi="Times New Roman" w:cs="Times New Roman"/>
          <w:sz w:val="24"/>
          <w:szCs w:val="24"/>
        </w:rPr>
        <w:t xml:space="preserve"> 17.1 (2006): 57-79. </w:t>
      </w:r>
    </w:p>
    <w:p w14:paraId="168D0040" w14:textId="110FA90B"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Kahn, Matthew E. "Gentrification Trends in New Transit-Oriented Communities: Evidence from 14 Cities That Expanded and Built Rail Transit Systems." </w:t>
      </w:r>
      <w:r w:rsidRPr="00650F41">
        <w:rPr>
          <w:rFonts w:ascii="Times New Roman" w:hAnsi="Times New Roman" w:cs="Times New Roman"/>
          <w:i/>
          <w:sz w:val="24"/>
          <w:szCs w:val="24"/>
        </w:rPr>
        <w:t>Real Estate Economics</w:t>
      </w:r>
      <w:r w:rsidRPr="00650F41">
        <w:rPr>
          <w:rFonts w:ascii="Times New Roman" w:hAnsi="Times New Roman" w:cs="Times New Roman"/>
          <w:sz w:val="24"/>
          <w:szCs w:val="24"/>
        </w:rPr>
        <w:t xml:space="preserve"> 35.2 (2007): 155-82. </w:t>
      </w:r>
    </w:p>
    <w:p w14:paraId="0F403324" w14:textId="77777777" w:rsidR="00804E48" w:rsidRPr="00650F41" w:rsidRDefault="00804E48"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Kok, Nils, Paavo Monkkonen, and John M. Quigley. "Land use regulations and the value of land and housing: An intra-metropolitan analysis." </w:t>
      </w:r>
      <w:r w:rsidRPr="00650F41">
        <w:rPr>
          <w:rFonts w:ascii="Times New Roman" w:hAnsi="Times New Roman" w:cs="Times New Roman"/>
          <w:i/>
          <w:iCs/>
          <w:sz w:val="24"/>
          <w:szCs w:val="24"/>
        </w:rPr>
        <w:t>Journal of Urban Economics</w:t>
      </w:r>
      <w:r w:rsidRPr="00650F41">
        <w:rPr>
          <w:rFonts w:ascii="Times New Roman" w:hAnsi="Times New Roman" w:cs="Times New Roman"/>
          <w:sz w:val="24"/>
          <w:szCs w:val="24"/>
        </w:rPr>
        <w:t> 81 (2014): 136-148.</w:t>
      </w:r>
    </w:p>
    <w:p w14:paraId="3A4F41E3" w14:textId="2FB6B4BB"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Leonard, Tammy, and James C. Murdoch. "The Neighborhood Effects of Foreclosure." </w:t>
      </w:r>
      <w:r w:rsidRPr="00650F41">
        <w:rPr>
          <w:rFonts w:ascii="Times New Roman" w:hAnsi="Times New Roman" w:cs="Times New Roman"/>
          <w:i/>
          <w:sz w:val="24"/>
          <w:szCs w:val="24"/>
        </w:rPr>
        <w:t>Journal of Geographical Systems J Geogr Syst</w:t>
      </w:r>
      <w:r w:rsidRPr="00650F41">
        <w:rPr>
          <w:rFonts w:ascii="Times New Roman" w:hAnsi="Times New Roman" w:cs="Times New Roman"/>
          <w:sz w:val="24"/>
          <w:szCs w:val="24"/>
        </w:rPr>
        <w:t xml:space="preserve"> 11.4 (2009): 317-32. </w:t>
      </w:r>
    </w:p>
    <w:p w14:paraId="0D9F6282" w14:textId="49F1CDF0"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Lin, Zhenguo, Eric Rosenblatt, and Vincent W. Yao. "Spillover Effects of Foreclosures on Neighborhood Property Values." </w:t>
      </w:r>
      <w:r w:rsidRPr="00650F41">
        <w:rPr>
          <w:rFonts w:ascii="Times New Roman" w:hAnsi="Times New Roman" w:cs="Times New Roman"/>
          <w:i/>
          <w:sz w:val="24"/>
          <w:szCs w:val="24"/>
        </w:rPr>
        <w:t>The Journal of Real Estate Finance and Economics</w:t>
      </w:r>
      <w:r w:rsidRPr="00650F41">
        <w:rPr>
          <w:rFonts w:ascii="Times New Roman" w:hAnsi="Times New Roman" w:cs="Times New Roman"/>
          <w:sz w:val="24"/>
          <w:szCs w:val="24"/>
        </w:rPr>
        <w:t xml:space="preserve"> 38.4 (2007): 387-407. </w:t>
      </w:r>
    </w:p>
    <w:p w14:paraId="7F579A63" w14:textId="77777777" w:rsidR="000157BB" w:rsidRPr="00650F41" w:rsidRDefault="000157BB"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Lin, Jen-Jia, and Yu-Chun Cheng. "Access to jobs and apartment rents." </w:t>
      </w:r>
      <w:r w:rsidRPr="00650F41">
        <w:rPr>
          <w:rFonts w:ascii="Times New Roman" w:hAnsi="Times New Roman" w:cs="Times New Roman"/>
          <w:i/>
          <w:iCs/>
          <w:sz w:val="24"/>
          <w:szCs w:val="24"/>
        </w:rPr>
        <w:t>Journal of Transport Geography</w:t>
      </w:r>
      <w:r w:rsidRPr="00650F41">
        <w:rPr>
          <w:rFonts w:ascii="Times New Roman" w:hAnsi="Times New Roman" w:cs="Times New Roman"/>
          <w:sz w:val="24"/>
          <w:szCs w:val="24"/>
        </w:rPr>
        <w:t> 55 (2016): 121-128.</w:t>
      </w:r>
    </w:p>
    <w:p w14:paraId="3692BBD1" w14:textId="1411863D"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 xml:space="preserve">Linden, Leigh, and Jonah E. Rockoff. "Estimates of the Impact of Crime Risk on Property Values from Megan's Laws." </w:t>
      </w:r>
      <w:r w:rsidRPr="00650F41">
        <w:rPr>
          <w:rFonts w:ascii="Times New Roman" w:hAnsi="Times New Roman" w:cs="Times New Roman"/>
          <w:i/>
          <w:sz w:val="24"/>
          <w:szCs w:val="24"/>
        </w:rPr>
        <w:t>American Economic Review</w:t>
      </w:r>
      <w:r w:rsidRPr="00650F41">
        <w:rPr>
          <w:rFonts w:ascii="Times New Roman" w:hAnsi="Times New Roman" w:cs="Times New Roman"/>
          <w:sz w:val="24"/>
          <w:szCs w:val="24"/>
        </w:rPr>
        <w:t xml:space="preserve"> 98.3 (2008): 1103-127. </w:t>
      </w:r>
    </w:p>
    <w:p w14:paraId="363C094F"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Mcarthur, David Philip, Liv Osland, and Inge Thorsen. "Spatial Transferability of Hedonic House Price Functions." </w:t>
      </w:r>
      <w:r w:rsidRPr="00650F41">
        <w:rPr>
          <w:rFonts w:ascii="Times New Roman" w:hAnsi="Times New Roman" w:cs="Times New Roman"/>
          <w:i/>
          <w:sz w:val="24"/>
          <w:szCs w:val="24"/>
        </w:rPr>
        <w:t>Regional Studies</w:t>
      </w:r>
      <w:r w:rsidRPr="00650F41">
        <w:rPr>
          <w:rFonts w:ascii="Times New Roman" w:hAnsi="Times New Roman" w:cs="Times New Roman"/>
          <w:sz w:val="24"/>
          <w:szCs w:val="24"/>
        </w:rPr>
        <w:t xml:space="preserve"> 46.5 (2012): 597-610. </w:t>
      </w:r>
    </w:p>
    <w:p w14:paraId="383DE102" w14:textId="1409C388"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Mcmillen, Daniel P., and John Mcdonald. "Reaction of House Prices to a New Rapid Transit Line: Chicago's Midway Line, 1983-1999." </w:t>
      </w:r>
      <w:r w:rsidRPr="00650F41">
        <w:rPr>
          <w:rFonts w:ascii="Times New Roman" w:hAnsi="Times New Roman" w:cs="Times New Roman"/>
          <w:i/>
          <w:sz w:val="24"/>
          <w:szCs w:val="24"/>
        </w:rPr>
        <w:t>Real Estate Economics</w:t>
      </w:r>
      <w:r w:rsidRPr="00650F41">
        <w:rPr>
          <w:rFonts w:ascii="Times New Roman" w:hAnsi="Times New Roman" w:cs="Times New Roman"/>
          <w:sz w:val="24"/>
          <w:szCs w:val="24"/>
        </w:rPr>
        <w:t xml:space="preserve"> 32.3 (2004): 463-86. </w:t>
      </w:r>
    </w:p>
    <w:p w14:paraId="38EDE43E"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Mejia-Dorantes, Lucia, Antonio Paez, and Jose Manuel Vassallo. "Transportation Infrastructure Impacts on Firm Location: The Effect of a New Metro Line in the Suburbs of Madrid." </w:t>
      </w:r>
      <w:r w:rsidRPr="00650F41">
        <w:rPr>
          <w:rFonts w:ascii="Times New Roman" w:hAnsi="Times New Roman" w:cs="Times New Roman"/>
          <w:i/>
          <w:sz w:val="24"/>
          <w:szCs w:val="24"/>
        </w:rPr>
        <w:t>Journal of Transport Geography</w:t>
      </w:r>
      <w:r w:rsidRPr="00650F41">
        <w:rPr>
          <w:rFonts w:ascii="Times New Roman" w:hAnsi="Times New Roman" w:cs="Times New Roman"/>
          <w:sz w:val="24"/>
          <w:szCs w:val="24"/>
        </w:rPr>
        <w:t xml:space="preserve"> 22 (2012): 236-50. </w:t>
      </w:r>
    </w:p>
    <w:p w14:paraId="1959E230"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Nakagawa, Masayuki, Makoto Saito, and Hisaki Yamaga. "Earthquake Risk and Housing Rents: Evidence from the Tokyo Metropolitan Area."</w:t>
      </w:r>
      <w:r w:rsidRPr="00650F41">
        <w:rPr>
          <w:rFonts w:ascii="Times New Roman" w:hAnsi="Times New Roman" w:cs="Times New Roman"/>
          <w:i/>
          <w:iCs/>
          <w:sz w:val="24"/>
          <w:szCs w:val="24"/>
        </w:rPr>
        <w:t>Regional Science and Urban Economics</w:t>
      </w:r>
      <w:r w:rsidRPr="00650F41">
        <w:rPr>
          <w:rFonts w:ascii="Times New Roman" w:hAnsi="Times New Roman" w:cs="Times New Roman"/>
          <w:sz w:val="24"/>
          <w:szCs w:val="24"/>
        </w:rPr>
        <w:t> 37.1 (2007): 87-99.</w:t>
      </w:r>
    </w:p>
    <w:p w14:paraId="6BA62482" w14:textId="77777777" w:rsidR="000157BB" w:rsidRPr="00650F41" w:rsidRDefault="000157BB" w:rsidP="000157BB">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Osland, Liv. "Spatial Variation in Job Accessibility and Gender: An Intraregional Analysis Using Hedonic House-price Estimation." </w:t>
      </w:r>
      <w:r w:rsidRPr="00650F41">
        <w:rPr>
          <w:rFonts w:ascii="Times New Roman" w:hAnsi="Times New Roman" w:cs="Times New Roman"/>
          <w:i/>
          <w:sz w:val="24"/>
          <w:szCs w:val="24"/>
        </w:rPr>
        <w:t>Environ. Plann. A Environment and Planning A</w:t>
      </w:r>
      <w:r w:rsidRPr="00650F41">
        <w:rPr>
          <w:rFonts w:ascii="Times New Roman" w:hAnsi="Times New Roman" w:cs="Times New Roman"/>
          <w:sz w:val="24"/>
          <w:szCs w:val="24"/>
        </w:rPr>
        <w:t xml:space="preserve"> 42.9 (2010): 2220-237. </w:t>
      </w:r>
    </w:p>
    <w:p w14:paraId="2846FFBD"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Osland, Liv, and Gwilym Pryce. "Housing Prices and Multiple Employment Nodes: Is the Relationship Nonmonotonic?" </w:t>
      </w:r>
      <w:r w:rsidRPr="00650F41">
        <w:rPr>
          <w:rFonts w:ascii="Times New Roman" w:hAnsi="Times New Roman" w:cs="Times New Roman"/>
          <w:i/>
          <w:sz w:val="24"/>
          <w:szCs w:val="24"/>
        </w:rPr>
        <w:t>Housing Studies</w:t>
      </w:r>
      <w:r w:rsidRPr="00650F41">
        <w:rPr>
          <w:rFonts w:ascii="Times New Roman" w:hAnsi="Times New Roman" w:cs="Times New Roman"/>
          <w:sz w:val="24"/>
          <w:szCs w:val="24"/>
        </w:rPr>
        <w:t xml:space="preserve"> 27.8 (2012): 1182-208. </w:t>
      </w:r>
    </w:p>
    <w:p w14:paraId="46CDC742"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Osland, Liv, and Inge Thorsen. "Effects on Housing Prices of Urban Attraction and Labor-market Accessibility." </w:t>
      </w:r>
      <w:r w:rsidRPr="00650F41">
        <w:rPr>
          <w:rFonts w:ascii="Times New Roman" w:hAnsi="Times New Roman" w:cs="Times New Roman"/>
          <w:i/>
          <w:sz w:val="24"/>
          <w:szCs w:val="24"/>
        </w:rPr>
        <w:t>Environment and Planning A</w:t>
      </w:r>
      <w:r w:rsidRPr="00650F41">
        <w:rPr>
          <w:rFonts w:ascii="Times New Roman" w:hAnsi="Times New Roman" w:cs="Times New Roman"/>
          <w:sz w:val="24"/>
          <w:szCs w:val="24"/>
        </w:rPr>
        <w:t xml:space="preserve"> 40.10 (2008): 2490-509. </w:t>
      </w:r>
    </w:p>
    <w:p w14:paraId="2A631692" w14:textId="77777777" w:rsidR="000157BB" w:rsidRPr="00650F41" w:rsidRDefault="000157BB"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Osland, Liv, Ingrid Sandvig Thorsen, and Inge Thorsen. "Accounting for Local Spatial Heterogeneities in Housing Market Studies." </w:t>
      </w:r>
      <w:r w:rsidRPr="00650F41">
        <w:rPr>
          <w:rFonts w:ascii="Times New Roman" w:hAnsi="Times New Roman" w:cs="Times New Roman"/>
          <w:i/>
          <w:iCs/>
          <w:sz w:val="24"/>
          <w:szCs w:val="24"/>
        </w:rPr>
        <w:t>Journal of Regional Science</w:t>
      </w:r>
      <w:r w:rsidRPr="00650F41">
        <w:rPr>
          <w:rFonts w:ascii="Times New Roman" w:hAnsi="Times New Roman" w:cs="Times New Roman"/>
          <w:sz w:val="24"/>
          <w:szCs w:val="24"/>
        </w:rPr>
        <w:t> 56.5 (2016): 895-920.</w:t>
      </w:r>
    </w:p>
    <w:p w14:paraId="4DDC7866"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Ottensmann, John R., and Greg Lindsey. "A Use-Based Measure of Accessibility to Linear Features to Predict Urban Trail Use." </w:t>
      </w:r>
      <w:r w:rsidRPr="00650F41">
        <w:rPr>
          <w:rFonts w:ascii="Times New Roman" w:hAnsi="Times New Roman" w:cs="Times New Roman"/>
          <w:i/>
          <w:sz w:val="24"/>
          <w:szCs w:val="24"/>
        </w:rPr>
        <w:t>Journal of Transport and Land Use JTLU</w:t>
      </w:r>
      <w:r w:rsidRPr="00650F41">
        <w:rPr>
          <w:rFonts w:ascii="Times New Roman" w:hAnsi="Times New Roman" w:cs="Times New Roman"/>
          <w:sz w:val="24"/>
          <w:szCs w:val="24"/>
        </w:rPr>
        <w:t xml:space="preserve"> 1.1 (2008). </w:t>
      </w:r>
    </w:p>
    <w:p w14:paraId="1E03D2CC" w14:textId="3E7F9608"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Poon, Larry C. L. "Railway Externalities and Residential Property Prices."</w:t>
      </w:r>
      <w:r w:rsidR="00804E48" w:rsidRPr="00650F41">
        <w:rPr>
          <w:rFonts w:ascii="Times New Roman" w:hAnsi="Times New Roman" w:cs="Times New Roman"/>
          <w:sz w:val="24"/>
          <w:szCs w:val="24"/>
        </w:rPr>
        <w:t xml:space="preserve"> </w:t>
      </w:r>
      <w:r w:rsidRPr="00650F41">
        <w:rPr>
          <w:rFonts w:ascii="Times New Roman" w:hAnsi="Times New Roman" w:cs="Times New Roman"/>
          <w:i/>
          <w:iCs/>
          <w:sz w:val="24"/>
          <w:szCs w:val="24"/>
        </w:rPr>
        <w:t>Land Economics</w:t>
      </w:r>
      <w:r w:rsidRPr="00650F41">
        <w:rPr>
          <w:rFonts w:ascii="Times New Roman" w:hAnsi="Times New Roman" w:cs="Times New Roman"/>
          <w:sz w:val="24"/>
          <w:szCs w:val="24"/>
        </w:rPr>
        <w:t> 54.2 (1978): 218.</w:t>
      </w:r>
    </w:p>
    <w:p w14:paraId="13BAAB9C"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Pope, Jaren C. "Fear of Crime and Housing Prices: Household Reactions to Sex Offender Registries." </w:t>
      </w:r>
      <w:r w:rsidRPr="00650F41">
        <w:rPr>
          <w:rFonts w:ascii="Times New Roman" w:hAnsi="Times New Roman" w:cs="Times New Roman"/>
          <w:i/>
          <w:sz w:val="24"/>
          <w:szCs w:val="24"/>
        </w:rPr>
        <w:t>Journal of Urban Economics</w:t>
      </w:r>
      <w:r w:rsidRPr="00650F41">
        <w:rPr>
          <w:rFonts w:ascii="Times New Roman" w:hAnsi="Times New Roman" w:cs="Times New Roman"/>
          <w:sz w:val="24"/>
          <w:szCs w:val="24"/>
        </w:rPr>
        <w:t xml:space="preserve"> 64.3 (2008): 601-14. </w:t>
      </w:r>
    </w:p>
    <w:p w14:paraId="7B564ECB" w14:textId="65B603A4"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Salze, Paul, Arnaud Banos, Jean-Michel Oppert, Hélène Charreire, Romain Casey, Chantal Simon, Basile Chaix, Dominique Badariotti, and Christiane Weber. "Estimating Spatial Accessibility to Facilities on the Regional Scale: An Extended Commuting-based Interaction Potential Model." </w:t>
      </w:r>
      <w:r w:rsidRPr="00650F41">
        <w:rPr>
          <w:rFonts w:ascii="Times New Roman" w:hAnsi="Times New Roman" w:cs="Times New Roman"/>
          <w:i/>
          <w:sz w:val="24"/>
          <w:szCs w:val="24"/>
        </w:rPr>
        <w:t>International Journal of Health Geographics</w:t>
      </w:r>
      <w:r w:rsidRPr="00650F41">
        <w:rPr>
          <w:rFonts w:ascii="Times New Roman" w:hAnsi="Times New Roman" w:cs="Times New Roman"/>
          <w:sz w:val="24"/>
          <w:szCs w:val="24"/>
        </w:rPr>
        <w:t xml:space="preserve"> 10.1 (2011): 2. </w:t>
      </w:r>
    </w:p>
    <w:p w14:paraId="3919BAC2"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Schuetz, Jenny, Vicki Been, and Ingrid Gould Ellen. "Neighborhood Effects of Concentrated </w:t>
      </w:r>
      <w:r w:rsidRPr="00650F41">
        <w:rPr>
          <w:rFonts w:ascii="Times New Roman" w:hAnsi="Times New Roman" w:cs="Times New Roman"/>
          <w:sz w:val="24"/>
          <w:szCs w:val="24"/>
        </w:rPr>
        <w:lastRenderedPageBreak/>
        <w:t xml:space="preserve">Mortgage Foreclosures." </w:t>
      </w:r>
      <w:r w:rsidRPr="00650F41">
        <w:rPr>
          <w:rFonts w:ascii="Times New Roman" w:hAnsi="Times New Roman" w:cs="Times New Roman"/>
          <w:i/>
          <w:sz w:val="24"/>
          <w:szCs w:val="24"/>
        </w:rPr>
        <w:t>Journal of Housing Economics</w:t>
      </w:r>
      <w:r w:rsidRPr="00650F41">
        <w:rPr>
          <w:rFonts w:ascii="Times New Roman" w:hAnsi="Times New Roman" w:cs="Times New Roman"/>
          <w:sz w:val="24"/>
          <w:szCs w:val="24"/>
        </w:rPr>
        <w:t xml:space="preserve"> 17.4 (2008): 306-19. </w:t>
      </w:r>
    </w:p>
    <w:p w14:paraId="2B1E6571"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Schwartz, Amy Ellen, Ingrid Gould Ellen, Ioan Voicu, and Michael H. Schill. "The External Effects of Place-based Subsidized Housing." </w:t>
      </w:r>
      <w:r w:rsidRPr="00650F41">
        <w:rPr>
          <w:rFonts w:ascii="Times New Roman" w:hAnsi="Times New Roman" w:cs="Times New Roman"/>
          <w:i/>
          <w:sz w:val="24"/>
          <w:szCs w:val="24"/>
        </w:rPr>
        <w:t>Regional Science and Urban Economics</w:t>
      </w:r>
      <w:r w:rsidRPr="00650F41">
        <w:rPr>
          <w:rFonts w:ascii="Times New Roman" w:hAnsi="Times New Roman" w:cs="Times New Roman"/>
          <w:sz w:val="24"/>
          <w:szCs w:val="24"/>
        </w:rPr>
        <w:t xml:space="preserve"> 36.6 (2006): 679-707. </w:t>
      </w:r>
    </w:p>
    <w:p w14:paraId="48266609" w14:textId="7FD10578"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Shimizu, Chihiro, and Kiyohiko G. Nishimura. "Pricing Structure in Tokyo Metropolitan Land Markets and Its Structural Changes: Pre-bubble, Bubble, and Post-bubble Periods." </w:t>
      </w:r>
      <w:r w:rsidRPr="00650F41">
        <w:rPr>
          <w:rFonts w:ascii="Times New Roman" w:hAnsi="Times New Roman" w:cs="Times New Roman"/>
          <w:i/>
          <w:iCs/>
          <w:sz w:val="24"/>
          <w:szCs w:val="24"/>
        </w:rPr>
        <w:t>The Journal of Real Estate Finance and Economics</w:t>
      </w:r>
      <w:r w:rsidRPr="00650F41">
        <w:rPr>
          <w:rFonts w:ascii="Times New Roman" w:hAnsi="Times New Roman" w:cs="Times New Roman"/>
          <w:sz w:val="24"/>
          <w:szCs w:val="24"/>
        </w:rPr>
        <w:t> 35.4 (2007): 475-96.</w:t>
      </w:r>
    </w:p>
    <w:p w14:paraId="042533C6" w14:textId="56F8A6A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Shimizu, Chihiro, Hideoki Takatsuji, Hiroya Ono, and Kiyohiko G. Nishimura. "Structural and Temporal Changes in the Housing Market and Hedonic Housing Price Indices." </w:t>
      </w:r>
      <w:r w:rsidRPr="00650F41">
        <w:rPr>
          <w:rFonts w:ascii="Times New Roman" w:hAnsi="Times New Roman" w:cs="Times New Roman"/>
          <w:i/>
          <w:iCs/>
          <w:sz w:val="24"/>
          <w:szCs w:val="24"/>
        </w:rPr>
        <w:t>International Journal of Housing Markets and Analysis</w:t>
      </w:r>
      <w:r w:rsidRPr="00650F41">
        <w:rPr>
          <w:rFonts w:ascii="Times New Roman" w:hAnsi="Times New Roman" w:cs="Times New Roman"/>
          <w:sz w:val="24"/>
          <w:szCs w:val="24"/>
        </w:rPr>
        <w:t> 3.4 (2010): 351-68.</w:t>
      </w:r>
    </w:p>
    <w:p w14:paraId="223FF7DE"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Song, Shunfeng. "Some Tests of Alternative Accessibility Measures: A Population Density Approach." </w:t>
      </w:r>
      <w:r w:rsidRPr="00650F41">
        <w:rPr>
          <w:rFonts w:ascii="Times New Roman" w:hAnsi="Times New Roman" w:cs="Times New Roman"/>
          <w:i/>
          <w:sz w:val="24"/>
          <w:szCs w:val="24"/>
        </w:rPr>
        <w:t>Land Economics</w:t>
      </w:r>
      <w:r w:rsidRPr="00650F41">
        <w:rPr>
          <w:rFonts w:ascii="Times New Roman" w:hAnsi="Times New Roman" w:cs="Times New Roman"/>
          <w:sz w:val="24"/>
          <w:szCs w:val="24"/>
        </w:rPr>
        <w:t xml:space="preserve"> 72.4 (1996): 474-82. </w:t>
      </w:r>
      <w:r w:rsidRPr="00650F41">
        <w:rPr>
          <w:rFonts w:ascii="Times New Roman" w:hAnsi="Times New Roman" w:cs="Times New Roman"/>
          <w:i/>
          <w:sz w:val="24"/>
          <w:szCs w:val="24"/>
        </w:rPr>
        <w:t>JSTOR</w:t>
      </w:r>
      <w:r w:rsidRPr="00650F41">
        <w:rPr>
          <w:rFonts w:ascii="Times New Roman" w:hAnsi="Times New Roman" w:cs="Times New Roman"/>
          <w:sz w:val="24"/>
          <w:szCs w:val="24"/>
        </w:rPr>
        <w:t>.  28 Apr. 2016.</w:t>
      </w:r>
    </w:p>
    <w:p w14:paraId="0B14B753"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Srour, Issam, Kara Kockelman, and Travis Dunn. "Accessibility Indices: Connection to Residential Land Prices and Location Choices." </w:t>
      </w:r>
      <w:r w:rsidRPr="00650F41">
        <w:rPr>
          <w:rFonts w:ascii="Times New Roman" w:hAnsi="Times New Roman" w:cs="Times New Roman"/>
          <w:i/>
          <w:sz w:val="24"/>
          <w:szCs w:val="24"/>
        </w:rPr>
        <w:t>Transportation Research Record: Journal of the Transportation Research Board</w:t>
      </w:r>
      <w:r w:rsidRPr="00650F41">
        <w:rPr>
          <w:rFonts w:ascii="Times New Roman" w:hAnsi="Times New Roman" w:cs="Times New Roman"/>
          <w:sz w:val="24"/>
          <w:szCs w:val="24"/>
        </w:rPr>
        <w:t xml:space="preserve"> 1805 (2002): 25-34. </w:t>
      </w:r>
    </w:p>
    <w:p w14:paraId="34C99D0E"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Troy, Austin, and J. Morgan Grove. "Property Values, Parks, and Crime: A Hedonic Analysis in Baltimore, MD." </w:t>
      </w:r>
      <w:r w:rsidRPr="00650F41">
        <w:rPr>
          <w:rFonts w:ascii="Times New Roman" w:hAnsi="Times New Roman" w:cs="Times New Roman"/>
          <w:i/>
          <w:sz w:val="24"/>
          <w:szCs w:val="24"/>
        </w:rPr>
        <w:t>Landscape and Urban Planning</w:t>
      </w:r>
      <w:r w:rsidRPr="00650F41">
        <w:rPr>
          <w:rFonts w:ascii="Times New Roman" w:hAnsi="Times New Roman" w:cs="Times New Roman"/>
          <w:sz w:val="24"/>
          <w:szCs w:val="24"/>
        </w:rPr>
        <w:t xml:space="preserve"> 87.3 (2008): 233-45. </w:t>
      </w:r>
    </w:p>
    <w:p w14:paraId="359AFAE0" w14:textId="2EF4DC9D"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Wang, Fahui, and W. William Minor. "Where the Jobs Are: Employment Access and Crime Patterns in Cleveland." </w:t>
      </w:r>
      <w:r w:rsidRPr="00650F41">
        <w:rPr>
          <w:rFonts w:ascii="Times New Roman" w:hAnsi="Times New Roman" w:cs="Times New Roman"/>
          <w:i/>
          <w:sz w:val="24"/>
          <w:szCs w:val="24"/>
        </w:rPr>
        <w:t>Annals of the Association of American Geographers</w:t>
      </w:r>
      <w:r w:rsidRPr="00650F41">
        <w:rPr>
          <w:rFonts w:ascii="Times New Roman" w:hAnsi="Times New Roman" w:cs="Times New Roman"/>
          <w:sz w:val="24"/>
          <w:szCs w:val="24"/>
        </w:rPr>
        <w:t xml:space="preserve"> 92.3 (2002): 435-50. </w:t>
      </w:r>
    </w:p>
    <w:p w14:paraId="15974695" w14:textId="7777777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Xian, Fang, and Goeffrey J.D. Hewings. “Measuring Foreclosure Impact Mitigation: Evidence from the Neighborhood Stabilization Program in Chicago.” Mimeo</w:t>
      </w:r>
    </w:p>
    <w:p w14:paraId="677B887C" w14:textId="77A08E5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Yamagata, Yoshiki, Daisuke Murakami, Takahiro Yoshida, Hajime Seya, and Sho Kuroda. "Value of Urban Views in a Bay City: Hedonic Analysis with the Spatial Multilevel Additive Regression (SMAR) Model." </w:t>
      </w:r>
      <w:r w:rsidRPr="00650F41">
        <w:rPr>
          <w:rFonts w:ascii="Times New Roman" w:hAnsi="Times New Roman" w:cs="Times New Roman"/>
          <w:i/>
          <w:iCs/>
          <w:sz w:val="24"/>
          <w:szCs w:val="24"/>
        </w:rPr>
        <w:t>Landscape and Urban Planning</w:t>
      </w:r>
      <w:r w:rsidRPr="00650F41">
        <w:rPr>
          <w:rFonts w:ascii="Times New Roman" w:hAnsi="Times New Roman" w:cs="Times New Roman"/>
          <w:sz w:val="24"/>
          <w:szCs w:val="24"/>
        </w:rPr>
        <w:t> 151 (2016): 89-102.</w:t>
      </w:r>
    </w:p>
    <w:p w14:paraId="092FEC65" w14:textId="77777777" w:rsidR="00561B2F" w:rsidRPr="00650F41" w:rsidRDefault="00561B2F" w:rsidP="00561B2F"/>
    <w:p w14:paraId="2B27FF7F" w14:textId="77777777" w:rsidR="00561B2F" w:rsidRPr="00650F41" w:rsidRDefault="00561B2F">
      <w:pPr>
        <w:widowControl/>
        <w:jc w:val="left"/>
        <w:rPr>
          <w:rFonts w:ascii="Times New Roman" w:hAnsi="Times New Roman" w:cs="Times New Roman"/>
          <w:sz w:val="24"/>
          <w:szCs w:val="24"/>
        </w:rPr>
      </w:pPr>
      <w:r w:rsidRPr="00650F41">
        <w:rPr>
          <w:rFonts w:ascii="Times New Roman" w:hAnsi="Times New Roman" w:cs="Times New Roman"/>
          <w:sz w:val="24"/>
          <w:szCs w:val="24"/>
        </w:rPr>
        <w:br w:type="page"/>
      </w:r>
    </w:p>
    <w:p w14:paraId="38817218" w14:textId="61250BAF" w:rsidR="00561B2F" w:rsidRPr="00650F41" w:rsidRDefault="00561B2F" w:rsidP="00120FCD">
      <w:pPr>
        <w:spacing w:after="240" w:line="300" w:lineRule="exact"/>
        <w:outlineLvl w:val="0"/>
        <w:rPr>
          <w:rFonts w:ascii="Times New Roman" w:hAnsi="Times New Roman" w:cs="Times New Roman"/>
          <w:b/>
          <w:sz w:val="24"/>
          <w:szCs w:val="24"/>
        </w:rPr>
      </w:pPr>
      <w:r w:rsidRPr="00650F41">
        <w:rPr>
          <w:rFonts w:ascii="Times New Roman" w:hAnsi="Times New Roman" w:cs="Times New Roman"/>
          <w:b/>
          <w:sz w:val="24"/>
          <w:szCs w:val="24"/>
        </w:rPr>
        <w:lastRenderedPageBreak/>
        <w:t xml:space="preserve">Appendix 1:  Traditional accessibility measure in </w:t>
      </w:r>
      <w:r w:rsidR="00833C05">
        <w:rPr>
          <w:rFonts w:ascii="Times New Roman" w:hAnsi="Times New Roman" w:cs="Times New Roman"/>
          <w:b/>
          <w:sz w:val="24"/>
          <w:szCs w:val="24"/>
        </w:rPr>
        <w:t xml:space="preserve">a </w:t>
      </w:r>
      <w:r w:rsidRPr="00650F41">
        <w:rPr>
          <w:rFonts w:ascii="Times New Roman" w:hAnsi="Times New Roman" w:cs="Times New Roman"/>
          <w:b/>
          <w:sz w:val="24"/>
          <w:szCs w:val="24"/>
        </w:rPr>
        <w:t>hedonic model</w:t>
      </w:r>
    </w:p>
    <w:p w14:paraId="5902DD15" w14:textId="3340F80A"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This appendix discusses the accessibility measure used in the hedonic analysis in the previous studies</w:t>
      </w:r>
      <w:r w:rsidR="00854FAB" w:rsidRPr="00650F41">
        <w:rPr>
          <w:rFonts w:ascii="Times New Roman" w:hAnsi="Times New Roman" w:cs="Times New Roman"/>
          <w:sz w:val="24"/>
          <w:szCs w:val="24"/>
        </w:rPr>
        <w:t xml:space="preserve"> listed in Table </w:t>
      </w:r>
      <w:r w:rsidR="004D1875" w:rsidRPr="00650F41">
        <w:rPr>
          <w:rFonts w:ascii="Times New Roman" w:hAnsi="Times New Roman" w:cs="Times New Roman"/>
          <w:sz w:val="24"/>
          <w:szCs w:val="24"/>
        </w:rPr>
        <w:t>10</w:t>
      </w:r>
      <w:r w:rsidRPr="00650F41">
        <w:rPr>
          <w:rFonts w:ascii="Times New Roman" w:hAnsi="Times New Roman" w:cs="Times New Roman"/>
          <w:sz w:val="24"/>
          <w:szCs w:val="24"/>
        </w:rPr>
        <w:t xml:space="preserve">. </w:t>
      </w:r>
      <w:r w:rsidR="00854FAB" w:rsidRPr="00650F41">
        <w:rPr>
          <w:rFonts w:ascii="Times New Roman" w:hAnsi="Times New Roman" w:cs="Times New Roman"/>
          <w:sz w:val="24"/>
          <w:szCs w:val="24"/>
        </w:rPr>
        <w:t>Table 2</w:t>
      </w:r>
      <w:r w:rsidRPr="00650F41">
        <w:rPr>
          <w:rFonts w:ascii="Times New Roman" w:hAnsi="Times New Roman" w:cs="Times New Roman"/>
          <w:sz w:val="24"/>
          <w:szCs w:val="24"/>
        </w:rPr>
        <w:t xml:space="preserve"> summarizes most of the following discussion. The hedonic model accompanied with a traditional zone-to-zone accessibility measure is described as:</w:t>
      </w:r>
    </w:p>
    <w:p w14:paraId="5DE84AB7" w14:textId="5C6CF908" w:rsidR="00561B2F" w:rsidRPr="00650F41" w:rsidRDefault="00561B2F"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 xml:space="preserve">(8)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i,z</m:t>
            </m:r>
          </m:sub>
        </m:sSub>
        <m:r>
          <w:rPr>
            <w:rFonts w:ascii="Cambria Math" w:hAnsi="Cambria Math" w:cs="Times New Roman"/>
            <w:sz w:val="24"/>
            <w:szCs w:val="24"/>
          </w:rPr>
          <m:t>=G</m:t>
        </m:r>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zz'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z'</m:t>
            </m:r>
          </m:sub>
        </m:sSub>
        <m:sSub>
          <m:sSubPr>
            <m:ctrlPr>
              <w:rPr>
                <w:rFonts w:ascii="Cambria Math" w:hAnsi="Cambria Math" w:cs="Times New Roman"/>
                <w:i/>
                <w:sz w:val="24"/>
                <w:szCs w:val="24"/>
              </w:rPr>
            </m:ctrlPr>
          </m:sSubPr>
          <m:e>
            <m:r>
              <m:rPr>
                <m:lit/>
              </m:rPr>
              <w:rPr>
                <w:rFonts w:ascii="Cambria Math" w:hAnsi="Cambria Math" w:cs="Times New Roman"/>
                <w:sz w:val="24"/>
                <w:szCs w:val="24"/>
              </w:rPr>
              <m:t>}</m:t>
            </m:r>
          </m:e>
          <m:sub>
            <m:r>
              <w:rPr>
                <w:rFonts w:ascii="Cambria Math" w:hAnsi="Cambria Math" w:cs="Times New Roman"/>
                <w:sz w:val="24"/>
                <w:szCs w:val="24"/>
              </w:rPr>
              <m:t>z'∈</m:t>
            </m:r>
            <m:r>
              <m:rPr>
                <m:sty m:val="b"/>
              </m:rPr>
              <w:rPr>
                <w:rFonts w:ascii="Cambria Math" w:hAnsi="Cambria Math" w:cs="Times New Roman"/>
                <w:sz w:val="24"/>
                <w:szCs w:val="24"/>
              </w:rPr>
              <m:t>Z</m:t>
            </m:r>
          </m:sub>
        </m:sSub>
        <m:r>
          <m:rPr>
            <m:lit/>
          </m:rP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i/>
                <w:sz w:val="24"/>
                <w:szCs w:val="24"/>
              </w:rPr>
            </m:ctrlPr>
          </m:sSubPr>
          <m:e>
            <m:r>
              <m:rPr>
                <m:sty m:val="b"/>
              </m:rPr>
              <w:rPr>
                <w:rFonts w:ascii="Cambria Math" w:hAnsi="Cambria Math" w:cs="Times New Roman"/>
                <w:sz w:val="24"/>
                <w:szCs w:val="24"/>
              </w:rPr>
              <m:t>X</m:t>
            </m:r>
          </m:e>
          <m:sub>
            <m:r>
              <w:rPr>
                <w:rFonts w:ascii="Cambria Math" w:hAnsi="Cambria Math" w:cs="Times New Roman"/>
                <w:sz w:val="24"/>
                <w:szCs w:val="24"/>
              </w:rPr>
              <m:t>i</m:t>
            </m:r>
          </m:sub>
        </m:sSub>
        <m:r>
          <m:rPr>
            <m:sty m:val="b"/>
          </m:rPr>
          <w:rPr>
            <w:rFonts w:ascii="Cambria Math" w:hAnsi="Cambria Math" w:cs="Times New Roman"/>
            <w:sz w:val="24"/>
            <w:szCs w:val="24"/>
          </w:rPr>
          <m:t>β</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650F41">
        <w:rPr>
          <w:rFonts w:ascii="Times New Roman" w:hAnsi="Times New Roman" w:cs="Times New Roman"/>
          <w:sz w:val="24"/>
          <w:szCs w:val="24"/>
        </w:rPr>
        <w:t>,</w:t>
      </w:r>
    </w:p>
    <w:p w14:paraId="33873163" w14:textId="112F5CD5"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is a property value of housing </w:t>
      </w:r>
      <m:oMath>
        <m:r>
          <w:rPr>
            <w:rFonts w:ascii="Cambria Math" w:hAnsi="Cambria Math" w:cs="Times New Roman"/>
            <w:sz w:val="24"/>
            <w:szCs w:val="24"/>
          </w:rPr>
          <m:t>i∈</m:t>
        </m:r>
        <m:r>
          <m:rPr>
            <m:lit/>
          </m:rPr>
          <w:rPr>
            <w:rFonts w:ascii="Cambria Math" w:hAnsi="Cambria Math" w:cs="Times New Roman"/>
            <w:sz w:val="24"/>
            <w:szCs w:val="24"/>
          </w:rPr>
          <m:t>{</m:t>
        </m:r>
        <m:r>
          <w:rPr>
            <w:rFonts w:ascii="Cambria Math" w:hAnsi="Cambria Math" w:cs="Times New Roman"/>
            <w:sz w:val="24"/>
            <w:szCs w:val="24"/>
          </w:rPr>
          <m:t>1,…,N</m:t>
        </m:r>
        <m:r>
          <m:rPr>
            <m:lit/>
          </m:rPr>
          <w:rPr>
            <w:rFonts w:ascii="Cambria Math" w:hAnsi="Cambria Math" w:cs="Times New Roman"/>
            <w:sz w:val="24"/>
            <w:szCs w:val="24"/>
          </w:rPr>
          <m:t>}</m:t>
        </m:r>
      </m:oMath>
      <w:r w:rsidRPr="00650F41">
        <w:rPr>
          <w:rFonts w:ascii="Times New Roman" w:hAnsi="Times New Roman" w:cs="Times New Roman"/>
          <w:sz w:val="24"/>
          <w:szCs w:val="24"/>
        </w:rPr>
        <w:t xml:space="preserve"> in a region </w:t>
      </w:r>
      <m:oMath>
        <m:r>
          <w:rPr>
            <w:rFonts w:ascii="Cambria Math" w:hAnsi="Cambria Math" w:cs="Times New Roman"/>
            <w:sz w:val="24"/>
            <w:szCs w:val="24"/>
          </w:rPr>
          <m:t>z∈{1, …,Z}</m:t>
        </m:r>
      </m:oMath>
      <w:r w:rsidRPr="00650F41">
        <w:rPr>
          <w:rFonts w:ascii="Times New Roman" w:hAnsi="Times New Roman" w:cs="Times New Roman"/>
          <w:sz w:val="24"/>
          <w:szCs w:val="24"/>
        </w:rPr>
        <w:t xml:space="preserve">, </w:t>
      </w:r>
      <m:oMath>
        <m:r>
          <w:rPr>
            <w:rFonts w:ascii="Cambria Math" w:hAnsi="Cambria Math" w:cs="Times New Roman"/>
            <w:sz w:val="24"/>
            <w:szCs w:val="24"/>
          </w:rPr>
          <m:t>G</m:t>
        </m:r>
        <m:r>
          <m:rPr>
            <m:lit/>
          </m:rPr>
          <w:rPr>
            <w:rFonts w:ascii="Cambria Math" w:hAnsi="Cambria Math" w:cs="Times New Roman"/>
            <w:sz w:val="24"/>
            <w:szCs w:val="24"/>
          </w:rPr>
          <m:t>(</m:t>
        </m:r>
        <m:r>
          <w:rPr>
            <w:rFonts w:ascii="Cambria Math" w:hAnsi="Cambria Math" w:cs="Times New Roman"/>
            <w:sz w:val="24"/>
            <w:szCs w:val="24"/>
          </w:rPr>
          <m:t xml:space="preserve"> .</m:t>
        </m:r>
        <m:r>
          <m:rPr>
            <m:lit/>
          </m:rPr>
          <w:rPr>
            <w:rFonts w:ascii="Cambria Math" w:hAnsi="Cambria Math" w:cs="Times New Roman"/>
            <w:sz w:val="24"/>
            <w:szCs w:val="24"/>
          </w:rPr>
          <m:t>)</m:t>
        </m:r>
      </m:oMath>
      <w:r w:rsidRPr="00650F41">
        <w:rPr>
          <w:rFonts w:ascii="Times New Roman" w:hAnsi="Times New Roman" w:cs="Times New Roman"/>
          <w:sz w:val="24"/>
          <w:szCs w:val="24"/>
        </w:rPr>
        <w:t xml:space="preserve"> is an accessibility measure, </w:t>
      </w:r>
      <m:oMath>
        <m:sSub>
          <m:sSubPr>
            <m:ctrlPr>
              <w:rPr>
                <w:rFonts w:ascii="Cambria Math" w:hAnsi="Cambria Math" w:cs="Times New Roman"/>
                <w:i/>
                <w:sz w:val="24"/>
                <w:szCs w:val="24"/>
              </w:rPr>
            </m:ctrlPr>
          </m:sSubPr>
          <m:e>
            <m:r>
              <m:rPr>
                <m:sty m:val="b"/>
              </m:rPr>
              <w:rPr>
                <w:rFonts w:ascii="Cambria Math" w:hAnsi="Cambria Math" w:cs="Times New Roman"/>
                <w:sz w:val="24"/>
                <w:szCs w:val="24"/>
              </w:rPr>
              <m:t>X</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is a vector containing a constant value and control variables affecting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w:t>
      </w:r>
      <m:oMath>
        <m:r>
          <m:rPr>
            <m:sty m:val="b"/>
          </m:rPr>
          <w:rPr>
            <w:rFonts w:ascii="Cambria Math" w:hAnsi="Cambria Math" w:cs="Times New Roman"/>
            <w:sz w:val="24"/>
            <w:szCs w:val="24"/>
          </w:rPr>
          <m:t>β</m:t>
        </m:r>
      </m:oMath>
      <w:r w:rsidRPr="00650F41">
        <w:rPr>
          <w:rFonts w:ascii="Times New Roman" w:hAnsi="Times New Roman" w:cs="Times New Roman"/>
          <w:sz w:val="24"/>
          <w:szCs w:val="24"/>
        </w:rPr>
        <w:t xml:space="preserve"> is a vector of parameters to be estimated, and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650F41">
        <w:rPr>
          <w:rFonts w:ascii="Times New Roman" w:hAnsi="Times New Roman" w:cs="Times New Roman"/>
          <w:sz w:val="24"/>
          <w:szCs w:val="24"/>
        </w:rPr>
        <w:t xml:space="preserve"> is an error term. </w:t>
      </w:r>
    </w:p>
    <w:p w14:paraId="647E73D0" w14:textId="5E785B4B"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The accessibility measure </w:t>
      </w:r>
      <m:oMath>
        <m:r>
          <w:rPr>
            <w:rFonts w:ascii="Cambria Math" w:hAnsi="Cambria Math" w:cs="Times New Roman"/>
            <w:sz w:val="24"/>
            <w:szCs w:val="24"/>
          </w:rPr>
          <m:t>G</m:t>
        </m:r>
        <m:r>
          <m:rPr>
            <m:lit/>
          </m:rPr>
          <w:rPr>
            <w:rFonts w:ascii="Cambria Math" w:hAnsi="Cambria Math" w:cs="Times New Roman"/>
            <w:sz w:val="24"/>
            <w:szCs w:val="24"/>
          </w:rPr>
          <m:t>(</m:t>
        </m:r>
        <m:r>
          <w:rPr>
            <w:rFonts w:ascii="Cambria Math" w:hAnsi="Cambria Math" w:cs="Times New Roman"/>
            <w:sz w:val="24"/>
            <w:szCs w:val="24"/>
          </w:rPr>
          <m:t xml:space="preserve"> .</m:t>
        </m:r>
        <m:r>
          <m:rPr>
            <m:lit/>
          </m:rPr>
          <w:rPr>
            <w:rFonts w:ascii="Cambria Math" w:hAnsi="Cambria Math" w:cs="Times New Roman"/>
            <w:sz w:val="24"/>
            <w:szCs w:val="24"/>
          </w:rPr>
          <m:t>)</m:t>
        </m:r>
      </m:oMath>
      <w:r w:rsidRPr="00650F41">
        <w:rPr>
          <w:rFonts w:ascii="Times New Roman" w:hAnsi="Times New Roman" w:cs="Times New Roman"/>
          <w:sz w:val="24"/>
          <w:szCs w:val="24"/>
        </w:rPr>
        <w:t xml:space="preserve"> is a function of distances from the region of housing </w:t>
      </w:r>
      <w:r w:rsidRPr="00650F41">
        <w:rPr>
          <w:rFonts w:ascii="Times New Roman" w:hAnsi="Times New Roman" w:cs="Times New Roman"/>
          <w:i/>
          <w:sz w:val="24"/>
          <w:szCs w:val="24"/>
        </w:rPr>
        <w:t>i</w:t>
      </w:r>
      <w:r w:rsidRPr="00650F41">
        <w:rPr>
          <w:rFonts w:ascii="Times New Roman" w:hAnsi="Times New Roman" w:cs="Times New Roman"/>
          <w:sz w:val="24"/>
          <w:szCs w:val="24"/>
        </w:rPr>
        <w:t xml:space="preserve"> to all regions </w:t>
      </w:r>
      <m:oMath>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zz'</m:t>
            </m:r>
          </m:sub>
        </m:sSub>
        <m:sSub>
          <m:sSubPr>
            <m:ctrlPr>
              <w:rPr>
                <w:rFonts w:ascii="Cambria Math" w:hAnsi="Cambria Math" w:cs="Times New Roman"/>
                <w:i/>
                <w:sz w:val="24"/>
                <w:szCs w:val="24"/>
              </w:rPr>
            </m:ctrlPr>
          </m:sSubPr>
          <m:e>
            <m:r>
              <m:rPr>
                <m:lit/>
              </m:rPr>
              <w:rPr>
                <w:rFonts w:ascii="Cambria Math" w:hAnsi="Cambria Math" w:cs="Times New Roman"/>
                <w:sz w:val="24"/>
                <w:szCs w:val="24"/>
              </w:rPr>
              <m:t>}</m:t>
            </m:r>
          </m:e>
          <m:sub>
            <m:r>
              <w:rPr>
                <w:rFonts w:ascii="Cambria Math" w:hAnsi="Cambria Math" w:cs="Times New Roman"/>
                <w:sz w:val="24"/>
                <w:szCs w:val="24"/>
              </w:rPr>
              <m:t>z'∈</m:t>
            </m:r>
            <m:r>
              <m:rPr>
                <m:sty m:val="b"/>
              </m:rPr>
              <w:rPr>
                <w:rFonts w:ascii="Cambria Math" w:hAnsi="Cambria Math" w:cs="Times New Roman"/>
                <w:sz w:val="24"/>
                <w:szCs w:val="24"/>
              </w:rPr>
              <m:t>Z</m:t>
            </m:r>
          </m:sub>
        </m:sSub>
      </m:oMath>
      <w:r w:rsidRPr="00650F41">
        <w:rPr>
          <w:rFonts w:ascii="Times New Roman" w:hAnsi="Times New Roman" w:cs="Times New Roman"/>
          <w:sz w:val="24"/>
          <w:szCs w:val="24"/>
        </w:rPr>
        <w:t xml:space="preserve"> in the study area and of regional characteristics </w:t>
      </w:r>
      <m:oMath>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z'</m:t>
            </m:r>
          </m:sub>
        </m:sSub>
        <m:sSub>
          <m:sSubPr>
            <m:ctrlPr>
              <w:rPr>
                <w:rFonts w:ascii="Cambria Math" w:hAnsi="Cambria Math" w:cs="Times New Roman"/>
                <w:i/>
                <w:sz w:val="24"/>
                <w:szCs w:val="24"/>
              </w:rPr>
            </m:ctrlPr>
          </m:sSubPr>
          <m:e>
            <m:r>
              <m:rPr>
                <m:lit/>
              </m:rPr>
              <w:rPr>
                <w:rFonts w:ascii="Cambria Math" w:hAnsi="Cambria Math" w:cs="Times New Roman"/>
                <w:sz w:val="24"/>
                <w:szCs w:val="24"/>
              </w:rPr>
              <m:t>}</m:t>
            </m:r>
          </m:e>
          <m:sub>
            <m:r>
              <w:rPr>
                <w:rFonts w:ascii="Cambria Math" w:hAnsi="Cambria Math" w:cs="Times New Roman"/>
                <w:sz w:val="24"/>
                <w:szCs w:val="24"/>
              </w:rPr>
              <m:t>z'∈</m:t>
            </m:r>
            <m:r>
              <m:rPr>
                <m:sty m:val="b"/>
              </m:rPr>
              <w:rPr>
                <w:rFonts w:ascii="Cambria Math" w:hAnsi="Cambria Math" w:cs="Times New Roman"/>
                <w:sz w:val="24"/>
                <w:szCs w:val="24"/>
              </w:rPr>
              <m:t>Z</m:t>
            </m:r>
          </m:sub>
        </m:sSub>
      </m:oMath>
      <w:r w:rsidRPr="00650F41">
        <w:rPr>
          <w:rFonts w:ascii="Times New Roman" w:hAnsi="Times New Roman" w:cs="Times New Roman"/>
          <w:sz w:val="24"/>
          <w:szCs w:val="24"/>
        </w:rPr>
        <w:t>. A distance of two regions can be calculated as a Euclidian distance between central points of the two regions, or it can be calculated based on the transportation time and fees between major stations in two regions. Typically, the number of employees and jobs are used as the values for the regional characteristics.</w:t>
      </w:r>
    </w:p>
    <w:p w14:paraId="622DCC06" w14:textId="73088A3D"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Among various accessibility measures that have been examined in existing studies, types of gravity-base formula</w:t>
      </w:r>
      <w:r w:rsidR="00E2089B">
        <w:rPr>
          <w:rFonts w:ascii="Times New Roman" w:hAnsi="Times New Roman" w:cs="Times New Roman"/>
          <w:sz w:val="24"/>
          <w:szCs w:val="24"/>
        </w:rPr>
        <w:t>s</w:t>
      </w:r>
      <w:r w:rsidRPr="00650F41">
        <w:rPr>
          <w:rFonts w:ascii="Times New Roman" w:hAnsi="Times New Roman" w:cs="Times New Roman"/>
          <w:sz w:val="24"/>
          <w:szCs w:val="24"/>
        </w:rPr>
        <w:t>, introduced by Hansen (1959), are recognized to perform better than other types of accessibility measures in terms of predicti</w:t>
      </w:r>
      <w:r w:rsidR="00E2089B">
        <w:rPr>
          <w:rFonts w:ascii="Times New Roman" w:hAnsi="Times New Roman" w:cs="Times New Roman"/>
          <w:sz w:val="24"/>
          <w:szCs w:val="24"/>
        </w:rPr>
        <w:t>ve</w:t>
      </w:r>
      <w:r w:rsidRPr="00650F41">
        <w:rPr>
          <w:rFonts w:ascii="Times New Roman" w:hAnsi="Times New Roman" w:cs="Times New Roman"/>
          <w:sz w:val="24"/>
          <w:szCs w:val="24"/>
        </w:rPr>
        <w:t xml:space="preserve"> power and the flexibility of functional form.</w:t>
      </w:r>
      <w:r w:rsidRPr="00650F41">
        <w:rPr>
          <w:rStyle w:val="a9"/>
          <w:rFonts w:ascii="Times New Roman" w:hAnsi="Times New Roman" w:cs="Times New Roman"/>
          <w:sz w:val="24"/>
          <w:szCs w:val="24"/>
        </w:rPr>
        <w:t xml:space="preserve"> </w:t>
      </w:r>
      <w:r w:rsidRPr="00650F41">
        <w:rPr>
          <w:rFonts w:ascii="Times New Roman" w:hAnsi="Times New Roman" w:cs="Times New Roman"/>
          <w:sz w:val="24"/>
          <w:szCs w:val="24"/>
        </w:rPr>
        <w:t>The most commonly used gravity-base accessibility measure is a negative-exponential type, described as,</w:t>
      </w:r>
    </w:p>
    <w:p w14:paraId="11F8FDBD" w14:textId="01E81562" w:rsidR="00561B2F" w:rsidRPr="00650F41" w:rsidRDefault="00561B2F" w:rsidP="00120FCD">
      <w:pPr>
        <w:pStyle w:val="3"/>
        <w:spacing w:after="240" w:line="300" w:lineRule="exact"/>
        <w:ind w:leftChars="0" w:left="0"/>
        <w:rPr>
          <w:rFonts w:ascii="Times New Roman" w:eastAsiaTheme="minorEastAsia" w:hAnsi="Times New Roman" w:cs="Times New Roman"/>
        </w:rPr>
      </w:pPr>
      <w:r w:rsidRPr="00650F41">
        <w:rPr>
          <w:rFonts w:ascii="Times New Roman" w:eastAsiaTheme="minorEastAsia" w:hAnsi="Times New Roman" w:cs="Times New Roman"/>
        </w:rPr>
        <w:t xml:space="preserve">(9)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i,z</m:t>
            </m:r>
          </m:sub>
        </m:sSub>
        <m:r>
          <w:rPr>
            <w:rFonts w:ascii="Cambria Math" w:hAnsi="Cambria Math" w:cs="Times New Roman"/>
          </w:rPr>
          <m:t>=</m:t>
        </m:r>
        <m:nary>
          <m:naryPr>
            <m:chr m:val="∑"/>
            <m:supHide m:val="1"/>
            <m:ctrlPr>
              <w:rPr>
                <w:rFonts w:ascii="Cambria Math" w:hAnsi="Cambria Math" w:cs="Times New Roman"/>
                <w:i/>
              </w:rPr>
            </m:ctrlPr>
          </m:naryPr>
          <m:sub>
            <m:r>
              <w:rPr>
                <w:rFonts w:ascii="Cambria Math" w:hAnsi="Cambria Math" w:cs="Times New Roman"/>
              </w:rPr>
              <m:t>z'∈</m:t>
            </m:r>
            <m:r>
              <m:rPr>
                <m:sty m:val="b"/>
              </m:rPr>
              <w:rPr>
                <w:rFonts w:ascii="Cambria Math" w:hAnsi="Cambria Math" w:cs="Times New Roman"/>
              </w:rPr>
              <m:t>Z</m:t>
            </m:r>
          </m:sub>
          <m:sup/>
          <m:e>
            <m:r>
              <w:rPr>
                <w:rFonts w:ascii="Cambria Math" w:hAnsi="Cambria Math" w:cs="Times New Roman"/>
              </w:rPr>
              <m:t>τ</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zz'</m:t>
                    </m:r>
                  </m:sub>
                </m:sSub>
              </m:sup>
            </m:sSup>
          </m:e>
        </m:nary>
      </m:oMath>
    </w:p>
    <w:p w14:paraId="182B034B" w14:textId="1835E219"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where </w:t>
      </w:r>
      <m:oMath>
        <m:r>
          <w:rPr>
            <w:rFonts w:ascii="Cambria Math" w:hAnsi="Cambria Math" w:cs="Times New Roman"/>
            <w:sz w:val="24"/>
            <w:szCs w:val="24"/>
          </w:rPr>
          <m:t>τ</m:t>
        </m:r>
      </m:oMath>
      <w:r w:rsidRPr="00650F41">
        <w:rPr>
          <w:rFonts w:ascii="Times New Roman" w:hAnsi="Times New Roman" w:cs="Times New Roman"/>
          <w:sz w:val="24"/>
          <w:szCs w:val="24"/>
        </w:rPr>
        <w:t xml:space="preserve"> and </w:t>
      </w:r>
      <m:oMath>
        <m:r>
          <w:rPr>
            <w:rFonts w:ascii="Cambria Math" w:hAnsi="Cambria Math" w:cs="Times New Roman"/>
            <w:sz w:val="24"/>
            <w:szCs w:val="24"/>
          </w:rPr>
          <m:t>α</m:t>
        </m:r>
      </m:oMath>
      <w:r w:rsidRPr="00650F41">
        <w:rPr>
          <w:rFonts w:ascii="Times New Roman" w:hAnsi="Times New Roman" w:cs="Times New Roman"/>
          <w:sz w:val="24"/>
          <w:szCs w:val="24"/>
        </w:rPr>
        <w:t xml:space="preserve"> are parameters to be estimated. The previous </w:t>
      </w:r>
      <w:r w:rsidR="0006259D">
        <w:rPr>
          <w:rFonts w:ascii="Times New Roman" w:hAnsi="Times New Roman" w:cs="Times New Roman"/>
          <w:sz w:val="24"/>
          <w:szCs w:val="24"/>
        </w:rPr>
        <w:t>studies</w:t>
      </w:r>
      <w:r w:rsidRPr="00650F41">
        <w:rPr>
          <w:rFonts w:ascii="Times New Roman" w:hAnsi="Times New Roman" w:cs="Times New Roman"/>
          <w:sz w:val="24"/>
          <w:szCs w:val="24"/>
        </w:rPr>
        <w:t xml:space="preserve"> find </w:t>
      </w:r>
      <m:oMath>
        <m:r>
          <w:rPr>
            <w:rFonts w:ascii="Cambria Math" w:hAnsi="Cambria Math" w:cs="Times New Roman"/>
            <w:sz w:val="24"/>
            <w:szCs w:val="24"/>
          </w:rPr>
          <m:t>τ</m:t>
        </m:r>
      </m:oMath>
      <w:r w:rsidRPr="00650F41">
        <w:rPr>
          <w:rFonts w:ascii="Times New Roman" w:hAnsi="Times New Roman" w:cs="Times New Roman"/>
          <w:sz w:val="24"/>
          <w:szCs w:val="24"/>
        </w:rPr>
        <w:t xml:space="preserve"> being positive and </w:t>
      </w:r>
      <m:oMath>
        <m:r>
          <w:rPr>
            <w:rFonts w:ascii="Cambria Math" w:hAnsi="Cambria Math" w:cs="Times New Roman"/>
            <w:sz w:val="24"/>
            <w:szCs w:val="24"/>
          </w:rPr>
          <m:t>α</m:t>
        </m:r>
      </m:oMath>
      <w:r w:rsidRPr="00650F41">
        <w:rPr>
          <w:rFonts w:ascii="Times New Roman" w:hAnsi="Times New Roman" w:cs="Times New Roman"/>
          <w:sz w:val="24"/>
          <w:szCs w:val="24"/>
        </w:rPr>
        <w:t xml:space="preserve"> being negative, that is, the region with more job opportunities ha</w:t>
      </w:r>
      <w:r w:rsidR="00D5246C">
        <w:rPr>
          <w:rFonts w:ascii="Times New Roman" w:hAnsi="Times New Roman" w:cs="Times New Roman"/>
          <w:sz w:val="24"/>
          <w:szCs w:val="24"/>
        </w:rPr>
        <w:t>s a</w:t>
      </w:r>
      <w:r w:rsidRPr="00650F41">
        <w:rPr>
          <w:rFonts w:ascii="Times New Roman" w:hAnsi="Times New Roman" w:cs="Times New Roman"/>
          <w:sz w:val="24"/>
          <w:szCs w:val="24"/>
        </w:rPr>
        <w:t xml:space="preserve"> positive influence on the housing value in surrounding regions, while the impact becomes lower with distance. Various extensions of measure (9) are possible as long as parameters can be identified. The other typical type of gravity-base accessibility measure is an inverse-power type</w:t>
      </w:r>
      <w:r w:rsidR="00D5246C">
        <w:rPr>
          <w:rFonts w:ascii="Times New Roman" w:hAnsi="Times New Roman" w:cs="Times New Roman"/>
          <w:sz w:val="24"/>
          <w:szCs w:val="24"/>
        </w:rPr>
        <w:t>,</w:t>
      </w:r>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i,z</m:t>
            </m:r>
          </m:sub>
        </m:sSub>
        <m:r>
          <w:rPr>
            <w:rFonts w:ascii="Cambria Math" w:hAnsi="Cambria Math" w:cs="Times New Roman"/>
            <w:sz w:val="24"/>
            <w:szCs w:val="24"/>
          </w:rPr>
          <m:t>=τ</m:t>
        </m:r>
        <m:nary>
          <m:naryPr>
            <m:chr m:val="∑"/>
            <m:supHide m:val="1"/>
            <m:ctrlPr>
              <w:rPr>
                <w:rFonts w:ascii="Cambria Math" w:hAnsi="Cambria Math" w:cs="Times New Roman"/>
                <w:i/>
                <w:sz w:val="24"/>
                <w:szCs w:val="24"/>
              </w:rPr>
            </m:ctrlPr>
          </m:naryPr>
          <m:sub>
            <m:r>
              <w:rPr>
                <w:rFonts w:ascii="Cambria Math" w:hAnsi="Cambria Math" w:cs="Times New Roman"/>
                <w:sz w:val="24"/>
                <w:szCs w:val="24"/>
              </w:rPr>
              <m:t>z'∈</m:t>
            </m:r>
            <m:r>
              <m:rPr>
                <m:sty m:val="b"/>
              </m:rPr>
              <w:rPr>
                <w:rFonts w:ascii="Cambria Math" w:hAnsi="Cambria Math" w:cs="Times New Roman"/>
                <w:sz w:val="24"/>
                <w:szCs w:val="24"/>
              </w:rPr>
              <m:t>Z</m:t>
            </m:r>
          </m:sub>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z'</m:t>
                </m:r>
              </m:sub>
            </m:sSub>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zz'</m:t>
                </m:r>
              </m:sub>
              <m:sup>
                <m:r>
                  <w:rPr>
                    <w:rFonts w:ascii="Cambria Math" w:hAnsi="Cambria Math" w:cs="Times New Roman"/>
                    <w:sz w:val="24"/>
                    <w:szCs w:val="24"/>
                  </w:rPr>
                  <m:t>λ</m:t>
                </m:r>
              </m:sup>
            </m:sSubSup>
          </m:e>
        </m:nary>
      </m:oMath>
      <w:r w:rsidRPr="00650F41">
        <w:rPr>
          <w:rFonts w:ascii="Times New Roman" w:hAnsi="Times New Roman" w:cs="Times New Roman"/>
          <w:sz w:val="24"/>
          <w:szCs w:val="24"/>
        </w:rPr>
        <w:t xml:space="preserve"> where </w:t>
      </w:r>
      <m:oMath>
        <m:r>
          <w:rPr>
            <w:rFonts w:ascii="Cambria Math" w:hAnsi="Cambria Math" w:cs="Times New Roman"/>
            <w:sz w:val="24"/>
            <w:szCs w:val="24"/>
          </w:rPr>
          <m:t>λ</m:t>
        </m:r>
      </m:oMath>
      <w:r w:rsidRPr="00650F41">
        <w:rPr>
          <w:rFonts w:ascii="Times New Roman" w:hAnsi="Times New Roman" w:cs="Times New Roman"/>
          <w:sz w:val="24"/>
          <w:szCs w:val="24"/>
        </w:rPr>
        <w:t xml:space="preserve"> takes a negative sign (Song, 1996; Saize et al., 2011). The weighted sum of foreclosures used in Campbell et al. (2011) is equivalent to the inverse-power type of accessibility measure</w:t>
      </w:r>
      <w:r w:rsidR="00D5246C">
        <w:rPr>
          <w:rFonts w:ascii="Times New Roman" w:hAnsi="Times New Roman" w:cs="Times New Roman"/>
          <w:sz w:val="24"/>
          <w:szCs w:val="24"/>
        </w:rPr>
        <w:t>,</w:t>
      </w:r>
      <w:r w:rsidRPr="00650F41">
        <w:rPr>
          <w:rFonts w:ascii="Times New Roman" w:hAnsi="Times New Roman" w:cs="Times New Roman"/>
          <w:sz w:val="24"/>
          <w:szCs w:val="24"/>
        </w:rPr>
        <w:t xml:space="preserve"> where they impose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z'</m:t>
            </m:r>
          </m:sub>
        </m:sSub>
        <m:r>
          <w:rPr>
            <w:rFonts w:ascii="Cambria Math" w:hAnsi="Cambria Math" w:cs="Times New Roman"/>
            <w:sz w:val="24"/>
            <w:szCs w:val="24"/>
          </w:rPr>
          <m:t>=1</m:t>
        </m:r>
      </m:oMath>
      <w:r w:rsidRPr="00650F41">
        <w:rPr>
          <w:rFonts w:ascii="Times New Roman" w:hAnsi="Times New Roman" w:cs="Times New Roman"/>
          <w:sz w:val="24"/>
          <w:szCs w:val="24"/>
        </w:rPr>
        <w:t xml:space="preserve"> and </w:t>
      </w:r>
      <m:oMath>
        <m:r>
          <w:rPr>
            <w:rFonts w:ascii="Cambria Math" w:hAnsi="Cambria Math" w:cs="Times New Roman"/>
            <w:sz w:val="24"/>
            <w:szCs w:val="24"/>
          </w:rPr>
          <m:t>λ=-1</m:t>
        </m:r>
      </m:oMath>
      <w:r w:rsidRPr="00650F41">
        <w:rPr>
          <w:rFonts w:ascii="Times New Roman" w:hAnsi="Times New Roman" w:cs="Times New Roman"/>
          <w:sz w:val="24"/>
          <w:szCs w:val="24"/>
        </w:rPr>
        <w:t xml:space="preserve">. </w:t>
      </w:r>
    </w:p>
    <w:p w14:paraId="452A2099" w14:textId="73C2D504"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A boundary condition is one of</w:t>
      </w:r>
      <w:r w:rsidR="00213C5B">
        <w:rPr>
          <w:rFonts w:ascii="Times New Roman" w:hAnsi="Times New Roman" w:cs="Times New Roman"/>
          <w:sz w:val="24"/>
          <w:szCs w:val="24"/>
        </w:rPr>
        <w:t xml:space="preserve"> the</w:t>
      </w:r>
      <w:r w:rsidRPr="00650F41">
        <w:rPr>
          <w:rFonts w:ascii="Times New Roman" w:hAnsi="Times New Roman" w:cs="Times New Roman"/>
          <w:sz w:val="24"/>
          <w:szCs w:val="24"/>
        </w:rPr>
        <w:t xml:space="preserve"> issues of the accessibility measure. Since regions by which the accessibility measure is computed are censored in many studies, the measure tends to be underestimated near the boundary of the study area. Two approaches have been adapted to address this issue. One is to include surrounding regions to compute accessibility measures for the area of interest. However, the accessibility measure still tends to be overestimated in the center of study area even under such a treatment as long as the entire area is used to construct the measure. The other </w:t>
      </w:r>
      <w:r w:rsidR="00B91C41">
        <w:rPr>
          <w:rFonts w:ascii="Times New Roman" w:hAnsi="Times New Roman" w:cs="Times New Roman"/>
          <w:sz w:val="24"/>
          <w:szCs w:val="24"/>
        </w:rPr>
        <w:t>approach</w:t>
      </w:r>
      <w:r w:rsidR="00B91C41" w:rsidRPr="00650F41">
        <w:rPr>
          <w:rFonts w:ascii="Times New Roman" w:hAnsi="Times New Roman" w:cs="Times New Roman"/>
          <w:sz w:val="24"/>
          <w:szCs w:val="24"/>
        </w:rPr>
        <w:t xml:space="preserve"> </w:t>
      </w:r>
      <w:r w:rsidRPr="00650F41">
        <w:rPr>
          <w:rFonts w:ascii="Times New Roman" w:hAnsi="Times New Roman" w:cs="Times New Roman"/>
          <w:sz w:val="24"/>
          <w:szCs w:val="24"/>
        </w:rPr>
        <w:t>is to limit the regions from each housing to compute the accessibility measure (Gjestland et al., 2014).</w:t>
      </w:r>
    </w:p>
    <w:p w14:paraId="7C316AF0" w14:textId="346A4244"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Given the nonlinearity of the accessibility measure, three approaches have been used to estimate the hedonic model in the previous studies. The first approach is the maximum likelihood method</w:t>
      </w:r>
      <w:r w:rsidR="00B91C41">
        <w:rPr>
          <w:rFonts w:ascii="Times New Roman" w:hAnsi="Times New Roman" w:cs="Times New Roman"/>
          <w:sz w:val="24"/>
          <w:szCs w:val="24"/>
        </w:rPr>
        <w:t>,</w:t>
      </w:r>
      <w:r w:rsidRPr="00650F41">
        <w:rPr>
          <w:rFonts w:ascii="Times New Roman" w:hAnsi="Times New Roman" w:cs="Times New Roman"/>
          <w:sz w:val="24"/>
          <w:szCs w:val="24"/>
        </w:rPr>
        <w:t xml:space="preserve"> or nonlinear regression, which is practical in the sense that the estimation can be </w:t>
      </w:r>
      <w:r w:rsidR="00B91C41">
        <w:rPr>
          <w:rFonts w:ascii="Times New Roman" w:hAnsi="Times New Roman" w:cs="Times New Roman"/>
          <w:sz w:val="24"/>
          <w:szCs w:val="24"/>
        </w:rPr>
        <w:t>performed</w:t>
      </w:r>
      <w:r w:rsidR="00B91C41" w:rsidRPr="00650F41">
        <w:rPr>
          <w:rFonts w:ascii="Times New Roman" w:hAnsi="Times New Roman" w:cs="Times New Roman"/>
          <w:sz w:val="24"/>
          <w:szCs w:val="24"/>
        </w:rPr>
        <w:t xml:space="preserve"> </w:t>
      </w:r>
      <w:r w:rsidR="00B91C41">
        <w:rPr>
          <w:rFonts w:ascii="Times New Roman" w:hAnsi="Times New Roman" w:cs="Times New Roman"/>
          <w:sz w:val="24"/>
          <w:szCs w:val="24"/>
        </w:rPr>
        <w:t>in</w:t>
      </w:r>
      <w:r w:rsidRPr="00650F41">
        <w:rPr>
          <w:rFonts w:ascii="Times New Roman" w:hAnsi="Times New Roman" w:cs="Times New Roman"/>
          <w:sz w:val="24"/>
          <w:szCs w:val="24"/>
        </w:rPr>
        <w:t xml:space="preserve"> a single step</w:t>
      </w:r>
      <w:r w:rsidR="00B91C41">
        <w:rPr>
          <w:rFonts w:ascii="Times New Roman" w:hAnsi="Times New Roman" w:cs="Times New Roman"/>
          <w:sz w:val="24"/>
          <w:szCs w:val="24"/>
        </w:rPr>
        <w:t>. It is</w:t>
      </w:r>
      <w:r w:rsidRPr="00650F41">
        <w:rPr>
          <w:rFonts w:ascii="Times New Roman" w:hAnsi="Times New Roman" w:cs="Times New Roman"/>
          <w:sz w:val="24"/>
          <w:szCs w:val="24"/>
        </w:rPr>
        <w:t xml:space="preserve"> also reliable</w:t>
      </w:r>
      <w:r w:rsidR="00B91C41">
        <w:rPr>
          <w:rFonts w:ascii="Times New Roman" w:hAnsi="Times New Roman" w:cs="Times New Roman"/>
          <w:sz w:val="24"/>
          <w:szCs w:val="24"/>
        </w:rPr>
        <w:t>,</w:t>
      </w:r>
      <w:r w:rsidRPr="00650F41">
        <w:rPr>
          <w:rFonts w:ascii="Times New Roman" w:hAnsi="Times New Roman" w:cs="Times New Roman"/>
          <w:sz w:val="24"/>
          <w:szCs w:val="24"/>
        </w:rPr>
        <w:t xml:space="preserve"> because it ensures </w:t>
      </w:r>
      <w:r w:rsidR="00B91C41">
        <w:rPr>
          <w:rFonts w:ascii="Times New Roman" w:hAnsi="Times New Roman" w:cs="Times New Roman"/>
          <w:sz w:val="24"/>
          <w:szCs w:val="24"/>
        </w:rPr>
        <w:t xml:space="preserve">the </w:t>
      </w:r>
      <w:r w:rsidRPr="00650F41">
        <w:rPr>
          <w:rFonts w:ascii="Times New Roman" w:hAnsi="Times New Roman" w:cs="Times New Roman"/>
          <w:sz w:val="24"/>
          <w:szCs w:val="24"/>
        </w:rPr>
        <w:t>validity of the functional specification by obtaining a result. We suspect that the main reason some studies avoid using this approach is partly due to inappropriate specification of the model, which prevents the estimation from identifying parameters in the measure. The second approach, the grid-search method, may help obtain an estimation result in the presence of the identification problem, although it means that the estimates can be quite unstable. In the grid-search method, numbers of linear regressions with various combinations of parameters are employed to find the one that yields the highest likelihood or R-squared. Accordingly, the results using the grid-search method do not provide standard errors of the parameters</w:t>
      </w:r>
      <w:r w:rsidR="00B3226A">
        <w:rPr>
          <w:rFonts w:ascii="Times New Roman" w:hAnsi="Times New Roman" w:cs="Times New Roman"/>
          <w:sz w:val="24"/>
          <w:szCs w:val="24"/>
        </w:rPr>
        <w:t>,</w:t>
      </w:r>
      <w:r w:rsidRPr="00650F41">
        <w:rPr>
          <w:rFonts w:ascii="Times New Roman" w:hAnsi="Times New Roman" w:cs="Times New Roman"/>
          <w:sz w:val="24"/>
          <w:szCs w:val="24"/>
        </w:rPr>
        <w:t xml:space="preserve"> and thus, it is difficult to discern the stability of the parameters. The third approach is to assign specific values to parameters in the nonlinear terms and then to run the ordinary least squares to estimate the hedonic model. These values are typically taken from other studies or</w:t>
      </w:r>
      <w:r w:rsidR="00B3226A">
        <w:rPr>
          <w:rFonts w:ascii="Times New Roman" w:hAnsi="Times New Roman" w:cs="Times New Roman"/>
          <w:sz w:val="24"/>
          <w:szCs w:val="24"/>
        </w:rPr>
        <w:t xml:space="preserve"> are</w:t>
      </w:r>
      <w:r w:rsidRPr="00650F41">
        <w:rPr>
          <w:rFonts w:ascii="Times New Roman" w:hAnsi="Times New Roman" w:cs="Times New Roman"/>
          <w:sz w:val="24"/>
          <w:szCs w:val="24"/>
        </w:rPr>
        <w:t xml:space="preserve"> estimated prior to the hedonic estimation.</w:t>
      </w:r>
    </w:p>
    <w:p w14:paraId="0EE085D5" w14:textId="52ADA3E3" w:rsidR="00561B2F" w:rsidRPr="00650F41" w:rsidRDefault="004D1875" w:rsidP="00120FCD">
      <w:pPr>
        <w:spacing w:after="240" w:line="300" w:lineRule="exact"/>
        <w:jc w:val="center"/>
        <w:outlineLvl w:val="0"/>
        <w:rPr>
          <w:rFonts w:ascii="Times New Roman" w:hAnsi="Times New Roman" w:cs="Times New Roman"/>
          <w:i/>
          <w:sz w:val="24"/>
          <w:szCs w:val="24"/>
        </w:rPr>
      </w:pPr>
      <w:r w:rsidRPr="00650F41">
        <w:rPr>
          <w:rFonts w:ascii="Times New Roman" w:hAnsi="Times New Roman" w:cs="Times New Roman" w:hint="eastAsia"/>
          <w:i/>
          <w:sz w:val="24"/>
          <w:szCs w:val="24"/>
        </w:rPr>
        <w:t>&lt;&lt;</w:t>
      </w:r>
      <w:r w:rsidRPr="00650F41">
        <w:rPr>
          <w:rFonts w:ascii="Times New Roman" w:hAnsi="Times New Roman" w:cs="Times New Roman"/>
          <w:i/>
          <w:sz w:val="24"/>
          <w:szCs w:val="24"/>
        </w:rPr>
        <w:t xml:space="preserve"> insert Table 10, here </w:t>
      </w:r>
      <w:r w:rsidRPr="00650F41">
        <w:rPr>
          <w:rFonts w:ascii="Times New Roman" w:hAnsi="Times New Roman" w:cs="Times New Roman" w:hint="eastAsia"/>
          <w:i/>
          <w:sz w:val="24"/>
          <w:szCs w:val="24"/>
        </w:rPr>
        <w:t>&gt;&gt;</w:t>
      </w:r>
    </w:p>
    <w:p w14:paraId="2552CF6D" w14:textId="77777777" w:rsidR="00804E48" w:rsidRPr="00650F41" w:rsidRDefault="00804E48">
      <w:pPr>
        <w:widowControl/>
        <w:jc w:val="left"/>
        <w:rPr>
          <w:rFonts w:ascii="Times New Roman" w:hAnsi="Times New Roman" w:cs="Times New Roman"/>
          <w:b/>
          <w:sz w:val="24"/>
          <w:szCs w:val="24"/>
        </w:rPr>
      </w:pPr>
      <w:r w:rsidRPr="00650F41">
        <w:rPr>
          <w:rFonts w:ascii="Times New Roman" w:hAnsi="Times New Roman" w:cs="Times New Roman"/>
          <w:b/>
          <w:sz w:val="24"/>
          <w:szCs w:val="24"/>
        </w:rPr>
        <w:br w:type="page"/>
      </w:r>
    </w:p>
    <w:p w14:paraId="567AED9B" w14:textId="59C63E59" w:rsidR="00561B2F" w:rsidRPr="00650F41" w:rsidRDefault="00561B2F" w:rsidP="00120FCD">
      <w:pPr>
        <w:spacing w:after="240" w:line="300" w:lineRule="exact"/>
        <w:outlineLvl w:val="0"/>
        <w:rPr>
          <w:rFonts w:ascii="Times New Roman" w:hAnsi="Times New Roman" w:cs="Times New Roman"/>
          <w:b/>
          <w:sz w:val="24"/>
          <w:szCs w:val="24"/>
        </w:rPr>
      </w:pPr>
      <w:r w:rsidRPr="00650F41">
        <w:rPr>
          <w:rFonts w:ascii="Times New Roman" w:hAnsi="Times New Roman" w:cs="Times New Roman"/>
          <w:b/>
          <w:sz w:val="24"/>
          <w:szCs w:val="24"/>
        </w:rPr>
        <w:lastRenderedPageBreak/>
        <w:t>Appendix 2:  Additional estimations</w:t>
      </w:r>
    </w:p>
    <w:p w14:paraId="44FA3A1C" w14:textId="6B7CF8DA" w:rsidR="00561B2F" w:rsidRPr="00650F41" w:rsidRDefault="00F041B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T</w:t>
      </w:r>
      <w:r w:rsidR="00561B2F" w:rsidRPr="00650F41">
        <w:rPr>
          <w:rFonts w:ascii="Times New Roman" w:hAnsi="Times New Roman" w:cs="Times New Roman"/>
          <w:sz w:val="24"/>
          <w:szCs w:val="24"/>
        </w:rPr>
        <w:t>his appendix</w:t>
      </w:r>
      <w:r w:rsidRPr="00650F41">
        <w:rPr>
          <w:rFonts w:ascii="Times New Roman" w:hAnsi="Times New Roman" w:cs="Times New Roman"/>
          <w:sz w:val="24"/>
          <w:szCs w:val="24"/>
        </w:rPr>
        <w:t xml:space="preserve"> discusses extended versions</w:t>
      </w:r>
      <w:r w:rsidR="00561B2F" w:rsidRPr="00650F41">
        <w:rPr>
          <w:rFonts w:ascii="Times New Roman" w:hAnsi="Times New Roman" w:cs="Times New Roman"/>
          <w:sz w:val="24"/>
          <w:szCs w:val="24"/>
        </w:rPr>
        <w:t xml:space="preserve"> of</w:t>
      </w:r>
      <w:r w:rsidRPr="00650F41">
        <w:rPr>
          <w:rFonts w:ascii="Times New Roman" w:hAnsi="Times New Roman" w:cs="Times New Roman"/>
          <w:sz w:val="24"/>
          <w:szCs w:val="24"/>
        </w:rPr>
        <w:t xml:space="preserve"> the </w:t>
      </w:r>
      <w:r w:rsidR="00D35449" w:rsidRPr="00650F41">
        <w:rPr>
          <w:rFonts w:ascii="Times New Roman" w:hAnsi="Times New Roman" w:cs="Times New Roman"/>
          <w:sz w:val="24"/>
          <w:szCs w:val="24"/>
        </w:rPr>
        <w:t>proposed proximity measure</w:t>
      </w:r>
      <w:r w:rsidRPr="00650F41">
        <w:rPr>
          <w:rFonts w:ascii="Times New Roman" w:hAnsi="Times New Roman" w:cs="Times New Roman"/>
          <w:sz w:val="24"/>
          <w:szCs w:val="24"/>
        </w:rPr>
        <w:t xml:space="preserve"> examined in the text.</w:t>
      </w:r>
      <w:r w:rsidR="00D35449" w:rsidRPr="00650F41">
        <w:rPr>
          <w:rFonts w:ascii="Times New Roman" w:hAnsi="Times New Roman" w:cs="Times New Roman"/>
          <w:sz w:val="24"/>
          <w:szCs w:val="24"/>
        </w:rPr>
        <w:t xml:space="preserve"> Let us start with</w:t>
      </w:r>
      <w:r w:rsidR="00561B2F" w:rsidRPr="00650F41">
        <w:rPr>
          <w:rFonts w:ascii="Times New Roman" w:hAnsi="Times New Roman" w:cs="Times New Roman"/>
          <w:sz w:val="24"/>
          <w:szCs w:val="24"/>
        </w:rPr>
        <w:t xml:space="preserve"> extended specifications</w:t>
      </w:r>
      <w:r w:rsidR="00D35449" w:rsidRPr="00650F41">
        <w:rPr>
          <w:rFonts w:ascii="Times New Roman" w:hAnsi="Times New Roman" w:cs="Times New Roman"/>
          <w:sz w:val="24"/>
          <w:szCs w:val="24"/>
        </w:rPr>
        <w:t xml:space="preserve"> of Model A1 as follows</w:t>
      </w:r>
      <w:r w:rsidR="00B3226A">
        <w:rPr>
          <w:rFonts w:ascii="Times New Roman" w:hAnsi="Times New Roman" w:cs="Times New Roman"/>
          <w:sz w:val="24"/>
          <w:szCs w:val="24"/>
        </w:rPr>
        <w:t>:</w:t>
      </w:r>
    </w:p>
    <w:p w14:paraId="4E94261A" w14:textId="77777777" w:rsidR="00561B2F" w:rsidRPr="00650F41" w:rsidRDefault="00561B2F"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Model A2</w:t>
      </w:r>
    </w:p>
    <w:p w14:paraId="24869CCC" w14:textId="53DD2881" w:rsidR="00561B2F" w:rsidRPr="00650F41" w:rsidRDefault="00907F5B" w:rsidP="00561B2F">
      <w:pPr>
        <w:spacing w:after="240" w:line="300" w:lineRule="exac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1</m:t>
                </m:r>
              </m:sup>
            </m:sSubSup>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0</m:t>
                </m:r>
              </m:sup>
            </m:sSubSup>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00561B2F" w:rsidRPr="00650F41">
        <w:rPr>
          <w:rFonts w:ascii="Times New Roman" w:hAnsi="Times New Roman" w:cs="Times New Roman"/>
          <w:sz w:val="24"/>
          <w:szCs w:val="24"/>
        </w:rPr>
        <w:t xml:space="preserve"> </w:t>
      </w:r>
    </w:p>
    <w:p w14:paraId="5B3A006B" w14:textId="77777777" w:rsidR="00561B2F" w:rsidRPr="00650F41" w:rsidRDefault="00561B2F"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Model A3</w:t>
      </w:r>
    </w:p>
    <w:p w14:paraId="5B2EFF8E" w14:textId="1EDE2B03" w:rsidR="00561B2F" w:rsidRPr="00650F41" w:rsidRDefault="00907F5B" w:rsidP="00561B2F">
      <w:pPr>
        <w:spacing w:after="240" w:line="300" w:lineRule="exac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1</m:t>
                </m:r>
              </m:sup>
            </m:sSubSup>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1</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1</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0</m:t>
                </m:r>
              </m:sup>
            </m:sSubSup>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00561B2F" w:rsidRPr="00650F41">
        <w:rPr>
          <w:rFonts w:ascii="Times New Roman" w:hAnsi="Times New Roman" w:cs="Times New Roman"/>
          <w:sz w:val="24"/>
          <w:szCs w:val="24"/>
        </w:rPr>
        <w:t xml:space="preserve"> </w:t>
      </w:r>
    </w:p>
    <w:p w14:paraId="350EE000" w14:textId="21F03819" w:rsidR="00561B2F" w:rsidRPr="00650F41" w:rsidRDefault="00F041B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Recall that the general function of a proposed proximity measure is given as</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ctrlPr>
                  <w:rPr>
                    <w:rFonts w:ascii="Cambria Math" w:hAnsi="Cambria Math" w:cs="Times New Roman"/>
                    <w:i/>
                    <w:sz w:val="24"/>
                    <w:szCs w:val="24"/>
                  </w:rPr>
                </m:ctrlPr>
              </m:dPr>
              <m:e>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K</m:t>
                    </m:r>
                  </m:sup>
                  <m:e>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e>
                </m:nary>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Pr="00650F41">
        <w:rPr>
          <w:rFonts w:ascii="Times New Roman" w:hAnsi="Times New Roman" w:cs="Times New Roman" w:hint="eastAsia"/>
          <w:sz w:val="24"/>
          <w:szCs w:val="24"/>
        </w:rPr>
        <w:t>.</w:t>
      </w:r>
      <w:r w:rsidRPr="00650F41">
        <w:rPr>
          <w:rFonts w:ascii="Times New Roman" w:hAnsi="Times New Roman" w:cs="Times New Roman"/>
          <w:sz w:val="24"/>
          <w:szCs w:val="24"/>
        </w:rPr>
        <w:t xml:space="preserve"> </w:t>
      </w:r>
      <w:r w:rsidR="00697B3A">
        <w:rPr>
          <w:rFonts w:ascii="Times New Roman" w:hAnsi="Times New Roman" w:cs="Times New Roman"/>
          <w:sz w:val="24"/>
          <w:szCs w:val="24"/>
        </w:rPr>
        <w:t>A</w:t>
      </w:r>
      <w:r w:rsidRPr="00650F41">
        <w:rPr>
          <w:rFonts w:ascii="Times New Roman" w:hAnsi="Times New Roman" w:cs="Times New Roman"/>
          <w:sz w:val="24"/>
          <w:szCs w:val="24"/>
        </w:rPr>
        <w:t>lthough</w:t>
      </w:r>
      <w:r w:rsidR="00697B3A">
        <w:rPr>
          <w:rFonts w:ascii="Times New Roman" w:hAnsi="Times New Roman" w:cs="Times New Roman"/>
          <w:sz w:val="24"/>
          <w:szCs w:val="24"/>
        </w:rPr>
        <w:t xml:space="preserve"> the</w:t>
      </w:r>
      <w:r w:rsidRPr="00650F4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561B2F" w:rsidRPr="00650F41">
        <w:rPr>
          <w:rFonts w:ascii="Times New Roman" w:hAnsi="Times New Roman" w:cs="Times New Roman"/>
          <w:sz w:val="24"/>
          <w:szCs w:val="24"/>
        </w:rPr>
        <w:t xml:space="preserve"> </w:t>
      </w:r>
      <w:r w:rsidR="00697B3A">
        <w:rPr>
          <w:rFonts w:ascii="Times New Roman" w:hAnsi="Times New Roman" w:cs="Times New Roman"/>
          <w:sz w:val="24"/>
          <w:szCs w:val="24"/>
        </w:rPr>
        <w:t xml:space="preserve">in Model A2 </w:t>
      </w:r>
      <w:r w:rsidR="00561B2F" w:rsidRPr="00650F41">
        <w:rPr>
          <w:rFonts w:ascii="Times New Roman" w:hAnsi="Times New Roman" w:cs="Times New Roman"/>
          <w:sz w:val="24"/>
          <w:szCs w:val="24"/>
        </w:rPr>
        <w:t xml:space="preserve">is the same as </w:t>
      </w:r>
      <w:r w:rsidRPr="00650F41">
        <w:rPr>
          <w:rFonts w:ascii="Times New Roman" w:hAnsi="Times New Roman" w:cs="Times New Roman"/>
          <w:sz w:val="24"/>
          <w:szCs w:val="24"/>
        </w:rPr>
        <w:t>that</w:t>
      </w:r>
      <w:r w:rsidR="00561B2F" w:rsidRPr="00650F41">
        <w:rPr>
          <w:rFonts w:ascii="Times New Roman" w:hAnsi="Times New Roman" w:cs="Times New Roman"/>
          <w:sz w:val="24"/>
          <w:szCs w:val="24"/>
        </w:rPr>
        <w:t xml:space="preserve"> in</w:t>
      </w:r>
      <w:r w:rsidRPr="00650F41">
        <w:rPr>
          <w:rFonts w:ascii="Times New Roman" w:hAnsi="Times New Roman" w:cs="Times New Roman"/>
          <w:sz w:val="24"/>
          <w:szCs w:val="24"/>
        </w:rPr>
        <w:t xml:space="preserve"> Model A1,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 xml:space="preserve"> </m:t>
        </m:r>
      </m:oMath>
      <w:r w:rsidR="00561B2F" w:rsidRPr="00650F41">
        <w:rPr>
          <w:rFonts w:ascii="Times New Roman" w:hAnsi="Times New Roman" w:cs="Times New Roman"/>
          <w:sz w:val="24"/>
          <w:szCs w:val="24"/>
        </w:rPr>
        <w:t xml:space="preserve">is generalized </w:t>
      </w:r>
      <w:r w:rsidRPr="00650F41">
        <w:rPr>
          <w:rFonts w:ascii="Times New Roman" w:hAnsi="Times New Roman" w:cs="Times New Roman"/>
          <w:sz w:val="24"/>
          <w:szCs w:val="24"/>
        </w:rPr>
        <w:t xml:space="preserve">in </w:t>
      </w:r>
      <w:r w:rsidR="00561B2F" w:rsidRPr="00650F41">
        <w:rPr>
          <w:rFonts w:ascii="Times New Roman" w:hAnsi="Times New Roman" w:cs="Times New Roman"/>
          <w:sz w:val="24"/>
          <w:szCs w:val="24"/>
        </w:rPr>
        <w:t>such a way that the weights are free from functional restrictions. Model A3 eases the functional restriction</w:t>
      </w:r>
      <w:r w:rsidR="00697B3A">
        <w:rPr>
          <w:rFonts w:ascii="Times New Roman" w:hAnsi="Times New Roman" w:cs="Times New Roman"/>
          <w:sz w:val="24"/>
          <w:szCs w:val="24"/>
        </w:rPr>
        <w:t>s</w:t>
      </w:r>
      <w:r w:rsidR="00561B2F" w:rsidRPr="00650F41">
        <w:rPr>
          <w:rFonts w:ascii="Times New Roman" w:hAnsi="Times New Roman" w:cs="Times New Roman"/>
          <w:sz w:val="24"/>
          <w:szCs w:val="24"/>
        </w:rPr>
        <w:t xml:space="preserve"> even f</w:t>
      </w:r>
      <w:r w:rsidR="00697B3A">
        <w:rPr>
          <w:rFonts w:ascii="Times New Roman" w:hAnsi="Times New Roman" w:cs="Times New Roman"/>
          <w:sz w:val="24"/>
          <w:szCs w:val="24"/>
        </w:rPr>
        <w:t>u</w:t>
      </w:r>
      <w:r w:rsidR="00561B2F" w:rsidRPr="00650F41">
        <w:rPr>
          <w:rFonts w:ascii="Times New Roman" w:hAnsi="Times New Roman" w:cs="Times New Roman"/>
          <w:sz w:val="24"/>
          <w:szCs w:val="24"/>
        </w:rPr>
        <w:t xml:space="preserve">rther such that all parameters in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m:t>
            </m:r>
          </m:e>
        </m:d>
      </m:oMath>
      <w:r w:rsidR="00561B2F" w:rsidRPr="00650F41">
        <w:rPr>
          <w:rFonts w:ascii="Times New Roman" w:hAnsi="Times New Roman" w:cs="Times New Roman"/>
          <w:sz w:val="24"/>
          <w:szCs w:val="24"/>
        </w:rPr>
        <w:t xml:space="preserve"> can </w:t>
      </w:r>
      <w:r w:rsidR="00806299" w:rsidRPr="00650F41">
        <w:rPr>
          <w:rFonts w:ascii="Times New Roman" w:hAnsi="Times New Roman" w:cs="Times New Roman"/>
          <w:sz w:val="24"/>
          <w:szCs w:val="24"/>
        </w:rPr>
        <w:t>vary</w:t>
      </w:r>
      <w:r w:rsidR="00561B2F" w:rsidRPr="00650F41">
        <w:rPr>
          <w:rFonts w:ascii="Times New Roman" w:hAnsi="Times New Roman" w:cs="Times New Roman"/>
          <w:sz w:val="24"/>
          <w:szCs w:val="24"/>
        </w:rPr>
        <w:t xml:space="preserve"> by proximity orders and types of station</w:t>
      </w:r>
      <w:r w:rsidR="00697B3A">
        <w:rPr>
          <w:rFonts w:ascii="Times New Roman" w:hAnsi="Times New Roman" w:cs="Times New Roman"/>
          <w:sz w:val="24"/>
          <w:szCs w:val="24"/>
        </w:rPr>
        <w:t>;</w:t>
      </w:r>
      <w:r w:rsidRPr="00650F41">
        <w:rPr>
          <w:rFonts w:ascii="Times New Roman" w:hAnsi="Times New Roman" w:cs="Times New Roman"/>
          <w:sz w:val="24"/>
          <w:szCs w:val="24"/>
        </w:rPr>
        <w:t xml:space="preserve"> thus,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oMath>
      <w:r w:rsidR="003E1BF2" w:rsidRPr="00650F41">
        <w:rPr>
          <w:rFonts w:ascii="Times New Roman" w:hAnsi="Times New Roman" w:cs="Times New Roman" w:hint="eastAsia"/>
          <w:sz w:val="24"/>
          <w:szCs w:val="24"/>
        </w:rPr>
        <w:t xml:space="preserve"> </w:t>
      </w:r>
      <w:r w:rsidR="003E1BF2" w:rsidRPr="00650F41">
        <w:rPr>
          <w:rFonts w:ascii="Times New Roman" w:hAnsi="Times New Roman" w:cs="Times New Roman"/>
          <w:sz w:val="24"/>
          <w:szCs w:val="24"/>
        </w:rPr>
        <w:t>has no room to intervene</w:t>
      </w:r>
      <w:r w:rsidR="00561B2F" w:rsidRPr="00650F41">
        <w:rPr>
          <w:rFonts w:ascii="Times New Roman" w:hAnsi="Times New Roman" w:cs="Times New Roman"/>
          <w:sz w:val="24"/>
          <w:szCs w:val="24"/>
        </w:rPr>
        <w:t xml:space="preserve">. </w:t>
      </w:r>
      <w:r w:rsidR="003E1BF2" w:rsidRPr="00650F41">
        <w:rPr>
          <w:rFonts w:ascii="Times New Roman" w:hAnsi="Times New Roman" w:cs="Times New Roman"/>
          <w:sz w:val="24"/>
          <w:szCs w:val="24"/>
        </w:rPr>
        <w:t xml:space="preserve">In both extended models, </w:t>
      </w:r>
      <w:r w:rsidR="00CE663D">
        <w:rPr>
          <w:rFonts w:ascii="Times New Roman" w:hAnsi="Times New Roman" w:cs="Times New Roman"/>
          <w:sz w:val="24"/>
          <w:szCs w:val="24"/>
        </w:rPr>
        <w:t>a</w:t>
      </w:r>
      <w:r w:rsidR="00CE663D" w:rsidRPr="00650F41">
        <w:rPr>
          <w:rFonts w:ascii="Times New Roman" w:hAnsi="Times New Roman" w:cs="Times New Roman"/>
          <w:sz w:val="24"/>
          <w:szCs w:val="24"/>
        </w:rPr>
        <w:t xml:space="preserve"> </w:t>
      </w:r>
      <w:r w:rsidR="003E1BF2" w:rsidRPr="00650F41">
        <w:rPr>
          <w:rFonts w:ascii="Times New Roman" w:hAnsi="Times New Roman" w:cs="Times New Roman"/>
          <w:sz w:val="24"/>
          <w:szCs w:val="24"/>
        </w:rPr>
        <w:t>greater J is associated with more</w:t>
      </w:r>
      <w:r w:rsidR="00561B2F" w:rsidRPr="00650F41">
        <w:rPr>
          <w:rFonts w:ascii="Times New Roman" w:hAnsi="Times New Roman" w:cs="Times New Roman"/>
          <w:sz w:val="24"/>
          <w:szCs w:val="24"/>
        </w:rPr>
        <w:t xml:space="preserve"> parameters</w:t>
      </w:r>
      <w:r w:rsidR="003E1BF2" w:rsidRPr="00650F41">
        <w:rPr>
          <w:rFonts w:ascii="Times New Roman" w:hAnsi="Times New Roman" w:cs="Times New Roman"/>
          <w:sz w:val="24"/>
          <w:szCs w:val="24"/>
        </w:rPr>
        <w:t>, whereas the number of parameters does not go beyond six in Model A1.</w:t>
      </w:r>
    </w:p>
    <w:p w14:paraId="16B42BAE" w14:textId="17A4EE4D"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Table 11 describes estimation results for Model A2. The results of the model with </w:t>
      </w:r>
      <w:r w:rsidRPr="00650F41">
        <w:rPr>
          <w:rFonts w:ascii="Times New Roman" w:hAnsi="Times New Roman" w:cs="Times New Roman"/>
          <w:i/>
          <w:sz w:val="24"/>
          <w:szCs w:val="24"/>
        </w:rPr>
        <w:t xml:space="preserve">J </w:t>
      </w:r>
      <w:r w:rsidRPr="00650F41">
        <w:rPr>
          <w:rFonts w:ascii="Times New Roman" w:hAnsi="Times New Roman" w:cs="Times New Roman"/>
          <w:sz w:val="24"/>
          <w:szCs w:val="24"/>
        </w:rPr>
        <w:t xml:space="preserve">= 4 </w:t>
      </w:r>
      <w:r w:rsidR="00CE663D">
        <w:rPr>
          <w:rFonts w:ascii="Times New Roman" w:hAnsi="Times New Roman" w:cs="Times New Roman"/>
          <w:sz w:val="24"/>
          <w:szCs w:val="24"/>
        </w:rPr>
        <w:t>or</w:t>
      </w:r>
      <w:r w:rsidR="00CE663D" w:rsidRPr="00650F41">
        <w:rPr>
          <w:rFonts w:ascii="Times New Roman" w:hAnsi="Times New Roman" w:cs="Times New Roman"/>
          <w:sz w:val="24"/>
          <w:szCs w:val="24"/>
        </w:rPr>
        <w:t xml:space="preserve"> </w:t>
      </w:r>
      <w:r w:rsidRPr="00650F41">
        <w:rPr>
          <w:rFonts w:ascii="Times New Roman" w:hAnsi="Times New Roman" w:cs="Times New Roman"/>
          <w:sz w:val="24"/>
          <w:szCs w:val="24"/>
        </w:rPr>
        <w:t>more are not shown in the table because these maximum likelihood estimates</w:t>
      </w:r>
      <w:r w:rsidR="003E1BF2" w:rsidRPr="00650F41">
        <w:rPr>
          <w:rFonts w:ascii="Times New Roman" w:hAnsi="Times New Roman" w:cs="Times New Roman"/>
          <w:sz w:val="24"/>
          <w:szCs w:val="24"/>
        </w:rPr>
        <w:t xml:space="preserve"> fail to converge. We suspect</w:t>
      </w:r>
      <w:r w:rsidRPr="00650F41">
        <w:rPr>
          <w:rFonts w:ascii="Times New Roman" w:hAnsi="Times New Roman" w:cs="Times New Roman"/>
          <w:sz w:val="24"/>
          <w:szCs w:val="24"/>
        </w:rPr>
        <w:t xml:space="preserve"> that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Pr="00650F41">
        <w:rPr>
          <w:rFonts w:ascii="Times New Roman" w:hAnsi="Times New Roman" w:cs="Times New Roman"/>
          <w:sz w:val="24"/>
          <w:szCs w:val="24"/>
        </w:rPr>
        <w:t xml:space="preserve"> and some of </w:t>
      </w:r>
      <m:oMath>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are no longer statistically different from zero for </w:t>
      </w:r>
      <w:r w:rsidRPr="00650F41">
        <w:rPr>
          <w:rFonts w:ascii="Times New Roman" w:hAnsi="Times New Roman" w:cs="Times New Roman"/>
          <w:i/>
          <w:sz w:val="24"/>
          <w:szCs w:val="24"/>
        </w:rPr>
        <w:t xml:space="preserve">j </w:t>
      </w:r>
      <w:r w:rsidR="003E1BF2" w:rsidRPr="00650F41">
        <w:rPr>
          <w:rFonts w:ascii="Times New Roman" w:hAnsi="Times New Roman" w:cs="Times New Roman"/>
          <w:sz w:val="24"/>
          <w:szCs w:val="24"/>
        </w:rPr>
        <w:t>= 4, preventing</w:t>
      </w:r>
      <w:r w:rsidRPr="00650F41">
        <w:rPr>
          <w:rFonts w:ascii="Times New Roman" w:hAnsi="Times New Roman" w:cs="Times New Roman"/>
          <w:sz w:val="24"/>
          <w:szCs w:val="24"/>
        </w:rPr>
        <w:t xml:space="preserve"> the parameters from being identified.</w:t>
      </w:r>
    </w:p>
    <w:p w14:paraId="18FC7739" w14:textId="77777777" w:rsidR="00561B2F" w:rsidRPr="00650F41" w:rsidRDefault="00561B2F" w:rsidP="00120FCD">
      <w:pPr>
        <w:spacing w:after="240" w:line="300" w:lineRule="exact"/>
        <w:jc w:val="center"/>
        <w:outlineLvl w:val="0"/>
        <w:rPr>
          <w:rFonts w:ascii="Times New Roman" w:hAnsi="Times New Roman" w:cs="Times New Roman"/>
          <w:sz w:val="24"/>
          <w:szCs w:val="24"/>
        </w:rPr>
      </w:pPr>
      <w:r w:rsidRPr="00650F41">
        <w:rPr>
          <w:rFonts w:ascii="Times New Roman" w:hAnsi="Times New Roman" w:cs="Times New Roman"/>
          <w:sz w:val="24"/>
          <w:szCs w:val="24"/>
        </w:rPr>
        <w:t xml:space="preserve">&lt;&lt; </w:t>
      </w:r>
      <w:r w:rsidRPr="00650F41">
        <w:rPr>
          <w:rFonts w:ascii="Times New Roman" w:hAnsi="Times New Roman" w:cs="Times New Roman"/>
          <w:i/>
          <w:sz w:val="24"/>
          <w:szCs w:val="24"/>
        </w:rPr>
        <w:t>insert Table 11, here</w:t>
      </w:r>
      <w:r w:rsidRPr="00650F41">
        <w:rPr>
          <w:rFonts w:ascii="Times New Roman" w:hAnsi="Times New Roman" w:cs="Times New Roman"/>
          <w:sz w:val="24"/>
          <w:szCs w:val="24"/>
        </w:rPr>
        <w:t xml:space="preserve"> &gt;&gt;</w:t>
      </w:r>
    </w:p>
    <w:p w14:paraId="28768459" w14:textId="2D56C3EF"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Table 12 shows results for Model A3. We are also unable to estimate the models with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4 </w:t>
      </w:r>
      <w:r w:rsidR="005523E2">
        <w:rPr>
          <w:rFonts w:ascii="Times New Roman" w:hAnsi="Times New Roman" w:cs="Times New Roman"/>
          <w:sz w:val="24"/>
          <w:szCs w:val="24"/>
        </w:rPr>
        <w:t>or</w:t>
      </w:r>
      <w:r w:rsidR="005523E2"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more. By construction of this model,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cannot be identified if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is zero. We suspect that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(4)</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is close enough to zero.</w:t>
      </w:r>
    </w:p>
    <w:p w14:paraId="65C01E79" w14:textId="77777777" w:rsidR="00561B2F" w:rsidRPr="00650F41" w:rsidRDefault="00561B2F" w:rsidP="00561B2F">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 xml:space="preserve">&lt;&lt; </w:t>
      </w:r>
      <w:r w:rsidRPr="00650F41">
        <w:rPr>
          <w:rFonts w:ascii="Times New Roman" w:hAnsi="Times New Roman" w:cs="Times New Roman"/>
          <w:i/>
          <w:sz w:val="24"/>
          <w:szCs w:val="24"/>
        </w:rPr>
        <w:t xml:space="preserve">insert Table 12, here </w:t>
      </w:r>
      <w:r w:rsidRPr="00650F41">
        <w:rPr>
          <w:rFonts w:ascii="Times New Roman" w:hAnsi="Times New Roman" w:cs="Times New Roman"/>
          <w:sz w:val="24"/>
          <w:szCs w:val="24"/>
        </w:rPr>
        <w:t>&gt;&gt;</w:t>
      </w:r>
    </w:p>
    <w:p w14:paraId="165E077D" w14:textId="77777777" w:rsidR="00561B2F" w:rsidRPr="00650F41" w:rsidRDefault="00561B2F" w:rsidP="00561B2F">
      <w:pPr>
        <w:spacing w:after="240" w:line="300" w:lineRule="exact"/>
        <w:jc w:val="center"/>
        <w:rPr>
          <w:rFonts w:ascii="Times New Roman" w:hAnsi="Times New Roman" w:cs="Times New Roman"/>
          <w:sz w:val="24"/>
          <w:szCs w:val="24"/>
        </w:rPr>
      </w:pPr>
    </w:p>
    <w:p w14:paraId="3051FFBB" w14:textId="74A777FF" w:rsidR="00561B2F" w:rsidRPr="00650F41" w:rsidRDefault="003E1BF2"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Next</w:t>
      </w:r>
      <w:r w:rsidR="00561B2F" w:rsidRPr="00650F41">
        <w:rPr>
          <w:rFonts w:ascii="Times New Roman" w:hAnsi="Times New Roman" w:cs="Times New Roman"/>
          <w:sz w:val="24"/>
          <w:szCs w:val="24"/>
        </w:rPr>
        <w:t>, the following two models are examined as extensions of Model B1</w:t>
      </w:r>
      <w:r w:rsidR="005523E2">
        <w:rPr>
          <w:rFonts w:ascii="Times New Roman" w:hAnsi="Times New Roman" w:cs="Times New Roman"/>
          <w:sz w:val="24"/>
          <w:szCs w:val="24"/>
        </w:rPr>
        <w:t>:</w:t>
      </w:r>
    </w:p>
    <w:p w14:paraId="54CC810C" w14:textId="77777777" w:rsidR="00561B2F" w:rsidRPr="00650F41" w:rsidRDefault="00561B2F"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Model B2</w:t>
      </w:r>
    </w:p>
    <w:p w14:paraId="447F9A93" w14:textId="6195640B" w:rsidR="00561B2F" w:rsidRPr="00650F41" w:rsidRDefault="00907F5B" w:rsidP="00561B2F">
      <w:pPr>
        <w:spacing w:after="240" w:line="300" w:lineRule="exac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1</m:t>
                </m:r>
              </m:sup>
            </m:sSubSup>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1</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0</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(j)</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0</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00561B2F" w:rsidRPr="00650F41">
        <w:rPr>
          <w:rFonts w:ascii="Times New Roman" w:hAnsi="Times New Roman" w:cs="Times New Roman"/>
          <w:sz w:val="24"/>
          <w:szCs w:val="24"/>
        </w:rPr>
        <w:t xml:space="preserve"> </w:t>
      </w:r>
    </w:p>
    <w:p w14:paraId="6E59E4D9" w14:textId="77777777" w:rsidR="00561B2F" w:rsidRPr="00650F41" w:rsidRDefault="00561B2F" w:rsidP="00120FCD">
      <w:pPr>
        <w:spacing w:after="240" w:line="300" w:lineRule="exact"/>
        <w:outlineLvl w:val="0"/>
        <w:rPr>
          <w:rFonts w:ascii="Times New Roman" w:hAnsi="Times New Roman" w:cs="Times New Roman"/>
          <w:sz w:val="24"/>
          <w:szCs w:val="24"/>
        </w:rPr>
      </w:pPr>
      <w:r w:rsidRPr="00650F41">
        <w:rPr>
          <w:rFonts w:ascii="Times New Roman" w:hAnsi="Times New Roman" w:cs="Times New Roman"/>
          <w:sz w:val="24"/>
          <w:szCs w:val="24"/>
        </w:rPr>
        <w:t>Model B3</w:t>
      </w:r>
    </w:p>
    <w:p w14:paraId="09AD44CF" w14:textId="66ED82DF" w:rsidR="00561B2F" w:rsidRPr="00650F41" w:rsidRDefault="00907F5B" w:rsidP="00561B2F">
      <w:pPr>
        <w:spacing w:after="240" w:line="300" w:lineRule="exac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1</m:t>
                </m:r>
              </m:sup>
            </m:sSubSup>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1</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1</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j</m:t>
                    </m:r>
                  </m:e>
                </m:d>
              </m:sub>
              <m:sup>
                <m:r>
                  <w:rPr>
                    <w:rFonts w:ascii="Cambria Math" w:hAnsi="Cambria Math" w:cs="Times New Roman"/>
                    <w:sz w:val="24"/>
                    <w:szCs w:val="24"/>
                  </w:rPr>
                  <m:t>0</m:t>
                </m:r>
              </m:sup>
            </m:sSubSup>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(j)</m:t>
                </m:r>
              </m:sub>
              <m:sup>
                <m:r>
                  <w:rPr>
                    <w:rFonts w:ascii="Cambria Math" w:hAnsi="Cambria Math" w:cs="Times New Roman"/>
                    <w:sz w:val="24"/>
                    <w:szCs w:val="24"/>
                  </w:rPr>
                  <m:t>1</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e>
        </m:nary>
      </m:oMath>
      <w:r w:rsidR="00561B2F" w:rsidRPr="00650F41">
        <w:rPr>
          <w:rFonts w:ascii="Times New Roman" w:hAnsi="Times New Roman" w:cs="Times New Roman"/>
          <w:sz w:val="24"/>
          <w:szCs w:val="24"/>
        </w:rPr>
        <w:t xml:space="preserve"> </w:t>
      </w:r>
    </w:p>
    <w:p w14:paraId="573562EF" w14:textId="166E8188" w:rsidR="00561B2F" w:rsidRPr="00650F41" w:rsidRDefault="008B65FB"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 xml:space="preserve">As with the previous cases, only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k</m:t>
            </m:r>
          </m:sup>
        </m:sSup>
        <m:d>
          <m:dPr>
            <m:ctrlPr>
              <w:rPr>
                <w:rFonts w:ascii="Cambria Math" w:hAnsi="Cambria Math" w:cs="Times New Roman"/>
                <w:i/>
                <w:sz w:val="24"/>
                <w:szCs w:val="24"/>
              </w:rPr>
            </m:ctrlPr>
          </m:dPr>
          <m:e>
            <m:r>
              <w:rPr>
                <w:rFonts w:ascii="Cambria Math" w:hAnsi="Cambria Math" w:cs="Times New Roman"/>
                <w:sz w:val="24"/>
                <w:szCs w:val="24"/>
              </w:rPr>
              <m:t>j</m:t>
            </m:r>
          </m:e>
        </m:d>
      </m:oMath>
      <w:r w:rsidRPr="00650F41">
        <w:rPr>
          <w:rFonts w:ascii="Times New Roman" w:hAnsi="Times New Roman" w:cs="Times New Roman"/>
          <w:sz w:val="24"/>
          <w:szCs w:val="24"/>
        </w:rPr>
        <w:t>’s</w:t>
      </w:r>
      <w:r w:rsidR="00561B2F"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in Model B2 </w:t>
      </w:r>
      <w:r w:rsidR="00561B2F" w:rsidRPr="00650F41">
        <w:rPr>
          <w:rFonts w:ascii="Times New Roman" w:hAnsi="Times New Roman" w:cs="Times New Roman"/>
          <w:sz w:val="24"/>
          <w:szCs w:val="24"/>
        </w:rPr>
        <w:t>are</w:t>
      </w:r>
      <w:r w:rsidRPr="00650F41">
        <w:rPr>
          <w:rFonts w:ascii="Times New Roman" w:hAnsi="Times New Roman" w:cs="Times New Roman"/>
          <w:sz w:val="24"/>
          <w:szCs w:val="24"/>
        </w:rPr>
        <w:t xml:space="preserve"> generalized from Model B1, and Model B3 allows</w:t>
      </w:r>
      <w:r w:rsidR="00561B2F" w:rsidRPr="00650F41">
        <w:rPr>
          <w:rFonts w:ascii="Times New Roman" w:hAnsi="Times New Roman" w:cs="Times New Roman"/>
          <w:sz w:val="24"/>
          <w:szCs w:val="24"/>
        </w:rPr>
        <w:t xml:space="preserve"> all parameters</w:t>
      </w:r>
      <w:r w:rsidRPr="00650F41">
        <w:rPr>
          <w:rFonts w:ascii="Times New Roman" w:hAnsi="Times New Roman" w:cs="Times New Roman"/>
          <w:sz w:val="24"/>
          <w:szCs w:val="24"/>
        </w:rPr>
        <w:t xml:space="preserve"> to</w:t>
      </w:r>
      <w:r w:rsidR="00561B2F" w:rsidRPr="00650F41">
        <w:rPr>
          <w:rFonts w:ascii="Times New Roman" w:hAnsi="Times New Roman" w:cs="Times New Roman"/>
          <w:sz w:val="24"/>
          <w:szCs w:val="24"/>
        </w:rPr>
        <w:t xml:space="preserve"> vary by proximity orders</w:t>
      </w:r>
      <w:r w:rsidRPr="00650F41">
        <w:rPr>
          <w:rFonts w:ascii="Times New Roman" w:hAnsi="Times New Roman" w:cs="Times New Roman"/>
          <w:sz w:val="24"/>
          <w:szCs w:val="24"/>
        </w:rPr>
        <w:t xml:space="preserve"> and qualitative characteristics</w:t>
      </w:r>
      <w:r w:rsidR="00561B2F" w:rsidRPr="00650F41">
        <w:rPr>
          <w:rFonts w:ascii="Times New Roman" w:hAnsi="Times New Roman" w:cs="Times New Roman"/>
          <w:sz w:val="24"/>
          <w:szCs w:val="24"/>
        </w:rPr>
        <w:t>.</w:t>
      </w:r>
      <w:r w:rsidRPr="00650F41">
        <w:rPr>
          <w:rFonts w:ascii="Times New Roman" w:hAnsi="Times New Roman" w:cs="Times New Roman"/>
          <w:sz w:val="24"/>
          <w:szCs w:val="24"/>
        </w:rPr>
        <w:t xml:space="preserve"> We employ OLS for Model B3</w:t>
      </w:r>
      <w:r w:rsidR="005523E2">
        <w:rPr>
          <w:rFonts w:ascii="Times New Roman" w:hAnsi="Times New Roman" w:cs="Times New Roman"/>
          <w:sz w:val="24"/>
          <w:szCs w:val="24"/>
        </w:rPr>
        <w:t>,</w:t>
      </w:r>
      <w:r w:rsidRPr="00650F41">
        <w:rPr>
          <w:rFonts w:ascii="Times New Roman" w:hAnsi="Times New Roman" w:cs="Times New Roman"/>
          <w:sz w:val="24"/>
          <w:szCs w:val="24"/>
        </w:rPr>
        <w:t xml:space="preserve"> which now turns to be a linear function.</w:t>
      </w:r>
      <w:r w:rsidR="00561B2F" w:rsidRPr="00650F41">
        <w:rPr>
          <w:rFonts w:ascii="Times New Roman" w:hAnsi="Times New Roman" w:cs="Times New Roman"/>
          <w:sz w:val="24"/>
          <w:szCs w:val="24"/>
        </w:rPr>
        <w:t xml:space="preserve"> Table 13 shows the results for Model B2. In contra</w:t>
      </w:r>
      <w:r w:rsidR="005523E2">
        <w:rPr>
          <w:rFonts w:ascii="Times New Roman" w:hAnsi="Times New Roman" w:cs="Times New Roman"/>
          <w:sz w:val="24"/>
          <w:szCs w:val="24"/>
        </w:rPr>
        <w:t>st</w:t>
      </w:r>
      <w:r w:rsidR="00561B2F" w:rsidRPr="00650F41">
        <w:rPr>
          <w:rFonts w:ascii="Times New Roman" w:hAnsi="Times New Roman" w:cs="Times New Roman"/>
          <w:sz w:val="24"/>
          <w:szCs w:val="24"/>
        </w:rPr>
        <w:t xml:space="preserve"> to Model A2, we are able to obtain results for all </w:t>
      </w:r>
      <w:r w:rsidR="00561B2F" w:rsidRPr="00650F41">
        <w:rPr>
          <w:rFonts w:ascii="Times New Roman" w:hAnsi="Times New Roman" w:cs="Times New Roman"/>
          <w:i/>
          <w:sz w:val="24"/>
          <w:szCs w:val="24"/>
        </w:rPr>
        <w:t>J</w:t>
      </w:r>
      <w:r w:rsidR="00561B2F" w:rsidRPr="00650F41">
        <w:rPr>
          <w:rFonts w:ascii="Times New Roman" w:hAnsi="Times New Roman" w:cs="Times New Roman"/>
          <w:sz w:val="24"/>
          <w:szCs w:val="24"/>
        </w:rPr>
        <w:t xml:space="preserve"> from 1 to 9, because the parameters are independent </w:t>
      </w:r>
      <w:r w:rsidR="001A6BA3">
        <w:rPr>
          <w:rFonts w:ascii="Times New Roman" w:hAnsi="Times New Roman" w:cs="Times New Roman"/>
          <w:sz w:val="24"/>
          <w:szCs w:val="24"/>
        </w:rPr>
        <w:t>of</w:t>
      </w:r>
      <w:r w:rsidR="001A6BA3" w:rsidRPr="00650F41">
        <w:rPr>
          <w:rFonts w:ascii="Times New Roman" w:hAnsi="Times New Roman" w:cs="Times New Roman"/>
          <w:sz w:val="24"/>
          <w:szCs w:val="24"/>
        </w:rPr>
        <w:t xml:space="preserve"> </w:t>
      </w:r>
      <w:r w:rsidR="00561B2F" w:rsidRPr="00650F41">
        <w:rPr>
          <w:rFonts w:ascii="Times New Roman" w:hAnsi="Times New Roman" w:cs="Times New Roman"/>
          <w:sz w:val="24"/>
          <w:szCs w:val="24"/>
        </w:rPr>
        <w:t xml:space="preserve">one another in this model. We observe that </w:t>
      </w:r>
      <m:oMath>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0</m:t>
            </m:r>
          </m:sup>
        </m:sSup>
      </m:oMath>
      <w:r w:rsidR="00561B2F" w:rsidRPr="00650F41">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0</m:t>
            </m:r>
          </m:sup>
        </m:sSup>
      </m:oMath>
      <w:r w:rsidR="00561B2F" w:rsidRPr="00650F41">
        <w:rPr>
          <w:rFonts w:ascii="Times New Roman" w:hAnsi="Times New Roman" w:cs="Times New Roman"/>
          <w:sz w:val="24"/>
          <w:szCs w:val="24"/>
        </w:rPr>
        <w:t xml:space="preserve"> are close to zero</w:t>
      </w:r>
      <w:r w:rsidR="001A6BA3">
        <w:rPr>
          <w:rFonts w:ascii="Times New Roman" w:hAnsi="Times New Roman" w:cs="Times New Roman"/>
          <w:sz w:val="24"/>
          <w:szCs w:val="24"/>
        </w:rPr>
        <w:t>,</w:t>
      </w:r>
      <w:r w:rsidR="00561B2F" w:rsidRPr="00650F41">
        <w:rPr>
          <w:rFonts w:ascii="Times New Roman" w:hAnsi="Times New Roman" w:cs="Times New Roman"/>
          <w:sz w:val="24"/>
          <w:szCs w:val="24"/>
        </w:rPr>
        <w:t xml:space="preserve"> as with the results for Model B1.</w:t>
      </w:r>
    </w:p>
    <w:p w14:paraId="36214B55" w14:textId="77777777" w:rsidR="00561B2F" w:rsidRPr="00650F41" w:rsidRDefault="00561B2F" w:rsidP="00120FCD">
      <w:pPr>
        <w:spacing w:after="240" w:line="300" w:lineRule="exact"/>
        <w:jc w:val="center"/>
        <w:outlineLvl w:val="0"/>
        <w:rPr>
          <w:rFonts w:ascii="Times New Roman" w:hAnsi="Times New Roman" w:cs="Times New Roman"/>
          <w:sz w:val="24"/>
          <w:szCs w:val="24"/>
        </w:rPr>
      </w:pPr>
      <w:r w:rsidRPr="00650F41">
        <w:rPr>
          <w:rFonts w:ascii="Times New Roman" w:hAnsi="Times New Roman" w:cs="Times New Roman"/>
          <w:sz w:val="24"/>
          <w:szCs w:val="24"/>
        </w:rPr>
        <w:t>&lt;&lt;</w:t>
      </w:r>
      <w:r w:rsidRPr="00650F41">
        <w:rPr>
          <w:rFonts w:ascii="Times New Roman" w:hAnsi="Times New Roman" w:cs="Times New Roman"/>
          <w:i/>
          <w:sz w:val="24"/>
          <w:szCs w:val="24"/>
        </w:rPr>
        <w:t xml:space="preserve"> insert Table 13, here </w:t>
      </w:r>
      <w:r w:rsidRPr="00650F41">
        <w:rPr>
          <w:rFonts w:ascii="Times New Roman" w:hAnsi="Times New Roman" w:cs="Times New Roman"/>
          <w:sz w:val="24"/>
          <w:szCs w:val="24"/>
        </w:rPr>
        <w:t>&gt;&gt;</w:t>
      </w:r>
    </w:p>
    <w:p w14:paraId="3653D3EC" w14:textId="286C09A3"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In [13-5], </w:t>
      </w:r>
      <m:oMath>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(2)</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 0.22 means that the effect of the second closest station with a new line is 22% as significant as the effect of the closest station. It turns out</w:t>
      </w:r>
      <w:r w:rsidR="001A6BA3">
        <w:rPr>
          <w:rFonts w:ascii="Times New Roman" w:hAnsi="Times New Roman" w:cs="Times New Roman"/>
          <w:sz w:val="24"/>
          <w:szCs w:val="24"/>
        </w:rPr>
        <w:t xml:space="preserve"> that</w:t>
      </w:r>
      <w:r w:rsidRPr="00650F41">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θ</m:t>
            </m:r>
          </m:e>
          <m:sub>
            <m:r>
              <w:rPr>
                <w:rFonts w:ascii="Cambria Math" w:hAnsi="Cambria Math" w:cs="Times New Roman"/>
                <w:sz w:val="24"/>
                <w:szCs w:val="24"/>
              </w:rPr>
              <m:t>i(2)</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is the only w</w:t>
      </w:r>
      <w:r w:rsidR="008B65FB" w:rsidRPr="00650F41">
        <w:rPr>
          <w:rFonts w:ascii="Times New Roman" w:hAnsi="Times New Roman" w:cs="Times New Roman"/>
          <w:sz w:val="24"/>
          <w:szCs w:val="24"/>
        </w:rPr>
        <w:t>eighting parameter</w:t>
      </w:r>
      <w:r w:rsidRPr="00650F41">
        <w:rPr>
          <w:rFonts w:ascii="Times New Roman" w:hAnsi="Times New Roman" w:cs="Times New Roman"/>
          <w:sz w:val="24"/>
          <w:szCs w:val="24"/>
        </w:rPr>
        <w:t xml:space="preserve"> </w:t>
      </w:r>
      <w:r w:rsidR="008B65FB" w:rsidRPr="00650F41">
        <w:rPr>
          <w:rFonts w:ascii="Times New Roman" w:hAnsi="Times New Roman" w:cs="Times New Roman"/>
          <w:sz w:val="24"/>
          <w:szCs w:val="24"/>
        </w:rPr>
        <w:t>with</w:t>
      </w:r>
      <w:r w:rsidRPr="00650F41">
        <w:rPr>
          <w:rFonts w:ascii="Times New Roman" w:hAnsi="Times New Roman" w:cs="Times New Roman"/>
          <w:sz w:val="24"/>
          <w:szCs w:val="24"/>
        </w:rPr>
        <w:t xml:space="preserve"> a significant sign. </w:t>
      </w:r>
      <m:oMath>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(2)</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 </w:t>
      </w:r>
      <w:r w:rsidRPr="00650F41">
        <w:rPr>
          <w:rFonts w:ascii="Times New Roman" w:hAnsi="Times New Roman" w:cs="Times New Roman"/>
          <w:sz w:val="24"/>
          <w:szCs w:val="24"/>
        </w:rPr>
        <w:sym w:font="Symbol" w:char="F02D"/>
      </w:r>
      <w:r w:rsidRPr="00650F41">
        <w:rPr>
          <w:rFonts w:ascii="Times New Roman" w:hAnsi="Times New Roman" w:cs="Times New Roman"/>
          <w:sz w:val="24"/>
          <w:szCs w:val="24"/>
        </w:rPr>
        <w:t xml:space="preserve">0.41 implies that the rent is higher by 4,100 yen ($41) for a housing unit with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i(2)</m:t>
            </m:r>
          </m:sub>
        </m:sSub>
        <m:r>
          <w:rPr>
            <w:rFonts w:ascii="Cambria Math" w:hAnsi="Cambria Math" w:cs="Times New Roman"/>
            <w:sz w:val="24"/>
            <w:szCs w:val="24"/>
          </w:rPr>
          <m:t>=0</m:t>
        </m:r>
      </m:oMath>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i(2)</m:t>
            </m:r>
          </m:sub>
        </m:sSub>
        <m:r>
          <w:rPr>
            <w:rFonts w:ascii="Cambria Math" w:hAnsi="Cambria Math" w:cs="Times New Roman"/>
            <w:sz w:val="24"/>
            <w:szCs w:val="24"/>
          </w:rPr>
          <m:t>=0</m:t>
        </m:r>
      </m:oMath>
      <w:r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i(2)</m:t>
            </m:r>
          </m:sub>
          <m:sup>
            <m:r>
              <w:rPr>
                <w:rFonts w:ascii="Cambria Math" w:hAnsi="Cambria Math" w:cs="Times New Roman"/>
                <w:sz w:val="24"/>
                <w:szCs w:val="24"/>
              </w:rPr>
              <m:t>1</m:t>
            </m:r>
          </m:sup>
        </m:sSubSup>
        <m:r>
          <w:rPr>
            <w:rFonts w:ascii="Cambria Math" w:hAnsi="Cambria Math" w:cs="Times New Roman"/>
            <w:sz w:val="24"/>
            <w:szCs w:val="24"/>
          </w:rPr>
          <m:t>=1</m:t>
        </m:r>
      </m:oMath>
      <w:r w:rsidRPr="00650F41">
        <w:rPr>
          <w:rFonts w:ascii="Times New Roman" w:hAnsi="Times New Roman" w:cs="Times New Roman"/>
          <w:sz w:val="24"/>
          <w:szCs w:val="24"/>
        </w:rPr>
        <w:t xml:space="preserve"> compared with the rent of a housing unit with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i(2)</m:t>
            </m:r>
          </m:sub>
        </m:sSub>
        <m:r>
          <w:rPr>
            <w:rFonts w:ascii="Cambria Math" w:hAnsi="Cambria Math" w:cs="Times New Roman"/>
            <w:sz w:val="24"/>
            <w:szCs w:val="24"/>
          </w:rPr>
          <m:t>=0</m:t>
        </m:r>
      </m:oMath>
      <w:r w:rsidRPr="00650F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i(2)</m:t>
            </m:r>
          </m:sub>
        </m:sSub>
        <m:r>
          <w:rPr>
            <w:rFonts w:ascii="Cambria Math" w:hAnsi="Cambria Math" w:cs="Times New Roman"/>
            <w:sz w:val="24"/>
            <w:szCs w:val="24"/>
          </w:rPr>
          <m:t>=0</m:t>
        </m:r>
      </m:oMath>
      <w:r w:rsidRPr="00650F41">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i(2)</m:t>
            </m:r>
          </m:sub>
          <m:sup>
            <m:r>
              <w:rPr>
                <w:rFonts w:ascii="Cambria Math" w:hAnsi="Cambria Math" w:cs="Times New Roman"/>
                <w:sz w:val="24"/>
                <w:szCs w:val="24"/>
              </w:rPr>
              <m:t>1</m:t>
            </m:r>
          </m:sup>
        </m:sSubSup>
        <m:r>
          <w:rPr>
            <w:rFonts w:ascii="Cambria Math" w:hAnsi="Cambria Math" w:cs="Times New Roman"/>
            <w:sz w:val="24"/>
            <w:szCs w:val="24"/>
          </w:rPr>
          <m:t>=1</m:t>
        </m:r>
      </m:oMath>
      <w:r w:rsidRPr="00650F41">
        <w:rPr>
          <w:rFonts w:ascii="Times New Roman" w:hAnsi="Times New Roman" w:cs="Times New Roman"/>
          <w:sz w:val="24"/>
          <w:szCs w:val="24"/>
        </w:rPr>
        <w:t xml:space="preserve">. If we assess the rental difference by using the mean distance to the second closest station (0.93 mile) and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i(2)</m:t>
            </m:r>
          </m:sub>
        </m:sSub>
        <m:r>
          <w:rPr>
            <w:rFonts w:ascii="Cambria Math" w:hAnsi="Cambria Math" w:cs="Times New Roman"/>
            <w:sz w:val="24"/>
            <w:szCs w:val="24"/>
          </w:rPr>
          <m:t>=1</m:t>
        </m:r>
      </m:oMath>
      <w:r w:rsidRPr="00650F41">
        <w:rPr>
          <w:rFonts w:ascii="Times New Roman" w:hAnsi="Times New Roman" w:cs="Times New Roman"/>
          <w:sz w:val="24"/>
          <w:szCs w:val="24"/>
        </w:rPr>
        <w:t xml:space="preserve">, the </w:t>
      </w:r>
      <w:r w:rsidR="008B65FB" w:rsidRPr="00650F41">
        <w:rPr>
          <w:rFonts w:ascii="Times New Roman" w:hAnsi="Times New Roman" w:cs="Times New Roman"/>
          <w:sz w:val="24"/>
          <w:szCs w:val="24"/>
        </w:rPr>
        <w:t>rental gap</w:t>
      </w:r>
      <w:r w:rsidRPr="00650F41">
        <w:rPr>
          <w:rFonts w:ascii="Times New Roman" w:hAnsi="Times New Roman" w:cs="Times New Roman"/>
          <w:sz w:val="24"/>
          <w:szCs w:val="24"/>
        </w:rPr>
        <w:t xml:space="preserve"> will be </w:t>
      </w:r>
      <w:r w:rsidR="00C57D2C">
        <w:rPr>
          <w:rFonts w:ascii="Times New Roman" w:hAnsi="Times New Roman" w:cs="Times New Roman"/>
          <w:sz w:val="24"/>
          <w:szCs w:val="24"/>
        </w:rPr>
        <w:t>approximately</w:t>
      </w:r>
      <w:r w:rsidRPr="00650F41">
        <w:rPr>
          <w:rFonts w:ascii="Times New Roman" w:hAnsi="Times New Roman" w:cs="Times New Roman"/>
          <w:sz w:val="24"/>
          <w:szCs w:val="24"/>
        </w:rPr>
        <w:t xml:space="preserve"> 1,300 yen ($13).</w:t>
      </w:r>
    </w:p>
    <w:p w14:paraId="48F5C89F" w14:textId="53BA73C7"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The AICc declines as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increases and hits the minimum at </w:t>
      </w:r>
      <w:r w:rsidRPr="00650F41">
        <w:rPr>
          <w:rFonts w:ascii="Times New Roman" w:hAnsi="Times New Roman" w:cs="Times New Roman"/>
          <w:i/>
          <w:sz w:val="24"/>
          <w:szCs w:val="24"/>
        </w:rPr>
        <w:t xml:space="preserve">J </w:t>
      </w:r>
      <w:r w:rsidRPr="00650F41">
        <w:rPr>
          <w:rFonts w:ascii="Times New Roman" w:hAnsi="Times New Roman" w:cs="Times New Roman"/>
          <w:sz w:val="24"/>
          <w:szCs w:val="24"/>
        </w:rPr>
        <w:t xml:space="preserve">= 5, </w:t>
      </w:r>
      <w:r w:rsidR="008B65FB" w:rsidRPr="00650F41">
        <w:rPr>
          <w:rFonts w:ascii="Times New Roman" w:hAnsi="Times New Roman" w:cs="Times New Roman"/>
          <w:sz w:val="24"/>
          <w:szCs w:val="24"/>
        </w:rPr>
        <w:t>suggesting</w:t>
      </w:r>
      <w:r w:rsidRPr="00650F41">
        <w:rPr>
          <w:rFonts w:ascii="Times New Roman" w:hAnsi="Times New Roman" w:cs="Times New Roman"/>
          <w:sz w:val="24"/>
          <w:szCs w:val="24"/>
        </w:rPr>
        <w:t xml:space="preserve"> that the estimation improves by adding the first five closest stations to the model, while adding more than five stations does not contribute to a better </w:t>
      </w:r>
      <w:r w:rsidR="008B65FB" w:rsidRPr="00650F41">
        <w:rPr>
          <w:rFonts w:ascii="Times New Roman" w:hAnsi="Times New Roman" w:cs="Times New Roman"/>
          <w:sz w:val="24"/>
          <w:szCs w:val="24"/>
        </w:rPr>
        <w:t>prediction</w:t>
      </w:r>
      <w:r w:rsidRPr="00650F41">
        <w:rPr>
          <w:rFonts w:ascii="Times New Roman" w:hAnsi="Times New Roman" w:cs="Times New Roman"/>
          <w:sz w:val="24"/>
          <w:szCs w:val="24"/>
        </w:rPr>
        <w:t xml:space="preserve">. On the other hand, the BIC hits the minimum at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3 and increases as we add more stations </w:t>
      </w:r>
      <w:r w:rsidR="00ED5BAF">
        <w:rPr>
          <w:rFonts w:ascii="Times New Roman" w:hAnsi="Times New Roman" w:cs="Times New Roman"/>
          <w:sz w:val="24"/>
          <w:szCs w:val="24"/>
        </w:rPr>
        <w:t>to</w:t>
      </w:r>
      <w:r w:rsidR="00ED5BAF"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the model, suggesting that only the three closest stations should be considered in the model. This is because the BIC penalizes the number of parameters more than the AICc does. </w:t>
      </w:r>
    </w:p>
    <w:p w14:paraId="181E44F8" w14:textId="2131662E"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Lastly, we look at the result for Model B3. Table 14 shows variance inflation factors (VIFs) of hedonic models using all independent variables</w:t>
      </w:r>
      <w:r w:rsidR="00ED5BAF">
        <w:rPr>
          <w:rFonts w:ascii="Times New Roman" w:hAnsi="Times New Roman" w:cs="Times New Roman"/>
          <w:sz w:val="24"/>
          <w:szCs w:val="24"/>
        </w:rPr>
        <w:t>,</w:t>
      </w:r>
      <w:r w:rsidRPr="00650F41">
        <w:rPr>
          <w:rFonts w:ascii="Times New Roman" w:hAnsi="Times New Roman" w:cs="Times New Roman"/>
          <w:sz w:val="24"/>
          <w:szCs w:val="24"/>
        </w:rPr>
        <w:t xml:space="preserve"> including those in Model B3</w:t>
      </w:r>
      <w:r w:rsidR="00ED5BAF">
        <w:rPr>
          <w:rFonts w:ascii="Times New Roman" w:hAnsi="Times New Roman" w:cs="Times New Roman"/>
          <w:sz w:val="24"/>
          <w:szCs w:val="24"/>
        </w:rPr>
        <w:t>,</w:t>
      </w:r>
      <w:r w:rsidRPr="00650F41">
        <w:rPr>
          <w:rFonts w:ascii="Times New Roman" w:hAnsi="Times New Roman" w:cs="Times New Roman"/>
          <w:sz w:val="24"/>
          <w:szCs w:val="24"/>
        </w:rPr>
        <w:t xml:space="preserve"> for each </w:t>
      </w:r>
      <w:r w:rsidRPr="00650F41">
        <w:rPr>
          <w:rFonts w:ascii="Times New Roman" w:hAnsi="Times New Roman" w:cs="Times New Roman"/>
          <w:i/>
          <w:sz w:val="24"/>
          <w:szCs w:val="24"/>
        </w:rPr>
        <w:t xml:space="preserve">J </w:t>
      </w:r>
      <w:r w:rsidRPr="00650F41">
        <w:rPr>
          <w:rFonts w:ascii="Times New Roman" w:hAnsi="Times New Roman" w:cs="Times New Roman"/>
          <w:sz w:val="24"/>
          <w:szCs w:val="24"/>
        </w:rPr>
        <w:t>from 1 to 5. Based on the commonly used rule of thumb, where the multico</w:t>
      </w:r>
      <w:r w:rsidR="00ED5BAF">
        <w:rPr>
          <w:rFonts w:ascii="Times New Roman" w:hAnsi="Times New Roman" w:cs="Times New Roman"/>
          <w:sz w:val="24"/>
          <w:szCs w:val="24"/>
        </w:rPr>
        <w:t>l</w:t>
      </w:r>
      <w:r w:rsidRPr="00650F41">
        <w:rPr>
          <w:rFonts w:ascii="Times New Roman" w:hAnsi="Times New Roman" w:cs="Times New Roman"/>
          <w:sz w:val="24"/>
          <w:szCs w:val="24"/>
        </w:rPr>
        <w:t>linea</w:t>
      </w:r>
      <w:r w:rsidR="00ED5BAF">
        <w:rPr>
          <w:rFonts w:ascii="Times New Roman" w:hAnsi="Times New Roman" w:cs="Times New Roman"/>
          <w:sz w:val="24"/>
          <w:szCs w:val="24"/>
        </w:rPr>
        <w:t>r</w:t>
      </w:r>
      <w:r w:rsidRPr="00650F41">
        <w:rPr>
          <w:rFonts w:ascii="Times New Roman" w:hAnsi="Times New Roman" w:cs="Times New Roman"/>
          <w:sz w:val="24"/>
          <w:szCs w:val="24"/>
        </w:rPr>
        <w:t xml:space="preserve">ity is considered high regarding a variable with </w:t>
      </w:r>
      <w:r w:rsidR="00ED5BAF">
        <w:rPr>
          <w:rFonts w:ascii="Times New Roman" w:hAnsi="Times New Roman" w:cs="Times New Roman"/>
          <w:sz w:val="24"/>
          <w:szCs w:val="24"/>
        </w:rPr>
        <w:t>a</w:t>
      </w:r>
      <w:r w:rsidR="00ED5BAF"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VIF of 10 or greater, it is observed that the </w:t>
      </w:r>
      <w:r w:rsidR="00ED5BAF" w:rsidRPr="00650F41">
        <w:rPr>
          <w:rFonts w:ascii="Times New Roman" w:hAnsi="Times New Roman" w:cs="Times New Roman"/>
          <w:sz w:val="24"/>
          <w:szCs w:val="24"/>
        </w:rPr>
        <w:t>multico</w:t>
      </w:r>
      <w:r w:rsidR="00ED5BAF">
        <w:rPr>
          <w:rFonts w:ascii="Times New Roman" w:hAnsi="Times New Roman" w:cs="Times New Roman"/>
          <w:sz w:val="24"/>
          <w:szCs w:val="24"/>
        </w:rPr>
        <w:t>l</w:t>
      </w:r>
      <w:r w:rsidR="00ED5BAF" w:rsidRPr="00650F41">
        <w:rPr>
          <w:rFonts w:ascii="Times New Roman" w:hAnsi="Times New Roman" w:cs="Times New Roman"/>
          <w:sz w:val="24"/>
          <w:szCs w:val="24"/>
        </w:rPr>
        <w:t>linea</w:t>
      </w:r>
      <w:r w:rsidR="00ED5BAF">
        <w:rPr>
          <w:rFonts w:ascii="Times New Roman" w:hAnsi="Times New Roman" w:cs="Times New Roman"/>
          <w:sz w:val="24"/>
          <w:szCs w:val="24"/>
        </w:rPr>
        <w:t>r</w:t>
      </w:r>
      <w:r w:rsidR="00ED5BAF" w:rsidRPr="00650F41">
        <w:rPr>
          <w:rFonts w:ascii="Times New Roman" w:hAnsi="Times New Roman" w:cs="Times New Roman"/>
          <w:sz w:val="24"/>
          <w:szCs w:val="24"/>
        </w:rPr>
        <w:t xml:space="preserve">ity </w:t>
      </w:r>
      <w:r w:rsidRPr="00650F41">
        <w:rPr>
          <w:rFonts w:ascii="Times New Roman" w:hAnsi="Times New Roman" w:cs="Times New Roman"/>
          <w:sz w:val="24"/>
          <w:szCs w:val="24"/>
        </w:rPr>
        <w:t xml:space="preserve">becomes severe once the third closest stations are added to the model. In particular, distances are highly correlated </w:t>
      </w:r>
      <w:r w:rsidR="00ED5BAF">
        <w:rPr>
          <w:rFonts w:ascii="Times New Roman" w:hAnsi="Times New Roman" w:cs="Times New Roman"/>
          <w:sz w:val="24"/>
          <w:szCs w:val="24"/>
        </w:rPr>
        <w:t xml:space="preserve">with </w:t>
      </w:r>
      <w:r w:rsidRPr="00650F41">
        <w:rPr>
          <w:rFonts w:ascii="Times New Roman" w:hAnsi="Times New Roman" w:cs="Times New Roman"/>
          <w:sz w:val="24"/>
          <w:szCs w:val="24"/>
        </w:rPr>
        <w:t>one another.</w:t>
      </w:r>
    </w:p>
    <w:p w14:paraId="5C48A353" w14:textId="77777777" w:rsidR="00561B2F" w:rsidRPr="00650F41" w:rsidRDefault="00561B2F" w:rsidP="00120FCD">
      <w:pPr>
        <w:spacing w:after="240" w:line="300" w:lineRule="exact"/>
        <w:jc w:val="center"/>
        <w:outlineLvl w:val="0"/>
        <w:rPr>
          <w:rFonts w:ascii="Times New Roman" w:hAnsi="Times New Roman" w:cs="Times New Roman"/>
          <w:sz w:val="24"/>
          <w:szCs w:val="24"/>
        </w:rPr>
      </w:pPr>
      <w:r w:rsidRPr="00650F41">
        <w:rPr>
          <w:rFonts w:ascii="Times New Roman" w:hAnsi="Times New Roman" w:cs="Times New Roman"/>
          <w:sz w:val="24"/>
          <w:szCs w:val="24"/>
        </w:rPr>
        <w:t xml:space="preserve">&lt;&lt; </w:t>
      </w:r>
      <w:r w:rsidRPr="00650F41">
        <w:rPr>
          <w:rFonts w:ascii="Times New Roman" w:hAnsi="Times New Roman" w:cs="Times New Roman"/>
          <w:i/>
          <w:sz w:val="24"/>
          <w:szCs w:val="24"/>
        </w:rPr>
        <w:t xml:space="preserve">insert Table 14, here </w:t>
      </w:r>
      <w:r w:rsidRPr="00650F41">
        <w:rPr>
          <w:rFonts w:ascii="Times New Roman" w:hAnsi="Times New Roman" w:cs="Times New Roman"/>
          <w:sz w:val="24"/>
          <w:szCs w:val="24"/>
        </w:rPr>
        <w:t>&gt;&gt;</w:t>
      </w:r>
    </w:p>
    <w:p w14:paraId="5848C6F0" w14:textId="7F29B492" w:rsidR="001465E0"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Table 15 shows the corresponding estimation results using </w:t>
      </w:r>
      <w:r w:rsidRPr="00650F41">
        <w:rPr>
          <w:rFonts w:ascii="Times New Roman" w:hAnsi="Times New Roman" w:cs="Times New Roman"/>
          <w:i/>
          <w:sz w:val="24"/>
          <w:szCs w:val="24"/>
        </w:rPr>
        <w:t xml:space="preserve">J </w:t>
      </w:r>
      <w:r w:rsidRPr="00650F41">
        <w:rPr>
          <w:rFonts w:ascii="Times New Roman" w:hAnsi="Times New Roman" w:cs="Times New Roman"/>
          <w:sz w:val="24"/>
          <w:szCs w:val="24"/>
        </w:rPr>
        <w:t xml:space="preserve">= 1 to 5. The shadows of cells indicate degrees of VIFs of variables of the corresponding parameters. Although the unbiasedness still holds as long as the model is correctly specified, magnitudes of parameters for variables with high VIFs should be carefully interpreted. </w:t>
      </w:r>
    </w:p>
    <w:p w14:paraId="69AEA10F" w14:textId="50710181" w:rsidR="00561B2F" w:rsidRPr="00650F41" w:rsidRDefault="001465E0"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 xml:space="preserve">Let us </w:t>
      </w:r>
      <w:r w:rsidR="00561B2F" w:rsidRPr="00650F41">
        <w:rPr>
          <w:rFonts w:ascii="Times New Roman" w:hAnsi="Times New Roman" w:cs="Times New Roman"/>
          <w:sz w:val="24"/>
          <w:szCs w:val="24"/>
        </w:rPr>
        <w:t xml:space="preserve">first look at the spatial effect of a station with a new line. The marginal effect of the number of lines,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1</m:t>
            </m:r>
          </m:sup>
        </m:sSubSup>
      </m:oMath>
      <w:r w:rsidR="00561B2F" w:rsidRPr="00650F41">
        <w:rPr>
          <w:rFonts w:ascii="Times New Roman" w:hAnsi="Times New Roman" w:cs="Times New Roman"/>
          <w:sz w:val="24"/>
          <w:szCs w:val="24"/>
        </w:rPr>
        <w:t xml:space="preserve">, </w:t>
      </w:r>
      <w:r w:rsidR="00ED5BAF">
        <w:rPr>
          <w:rFonts w:ascii="Times New Roman" w:hAnsi="Times New Roman" w:cs="Times New Roman"/>
          <w:sz w:val="24"/>
          <w:szCs w:val="24"/>
        </w:rPr>
        <w:t>decreases</w:t>
      </w:r>
      <w:r w:rsidR="00ED5BAF" w:rsidRPr="00650F41">
        <w:rPr>
          <w:rFonts w:ascii="Times New Roman" w:hAnsi="Times New Roman" w:cs="Times New Roman"/>
          <w:sz w:val="24"/>
          <w:szCs w:val="24"/>
        </w:rPr>
        <w:t xml:space="preserve"> </w:t>
      </w:r>
      <w:r w:rsidR="00561B2F" w:rsidRPr="00650F41">
        <w:rPr>
          <w:rFonts w:ascii="Times New Roman" w:hAnsi="Times New Roman" w:cs="Times New Roman"/>
          <w:sz w:val="24"/>
          <w:szCs w:val="24"/>
        </w:rPr>
        <w:t>as the proximity order becomes lower</w:t>
      </w:r>
      <w:r w:rsidR="00604EB9">
        <w:rPr>
          <w:rFonts w:ascii="Times New Roman" w:hAnsi="Times New Roman" w:cs="Times New Roman"/>
          <w:sz w:val="24"/>
          <w:szCs w:val="24"/>
        </w:rPr>
        <w:t>,</w:t>
      </w:r>
      <w:r w:rsidR="00561B2F" w:rsidRPr="00650F41">
        <w:rPr>
          <w:rFonts w:ascii="Times New Roman" w:hAnsi="Times New Roman" w:cs="Times New Roman"/>
          <w:sz w:val="24"/>
          <w:szCs w:val="24"/>
        </w:rPr>
        <w:t xml:space="preserve"> and the number of lines at the third closest station no</w:t>
      </w:r>
      <w:r w:rsidRPr="00650F41">
        <w:rPr>
          <w:rFonts w:ascii="Times New Roman" w:hAnsi="Times New Roman" w:cs="Times New Roman"/>
          <w:sz w:val="24"/>
          <w:szCs w:val="24"/>
        </w:rPr>
        <w:t xml:space="preserve"> longer </w:t>
      </w:r>
      <w:r w:rsidR="00604EB9" w:rsidRPr="00650F41">
        <w:rPr>
          <w:rFonts w:ascii="Times New Roman" w:hAnsi="Times New Roman" w:cs="Times New Roman"/>
          <w:sz w:val="24"/>
          <w:szCs w:val="24"/>
        </w:rPr>
        <w:t xml:space="preserve">has </w:t>
      </w:r>
      <w:r w:rsidRPr="00650F41">
        <w:rPr>
          <w:rFonts w:ascii="Times New Roman" w:hAnsi="Times New Roman" w:cs="Times New Roman"/>
          <w:sz w:val="24"/>
          <w:szCs w:val="24"/>
        </w:rPr>
        <w:t>a significant</w:t>
      </w:r>
      <w:r w:rsidR="00561B2F" w:rsidRPr="00650F41">
        <w:rPr>
          <w:rFonts w:ascii="Times New Roman" w:hAnsi="Times New Roman" w:cs="Times New Roman"/>
          <w:sz w:val="24"/>
          <w:szCs w:val="24"/>
        </w:rPr>
        <w:t xml:space="preserve"> effect on the rent. However, the fourth and fifth closest stations show the same magnitude of effects as the second closest station</w:t>
      </w:r>
      <w:r w:rsidRPr="00650F41">
        <w:rPr>
          <w:rFonts w:ascii="Times New Roman" w:hAnsi="Times New Roman" w:cs="Times New Roman"/>
          <w:sz w:val="24"/>
          <w:szCs w:val="24"/>
        </w:rPr>
        <w:t xml:space="preserve">, which is </w:t>
      </w:r>
      <w:r w:rsidR="00604EB9">
        <w:rPr>
          <w:rFonts w:ascii="Times New Roman" w:hAnsi="Times New Roman" w:cs="Times New Roman"/>
          <w:sz w:val="24"/>
          <w:szCs w:val="24"/>
        </w:rPr>
        <w:t>difficult</w:t>
      </w:r>
      <w:r w:rsidR="00604EB9" w:rsidRPr="00650F41">
        <w:rPr>
          <w:rFonts w:ascii="Times New Roman" w:hAnsi="Times New Roman" w:cs="Times New Roman"/>
          <w:sz w:val="24"/>
          <w:szCs w:val="24"/>
        </w:rPr>
        <w:t xml:space="preserve"> </w:t>
      </w:r>
      <w:r w:rsidRPr="00650F41">
        <w:rPr>
          <w:rFonts w:ascii="Times New Roman" w:hAnsi="Times New Roman" w:cs="Times New Roman"/>
          <w:sz w:val="24"/>
          <w:szCs w:val="24"/>
        </w:rPr>
        <w:t>to interpret in the presence of the serious multicollinearity</w:t>
      </w:r>
      <w:r w:rsidR="00561B2F" w:rsidRPr="00650F41">
        <w:rPr>
          <w:rFonts w:ascii="Times New Roman" w:hAnsi="Times New Roman" w:cs="Times New Roman"/>
          <w:sz w:val="24"/>
          <w:szCs w:val="24"/>
        </w:rPr>
        <w:t xml:space="preserve">. The marginal effect of the distance,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1</m:t>
            </m:r>
          </m:sup>
        </m:sSubSup>
      </m:oMath>
      <w:r w:rsidR="00561B2F" w:rsidRPr="00650F41">
        <w:rPr>
          <w:rFonts w:ascii="Times New Roman" w:hAnsi="Times New Roman" w:cs="Times New Roman"/>
          <w:sz w:val="24"/>
          <w:szCs w:val="24"/>
        </w:rPr>
        <w:t xml:space="preserve">, is only significant for the closest station. </w:t>
      </w:r>
    </w:p>
    <w:p w14:paraId="6B65AA97" w14:textId="072385D9"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lastRenderedPageBreak/>
        <w:t>Now</w:t>
      </w:r>
      <w:r w:rsidR="00604EB9">
        <w:rPr>
          <w:rFonts w:ascii="Times New Roman" w:hAnsi="Times New Roman" w:cs="Times New Roman"/>
          <w:sz w:val="24"/>
          <w:szCs w:val="24"/>
        </w:rPr>
        <w:t>,</w:t>
      </w:r>
      <w:r w:rsidRPr="00650F41">
        <w:rPr>
          <w:rFonts w:ascii="Times New Roman" w:hAnsi="Times New Roman" w:cs="Times New Roman"/>
          <w:sz w:val="24"/>
          <w:szCs w:val="24"/>
        </w:rPr>
        <w:t xml:space="preserve"> we look at the spatial effect of a station without a new line. First, </w:t>
      </w:r>
      <m:oMath>
        <m:sSubSup>
          <m:sSubSupPr>
            <m:ctrlPr>
              <w:rPr>
                <w:rFonts w:ascii="Cambria Math" w:hAnsi="Cambria Math" w:cs="Times New Roman"/>
                <w:i/>
                <w:sz w:val="24"/>
                <w:szCs w:val="24"/>
              </w:rPr>
            </m:ctrlPr>
          </m:sSubSupPr>
          <m:e>
            <m:r>
              <w:rPr>
                <w:rFonts w:ascii="Cambria Math" w:hAnsi="Cambria Math" w:cs="Times New Roman"/>
                <w:sz w:val="24"/>
                <w:szCs w:val="24"/>
              </w:rPr>
              <m:t>τ</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are not different from zero </w:t>
      </w:r>
      <w:r w:rsidR="001465E0" w:rsidRPr="00650F41">
        <w:rPr>
          <w:rFonts w:ascii="Times New Roman" w:hAnsi="Times New Roman" w:cs="Times New Roman"/>
          <w:sz w:val="24"/>
          <w:szCs w:val="24"/>
        </w:rPr>
        <w:t>in</w:t>
      </w:r>
      <w:r w:rsidRPr="00650F41">
        <w:rPr>
          <w:rFonts w:ascii="Times New Roman" w:hAnsi="Times New Roman" w:cs="Times New Roman"/>
          <w:sz w:val="24"/>
          <w:szCs w:val="24"/>
        </w:rPr>
        <w:t xml:space="preserve"> all models. The number of lines at a station without a new line does not matter to people because they already </w:t>
      </w:r>
      <w:r w:rsidR="00604EB9" w:rsidRPr="00650F41">
        <w:rPr>
          <w:rFonts w:ascii="Times New Roman" w:hAnsi="Times New Roman" w:cs="Times New Roman"/>
          <w:sz w:val="24"/>
          <w:szCs w:val="24"/>
        </w:rPr>
        <w:t xml:space="preserve">have </w:t>
      </w:r>
      <w:r w:rsidRPr="00650F41">
        <w:rPr>
          <w:rFonts w:ascii="Times New Roman" w:hAnsi="Times New Roman" w:cs="Times New Roman"/>
          <w:sz w:val="24"/>
          <w:szCs w:val="24"/>
        </w:rPr>
        <w:t xml:space="preserve">access to these lines at closer stations. </w:t>
      </w:r>
      <w:r w:rsidR="001465E0" w:rsidRPr="00650F41">
        <w:rPr>
          <w:rFonts w:ascii="Times New Roman" w:hAnsi="Times New Roman" w:cs="Times New Roman"/>
          <w:sz w:val="24"/>
          <w:szCs w:val="24"/>
        </w:rPr>
        <w:t>On the other hand,</w:t>
      </w:r>
      <w:r w:rsidRPr="00650F41">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(j)</m:t>
            </m:r>
          </m:sub>
          <m:sup>
            <m:r>
              <w:rPr>
                <w:rFonts w:ascii="Cambria Math" w:hAnsi="Cambria Math" w:cs="Times New Roman"/>
                <w:sz w:val="24"/>
                <w:szCs w:val="24"/>
              </w:rPr>
              <m:t>0</m:t>
            </m:r>
          </m:sup>
        </m:sSubSup>
      </m:oMath>
      <w:r w:rsidRPr="00650F41">
        <w:rPr>
          <w:rFonts w:ascii="Times New Roman" w:hAnsi="Times New Roman" w:cs="Times New Roman"/>
          <w:sz w:val="24"/>
          <w:szCs w:val="24"/>
        </w:rPr>
        <w:t xml:space="preserve"> shows some positive and significant si</w:t>
      </w:r>
      <w:r w:rsidR="008055D0">
        <w:rPr>
          <w:rFonts w:ascii="Times New Roman" w:hAnsi="Times New Roman" w:cs="Times New Roman"/>
          <w:sz w:val="24"/>
          <w:szCs w:val="24"/>
        </w:rPr>
        <w:t>gns</w:t>
      </w:r>
      <w:r w:rsidRPr="00650F41">
        <w:rPr>
          <w:rFonts w:ascii="Times New Roman" w:hAnsi="Times New Roman" w:cs="Times New Roman"/>
          <w:sz w:val="24"/>
          <w:szCs w:val="24"/>
        </w:rPr>
        <w:t xml:space="preserve"> for</w:t>
      </w:r>
      <w:r w:rsidR="001465E0" w:rsidRPr="00650F41">
        <w:rPr>
          <w:rFonts w:ascii="Times New Roman" w:hAnsi="Times New Roman" w:cs="Times New Roman"/>
          <w:sz w:val="24"/>
          <w:szCs w:val="24"/>
        </w:rPr>
        <w:t xml:space="preserve"> models with</w:t>
      </w:r>
      <w:r w:rsidRPr="00650F41">
        <w:rPr>
          <w:rFonts w:ascii="Times New Roman" w:hAnsi="Times New Roman" w:cs="Times New Roman"/>
          <w:sz w:val="24"/>
          <w:szCs w:val="24"/>
        </w:rPr>
        <w:t xml:space="preserve">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2 and 3, while the signs are no longer significant after including</w:t>
      </w:r>
      <w:r w:rsidR="001465E0" w:rsidRPr="00650F41">
        <w:rPr>
          <w:rFonts w:ascii="Times New Roman" w:hAnsi="Times New Roman" w:cs="Times New Roman"/>
          <w:sz w:val="24"/>
          <w:szCs w:val="24"/>
        </w:rPr>
        <w:t xml:space="preserve"> distances to</w:t>
      </w:r>
      <w:r w:rsidRPr="00650F41">
        <w:rPr>
          <w:rFonts w:ascii="Times New Roman" w:hAnsi="Times New Roman" w:cs="Times New Roman"/>
          <w:sz w:val="24"/>
          <w:szCs w:val="24"/>
        </w:rPr>
        <w:t xml:space="preserve"> three </w:t>
      </w:r>
      <w:r w:rsidR="001465E0" w:rsidRPr="00650F41">
        <w:rPr>
          <w:rFonts w:ascii="Times New Roman" w:hAnsi="Times New Roman" w:cs="Times New Roman"/>
          <w:sz w:val="24"/>
          <w:szCs w:val="24"/>
        </w:rPr>
        <w:t xml:space="preserve">stations </w:t>
      </w:r>
      <w:r w:rsidRPr="00650F41">
        <w:rPr>
          <w:rFonts w:ascii="Times New Roman" w:hAnsi="Times New Roman" w:cs="Times New Roman"/>
          <w:sz w:val="24"/>
          <w:szCs w:val="24"/>
        </w:rPr>
        <w:t xml:space="preserve">or more. Lastly, the sign of </w:t>
      </w:r>
      <m:oMath>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is statistically significant only for </w:t>
      </w:r>
      <w:r w:rsidRPr="00650F41">
        <w:rPr>
          <w:rFonts w:ascii="Times New Roman" w:hAnsi="Times New Roman" w:cs="Times New Roman"/>
          <w:i/>
          <w:sz w:val="24"/>
          <w:szCs w:val="24"/>
        </w:rPr>
        <w:t>j</w:t>
      </w:r>
      <w:r w:rsidRPr="00650F41">
        <w:rPr>
          <w:rFonts w:ascii="Times New Roman" w:hAnsi="Times New Roman" w:cs="Times New Roman"/>
          <w:sz w:val="24"/>
          <w:szCs w:val="24"/>
        </w:rPr>
        <w:t xml:space="preserve"> = 2. </w:t>
      </w:r>
      <w:r w:rsidR="001465E0" w:rsidRPr="00650F41">
        <w:rPr>
          <w:rFonts w:ascii="Times New Roman" w:hAnsi="Times New Roman" w:cs="Times New Roman"/>
          <w:sz w:val="24"/>
          <w:szCs w:val="24"/>
        </w:rPr>
        <w:t>As with previous models,</w:t>
      </w:r>
      <w:r w:rsidRPr="00650F41">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(j)</m:t>
            </m:r>
          </m:sub>
          <m:sup>
            <m:r>
              <w:rPr>
                <w:rFonts w:ascii="Cambria Math" w:hAnsi="Cambria Math" w:cs="Times New Roman"/>
                <w:sz w:val="24"/>
                <w:szCs w:val="24"/>
              </w:rPr>
              <m:t>1</m:t>
            </m:r>
          </m:sup>
        </m:sSubSup>
      </m:oMath>
      <w:r w:rsidRPr="00650F41">
        <w:rPr>
          <w:rFonts w:ascii="Times New Roman" w:hAnsi="Times New Roman" w:cs="Times New Roman"/>
          <w:sz w:val="24"/>
          <w:szCs w:val="24"/>
        </w:rPr>
        <w:t xml:space="preserve"> needs to be interpreted with other parameters by taking into account the distance to the </w:t>
      </w:r>
      <w:r w:rsidRPr="00650F41">
        <w:rPr>
          <w:rFonts w:ascii="Times New Roman" w:hAnsi="Times New Roman" w:cs="Times New Roman"/>
          <w:i/>
          <w:sz w:val="24"/>
          <w:szCs w:val="24"/>
        </w:rPr>
        <w:t>j</w:t>
      </w:r>
      <w:r w:rsidRPr="00650F41">
        <w:rPr>
          <w:rFonts w:ascii="Times New Roman" w:hAnsi="Times New Roman" w:cs="Times New Roman"/>
          <w:sz w:val="24"/>
          <w:szCs w:val="24"/>
        </w:rPr>
        <w:t>th closest station. The rental difference of housing located in the average distance from the second closest station (0.93 mile</w:t>
      </w:r>
      <w:r w:rsidR="004F41EB">
        <w:rPr>
          <w:rFonts w:ascii="Times New Roman" w:hAnsi="Times New Roman" w:cs="Times New Roman"/>
          <w:sz w:val="24"/>
          <w:szCs w:val="24"/>
        </w:rPr>
        <w:t>s</w:t>
      </w:r>
      <w:r w:rsidRPr="00650F41">
        <w:rPr>
          <w:rFonts w:ascii="Times New Roman" w:hAnsi="Times New Roman" w:cs="Times New Roman"/>
          <w:sz w:val="24"/>
          <w:szCs w:val="24"/>
        </w:rPr>
        <w:t xml:space="preserve">) with and without a new line, having single lines, is </w:t>
      </w:r>
      <w:r w:rsidR="00C57D2C">
        <w:rPr>
          <w:rFonts w:ascii="Times New Roman" w:hAnsi="Times New Roman" w:cs="Times New Roman"/>
          <w:sz w:val="24"/>
          <w:szCs w:val="24"/>
        </w:rPr>
        <w:t>approximately</w:t>
      </w:r>
      <w:r w:rsidRPr="00650F41">
        <w:rPr>
          <w:rFonts w:ascii="Times New Roman" w:hAnsi="Times New Roman" w:cs="Times New Roman"/>
          <w:sz w:val="24"/>
          <w:szCs w:val="24"/>
        </w:rPr>
        <w:t xml:space="preserve"> 1,800 yen ($23). When evaluated </w:t>
      </w:r>
      <w:r w:rsidR="004F41EB">
        <w:rPr>
          <w:rFonts w:ascii="Times New Roman" w:hAnsi="Times New Roman" w:cs="Times New Roman"/>
          <w:sz w:val="24"/>
          <w:szCs w:val="24"/>
        </w:rPr>
        <w:t>at</w:t>
      </w:r>
      <w:r w:rsidR="004F41EB" w:rsidRPr="00650F41">
        <w:rPr>
          <w:rFonts w:ascii="Times New Roman" w:hAnsi="Times New Roman" w:cs="Times New Roman"/>
          <w:sz w:val="24"/>
          <w:szCs w:val="24"/>
        </w:rPr>
        <w:t xml:space="preserve"> </w:t>
      </w:r>
      <w:r w:rsidRPr="00650F41">
        <w:rPr>
          <w:rFonts w:ascii="Times New Roman" w:hAnsi="Times New Roman" w:cs="Times New Roman"/>
          <w:sz w:val="24"/>
          <w:szCs w:val="24"/>
        </w:rPr>
        <w:t>the distance of 0.50 miles (the 10</w:t>
      </w:r>
      <w:r w:rsidRPr="00650F41">
        <w:rPr>
          <w:rFonts w:ascii="Times New Roman" w:hAnsi="Times New Roman" w:cs="Times New Roman"/>
          <w:sz w:val="24"/>
          <w:szCs w:val="24"/>
          <w:vertAlign w:val="superscript"/>
        </w:rPr>
        <w:t>th</w:t>
      </w:r>
      <w:r w:rsidRPr="00650F41">
        <w:rPr>
          <w:rFonts w:ascii="Times New Roman" w:hAnsi="Times New Roman" w:cs="Times New Roman"/>
          <w:sz w:val="24"/>
          <w:szCs w:val="24"/>
        </w:rPr>
        <w:t xml:space="preserve"> percentile of the distance to the second closest station), the rental difference is </w:t>
      </w:r>
      <w:r w:rsidR="00C57D2C">
        <w:rPr>
          <w:rFonts w:ascii="Times New Roman" w:hAnsi="Times New Roman" w:cs="Times New Roman"/>
          <w:sz w:val="24"/>
          <w:szCs w:val="24"/>
        </w:rPr>
        <w:t>approximately</w:t>
      </w:r>
      <w:r w:rsidRPr="00650F41">
        <w:rPr>
          <w:rFonts w:ascii="Times New Roman" w:hAnsi="Times New Roman" w:cs="Times New Roman"/>
          <w:sz w:val="24"/>
          <w:szCs w:val="24"/>
        </w:rPr>
        <w:t xml:space="preserve"> 2,400 yen.</w:t>
      </w:r>
    </w:p>
    <w:p w14:paraId="364E6382" w14:textId="77777777" w:rsidR="00561B2F" w:rsidRPr="00650F41" w:rsidRDefault="00561B2F" w:rsidP="00120FCD">
      <w:pPr>
        <w:spacing w:after="240" w:line="300" w:lineRule="exact"/>
        <w:jc w:val="center"/>
        <w:outlineLvl w:val="0"/>
        <w:rPr>
          <w:rFonts w:ascii="Times New Roman" w:hAnsi="Times New Roman" w:cs="Times New Roman"/>
          <w:sz w:val="24"/>
          <w:szCs w:val="24"/>
        </w:rPr>
      </w:pPr>
      <w:r w:rsidRPr="00650F41">
        <w:rPr>
          <w:rFonts w:ascii="Times New Roman" w:hAnsi="Times New Roman" w:cs="Times New Roman"/>
          <w:sz w:val="24"/>
          <w:szCs w:val="24"/>
        </w:rPr>
        <w:t>&lt;&lt;</w:t>
      </w:r>
      <w:r w:rsidRPr="00650F41">
        <w:rPr>
          <w:rFonts w:ascii="Times New Roman" w:hAnsi="Times New Roman" w:cs="Times New Roman"/>
          <w:i/>
          <w:sz w:val="24"/>
          <w:szCs w:val="24"/>
        </w:rPr>
        <w:t xml:space="preserve"> insert Table 15, here </w:t>
      </w:r>
      <w:r w:rsidRPr="00650F41">
        <w:rPr>
          <w:rFonts w:ascii="Times New Roman" w:hAnsi="Times New Roman" w:cs="Times New Roman"/>
          <w:sz w:val="24"/>
          <w:szCs w:val="24"/>
        </w:rPr>
        <w:t>&gt;&gt;</w:t>
      </w:r>
    </w:p>
    <w:p w14:paraId="784C476B" w14:textId="7CD8E4C4" w:rsidR="00561B2F" w:rsidRPr="00650F41" w:rsidRDefault="00561B2F" w:rsidP="00561B2F">
      <w:pPr>
        <w:spacing w:after="240" w:line="300" w:lineRule="exact"/>
        <w:rPr>
          <w:rFonts w:ascii="Times New Roman" w:hAnsi="Times New Roman" w:cs="Times New Roman"/>
          <w:sz w:val="24"/>
          <w:szCs w:val="24"/>
        </w:rPr>
      </w:pPr>
      <w:r w:rsidRPr="00650F41">
        <w:rPr>
          <w:rFonts w:ascii="Times New Roman" w:hAnsi="Times New Roman" w:cs="Times New Roman"/>
          <w:sz w:val="24"/>
          <w:szCs w:val="24"/>
        </w:rPr>
        <w:t>Figure 9 compares the AICc and the BIC of the original</w:t>
      </w:r>
      <w:r w:rsidR="004F41EB">
        <w:rPr>
          <w:rFonts w:ascii="Times New Roman" w:hAnsi="Times New Roman" w:cs="Times New Roman"/>
          <w:sz w:val="24"/>
          <w:szCs w:val="24"/>
        </w:rPr>
        <w:t>ly</w:t>
      </w:r>
      <w:r w:rsidRPr="00650F41">
        <w:rPr>
          <w:rFonts w:ascii="Times New Roman" w:hAnsi="Times New Roman" w:cs="Times New Roman"/>
          <w:sz w:val="24"/>
          <w:szCs w:val="24"/>
        </w:rPr>
        <w:t xml:space="preserve"> propos</w:t>
      </w:r>
      <w:r w:rsidR="004F41EB">
        <w:rPr>
          <w:rFonts w:ascii="Times New Roman" w:hAnsi="Times New Roman" w:cs="Times New Roman"/>
          <w:sz w:val="24"/>
          <w:szCs w:val="24"/>
        </w:rPr>
        <w:t>ed</w:t>
      </w:r>
      <w:r w:rsidRPr="00650F41">
        <w:rPr>
          <w:rFonts w:ascii="Times New Roman" w:hAnsi="Times New Roman" w:cs="Times New Roman"/>
          <w:sz w:val="24"/>
          <w:szCs w:val="24"/>
        </w:rPr>
        <w:t xml:space="preserve"> models as well as the two generalized models. Model B3 is the preferable specification according to AICc, while the BIC chooses Model B1 over the other two models. Although the model selection remains an open question for the future research, we suggest in general that researchers compare several models with different levels of functional flexibility. The advantage of a flexible model</w:t>
      </w:r>
      <w:r w:rsidR="0093511F">
        <w:rPr>
          <w:rFonts w:ascii="Times New Roman" w:hAnsi="Times New Roman" w:cs="Times New Roman"/>
          <w:sz w:val="24"/>
          <w:szCs w:val="24"/>
        </w:rPr>
        <w:t>,</w:t>
      </w:r>
      <w:r w:rsidRPr="00650F41">
        <w:rPr>
          <w:rFonts w:ascii="Times New Roman" w:hAnsi="Times New Roman" w:cs="Times New Roman"/>
          <w:sz w:val="24"/>
          <w:szCs w:val="24"/>
        </w:rPr>
        <w:t xml:space="preserve"> such as Model</w:t>
      </w:r>
      <w:r w:rsidR="0093511F">
        <w:rPr>
          <w:rFonts w:ascii="Times New Roman" w:hAnsi="Times New Roman" w:cs="Times New Roman"/>
          <w:sz w:val="24"/>
          <w:szCs w:val="24"/>
        </w:rPr>
        <w:t>s</w:t>
      </w:r>
      <w:r w:rsidRPr="00650F41">
        <w:rPr>
          <w:rFonts w:ascii="Times New Roman" w:hAnsi="Times New Roman" w:cs="Times New Roman"/>
          <w:sz w:val="24"/>
          <w:szCs w:val="24"/>
        </w:rPr>
        <w:t xml:space="preserve"> A3 and B3</w:t>
      </w:r>
      <w:r w:rsidR="0093511F">
        <w:rPr>
          <w:rFonts w:ascii="Times New Roman" w:hAnsi="Times New Roman" w:cs="Times New Roman"/>
          <w:sz w:val="24"/>
          <w:szCs w:val="24"/>
        </w:rPr>
        <w:t>,</w:t>
      </w:r>
      <w:r w:rsidRPr="00650F41">
        <w:rPr>
          <w:rFonts w:ascii="Times New Roman" w:hAnsi="Times New Roman" w:cs="Times New Roman"/>
          <w:sz w:val="24"/>
          <w:szCs w:val="24"/>
        </w:rPr>
        <w:t xml:space="preserve"> is in its ability to discern a general idea of </w:t>
      </w:r>
      <w:r w:rsidR="0093511F">
        <w:rPr>
          <w:rFonts w:ascii="Times New Roman" w:hAnsi="Times New Roman" w:cs="Times New Roman"/>
          <w:sz w:val="24"/>
          <w:szCs w:val="24"/>
        </w:rPr>
        <w:t>what</w:t>
      </w:r>
      <w:r w:rsidR="0093511F"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the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m:t>
            </m:r>
          </m:e>
        </m:d>
      </m:oMath>
      <w:r w:rsidRPr="00650F41">
        <w:rPr>
          <w:rFonts w:ascii="Times New Roman" w:hAnsi="Times New Roman" w:cs="Times New Roman"/>
          <w:sz w:val="24"/>
          <w:szCs w:val="24"/>
        </w:rPr>
        <w:t xml:space="preserve"> would look like. However, such models come wi</w:t>
      </w:r>
      <w:r w:rsidR="001465E0" w:rsidRPr="00650F41">
        <w:rPr>
          <w:rFonts w:ascii="Times New Roman" w:hAnsi="Times New Roman" w:cs="Times New Roman"/>
          <w:sz w:val="24"/>
          <w:szCs w:val="24"/>
        </w:rPr>
        <w:t xml:space="preserve">th </w:t>
      </w:r>
      <w:r w:rsidR="00322B95">
        <w:rPr>
          <w:rFonts w:ascii="Times New Roman" w:hAnsi="Times New Roman" w:cs="Times New Roman"/>
          <w:sz w:val="24"/>
          <w:szCs w:val="24"/>
        </w:rPr>
        <w:t>the</w:t>
      </w:r>
      <w:r w:rsidR="001465E0" w:rsidRPr="00650F41">
        <w:rPr>
          <w:rFonts w:ascii="Times New Roman" w:hAnsi="Times New Roman" w:cs="Times New Roman"/>
          <w:sz w:val="24"/>
          <w:szCs w:val="24"/>
        </w:rPr>
        <w:t xml:space="preserve"> cost of high multicollin</w:t>
      </w:r>
      <w:r w:rsidRPr="00650F41">
        <w:rPr>
          <w:rFonts w:ascii="Times New Roman" w:hAnsi="Times New Roman" w:cs="Times New Roman"/>
          <w:sz w:val="24"/>
          <w:szCs w:val="24"/>
        </w:rPr>
        <w:t xml:space="preserve">earity among variables, which hinders us from having a valid interpretation </w:t>
      </w:r>
      <w:r w:rsidR="00322B95">
        <w:rPr>
          <w:rFonts w:ascii="Times New Roman" w:hAnsi="Times New Roman" w:cs="Times New Roman"/>
          <w:sz w:val="24"/>
          <w:szCs w:val="24"/>
        </w:rPr>
        <w:t>of</w:t>
      </w:r>
      <w:r w:rsidR="00322B95" w:rsidRPr="00650F41">
        <w:rPr>
          <w:rFonts w:ascii="Times New Roman" w:hAnsi="Times New Roman" w:cs="Times New Roman"/>
          <w:sz w:val="24"/>
          <w:szCs w:val="24"/>
        </w:rPr>
        <w:t xml:space="preserve"> </w:t>
      </w:r>
      <w:r w:rsidRPr="00650F41">
        <w:rPr>
          <w:rFonts w:ascii="Times New Roman" w:hAnsi="Times New Roman" w:cs="Times New Roman"/>
          <w:sz w:val="24"/>
          <w:szCs w:val="24"/>
        </w:rPr>
        <w:t xml:space="preserve">parameters of the proximity measures, </w:t>
      </w:r>
      <w:r w:rsidR="00322B95">
        <w:rPr>
          <w:rFonts w:ascii="Times New Roman" w:hAnsi="Times New Roman" w:cs="Times New Roman"/>
          <w:sz w:val="24"/>
          <w:szCs w:val="24"/>
        </w:rPr>
        <w:t>and there is</w:t>
      </w:r>
      <w:r w:rsidRPr="00650F41">
        <w:rPr>
          <w:rFonts w:ascii="Times New Roman" w:hAnsi="Times New Roman" w:cs="Times New Roman"/>
          <w:sz w:val="24"/>
          <w:szCs w:val="24"/>
        </w:rPr>
        <w:t xml:space="preserve"> a high penalty in the information criteria. Once </w:t>
      </w:r>
      <w:r w:rsidR="00322B95">
        <w:rPr>
          <w:rFonts w:ascii="Times New Roman" w:hAnsi="Times New Roman" w:cs="Times New Roman"/>
          <w:sz w:val="24"/>
          <w:szCs w:val="24"/>
        </w:rPr>
        <w:t xml:space="preserve">one </w:t>
      </w:r>
      <w:r w:rsidRPr="00650F41">
        <w:rPr>
          <w:rFonts w:ascii="Times New Roman" w:hAnsi="Times New Roman" w:cs="Times New Roman"/>
          <w:sz w:val="24"/>
          <w:szCs w:val="24"/>
        </w:rPr>
        <w:t>h</w:t>
      </w:r>
      <w:r w:rsidR="00322B95">
        <w:rPr>
          <w:rFonts w:ascii="Times New Roman" w:hAnsi="Times New Roman" w:cs="Times New Roman"/>
          <w:sz w:val="24"/>
          <w:szCs w:val="24"/>
        </w:rPr>
        <w:t>as</w:t>
      </w:r>
      <w:r w:rsidRPr="00650F41">
        <w:rPr>
          <w:rFonts w:ascii="Times New Roman" w:hAnsi="Times New Roman" w:cs="Times New Roman"/>
          <w:sz w:val="24"/>
          <w:szCs w:val="24"/>
        </w:rPr>
        <w:t xml:space="preserve"> some understanding of a general relationship between the proximity orders and the weights, one can construct a specific function for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m:t>
            </m:r>
          </m:e>
        </m:d>
      </m:oMath>
      <w:r w:rsidRPr="00650F41">
        <w:rPr>
          <w:rFonts w:ascii="Times New Roman" w:hAnsi="Times New Roman" w:cs="Times New Roman"/>
          <w:sz w:val="24"/>
          <w:szCs w:val="24"/>
        </w:rPr>
        <w:t xml:space="preserve"> to have a simplified proximity measure. The significant advantage of such a simplified measure is that it allows us to give a clear interpretation of the spatial effect for every site without having increasing penalties on information criteria.</w:t>
      </w:r>
    </w:p>
    <w:p w14:paraId="215CC1DE" w14:textId="3FAA685C" w:rsidR="00561B2F" w:rsidRPr="00650F41" w:rsidRDefault="00561B2F" w:rsidP="00561B2F">
      <w:pPr>
        <w:spacing w:after="240" w:line="300" w:lineRule="exact"/>
        <w:jc w:val="center"/>
        <w:rPr>
          <w:rFonts w:ascii="Times New Roman" w:hAnsi="Times New Roman" w:cs="Times New Roman"/>
          <w:sz w:val="24"/>
          <w:szCs w:val="24"/>
        </w:rPr>
      </w:pPr>
      <w:r w:rsidRPr="00650F41">
        <w:rPr>
          <w:rFonts w:ascii="Times New Roman" w:hAnsi="Times New Roman" w:cs="Times New Roman"/>
          <w:sz w:val="24"/>
          <w:szCs w:val="24"/>
        </w:rPr>
        <w:t>&lt;&lt;</w:t>
      </w:r>
      <w:r w:rsidRPr="00650F41">
        <w:rPr>
          <w:rFonts w:ascii="Times New Roman" w:hAnsi="Times New Roman" w:cs="Times New Roman"/>
          <w:i/>
          <w:sz w:val="24"/>
          <w:szCs w:val="24"/>
        </w:rPr>
        <w:t xml:space="preserve"> insert Figure 6, here </w:t>
      </w:r>
      <w:r w:rsidRPr="00650F41">
        <w:rPr>
          <w:rFonts w:ascii="Times New Roman" w:hAnsi="Times New Roman" w:cs="Times New Roman"/>
          <w:sz w:val="24"/>
          <w:szCs w:val="24"/>
        </w:rPr>
        <w:t>&gt;&gt;</w:t>
      </w:r>
    </w:p>
    <w:p w14:paraId="7E862DFF" w14:textId="77777777" w:rsidR="00561B2F" w:rsidRPr="00650F41" w:rsidRDefault="00561B2F" w:rsidP="00561B2F">
      <w:pPr>
        <w:spacing w:after="240" w:line="300" w:lineRule="exact"/>
        <w:rPr>
          <w:rFonts w:ascii="Times New Roman" w:hAnsi="Times New Roman" w:cs="Times New Roman"/>
          <w:sz w:val="24"/>
          <w:szCs w:val="24"/>
        </w:rPr>
      </w:pPr>
    </w:p>
    <w:p w14:paraId="7C9F935B" w14:textId="77777777" w:rsidR="00561B2F" w:rsidRPr="00650F41" w:rsidRDefault="00561B2F" w:rsidP="00561B2F">
      <w:pPr>
        <w:spacing w:after="240" w:line="300" w:lineRule="exact"/>
      </w:pPr>
    </w:p>
    <w:p w14:paraId="2C7C29E5" w14:textId="7F639A6B" w:rsidR="00561B2F" w:rsidRPr="00650F41" w:rsidRDefault="00561B2F">
      <w:pPr>
        <w:widowControl/>
        <w:jc w:val="left"/>
        <w:rPr>
          <w:rFonts w:ascii="Times New Roman" w:hAnsi="Times New Roman" w:cs="Times New Roman"/>
          <w:sz w:val="24"/>
          <w:szCs w:val="24"/>
        </w:rPr>
      </w:pPr>
      <w:r w:rsidRPr="00650F41">
        <w:rPr>
          <w:rFonts w:ascii="Times New Roman" w:hAnsi="Times New Roman" w:cs="Times New Roman"/>
          <w:sz w:val="24"/>
          <w:szCs w:val="24"/>
        </w:rPr>
        <w:br w:type="page"/>
      </w:r>
    </w:p>
    <w:p w14:paraId="3424C7D7"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1.  Proximity measures and implications for the spatial effect of multiple sites</w:t>
      </w:r>
    </w:p>
    <w:tbl>
      <w:tblPr>
        <w:tblW w:w="9555" w:type="dxa"/>
        <w:tblInd w:w="93" w:type="dxa"/>
        <w:tblLook w:val="04A0" w:firstRow="1" w:lastRow="0" w:firstColumn="1" w:lastColumn="0" w:noHBand="0" w:noVBand="1"/>
      </w:tblPr>
      <w:tblGrid>
        <w:gridCol w:w="632"/>
        <w:gridCol w:w="3663"/>
        <w:gridCol w:w="1278"/>
        <w:gridCol w:w="1300"/>
        <w:gridCol w:w="1334"/>
        <w:gridCol w:w="1348"/>
      </w:tblGrid>
      <w:tr w:rsidR="00561B2F" w:rsidRPr="00650F41" w14:paraId="626E3341" w14:textId="77777777" w:rsidTr="009A401E">
        <w:trPr>
          <w:trHeight w:val="408"/>
        </w:trPr>
        <w:tc>
          <w:tcPr>
            <w:tcW w:w="473" w:type="dxa"/>
            <w:tcBorders>
              <w:top w:val="single" w:sz="4" w:space="0" w:color="auto"/>
              <w:left w:val="nil"/>
              <w:right w:val="nil"/>
            </w:tcBorders>
            <w:shd w:val="clear" w:color="auto" w:fill="auto"/>
            <w:vAlign w:val="center"/>
          </w:tcPr>
          <w:p w14:paraId="02134545"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p>
        </w:tc>
        <w:tc>
          <w:tcPr>
            <w:tcW w:w="3772" w:type="dxa"/>
            <w:tcBorders>
              <w:top w:val="single" w:sz="4" w:space="0" w:color="auto"/>
              <w:left w:val="nil"/>
              <w:right w:val="nil"/>
            </w:tcBorders>
            <w:shd w:val="clear" w:color="auto" w:fill="auto"/>
            <w:vAlign w:val="center"/>
          </w:tcPr>
          <w:p w14:paraId="38552A74"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p>
        </w:tc>
        <w:tc>
          <w:tcPr>
            <w:tcW w:w="5310" w:type="dxa"/>
            <w:gridSpan w:val="4"/>
            <w:tcBorders>
              <w:top w:val="single" w:sz="4" w:space="0" w:color="auto"/>
              <w:left w:val="nil"/>
              <w:bottom w:val="single" w:sz="4" w:space="0" w:color="auto"/>
              <w:right w:val="nil"/>
            </w:tcBorders>
            <w:shd w:val="clear" w:color="auto" w:fill="auto"/>
            <w:vAlign w:val="center"/>
          </w:tcPr>
          <w:p w14:paraId="364A7B6F"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Proximity measure</w:t>
            </w:r>
          </w:p>
        </w:tc>
      </w:tr>
      <w:tr w:rsidR="00561B2F" w:rsidRPr="00650F41" w14:paraId="46C6D1B6" w14:textId="77777777" w:rsidTr="009A401E">
        <w:trPr>
          <w:trHeight w:val="600"/>
        </w:trPr>
        <w:tc>
          <w:tcPr>
            <w:tcW w:w="473" w:type="dxa"/>
            <w:tcBorders>
              <w:left w:val="nil"/>
              <w:bottom w:val="single" w:sz="4" w:space="0" w:color="auto"/>
              <w:right w:val="nil"/>
            </w:tcBorders>
            <w:shd w:val="clear" w:color="auto" w:fill="auto"/>
            <w:vAlign w:val="center"/>
            <w:hideMark/>
          </w:tcPr>
          <w:p w14:paraId="38B12DF7"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w:t>
            </w:r>
          </w:p>
        </w:tc>
        <w:tc>
          <w:tcPr>
            <w:tcW w:w="3772" w:type="dxa"/>
            <w:tcBorders>
              <w:left w:val="nil"/>
              <w:bottom w:val="single" w:sz="4" w:space="0" w:color="auto"/>
              <w:right w:val="nil"/>
            </w:tcBorders>
            <w:shd w:val="clear" w:color="auto" w:fill="auto"/>
            <w:vAlign w:val="center"/>
            <w:hideMark/>
          </w:tcPr>
          <w:p w14:paraId="003D1F0C"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w:t>
            </w:r>
          </w:p>
        </w:tc>
        <w:tc>
          <w:tcPr>
            <w:tcW w:w="1292" w:type="dxa"/>
            <w:tcBorders>
              <w:top w:val="single" w:sz="4" w:space="0" w:color="auto"/>
              <w:left w:val="nil"/>
              <w:bottom w:val="single" w:sz="4" w:space="0" w:color="auto"/>
              <w:right w:val="nil"/>
            </w:tcBorders>
            <w:shd w:val="clear" w:color="auto" w:fill="auto"/>
            <w:vAlign w:val="center"/>
            <w:hideMark/>
          </w:tcPr>
          <w:p w14:paraId="43DCB952"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(i)</w:t>
            </w:r>
          </w:p>
          <w:p w14:paraId="05BE4DD8"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Distance to the closest site</w:t>
            </w:r>
          </w:p>
        </w:tc>
        <w:tc>
          <w:tcPr>
            <w:tcW w:w="1318" w:type="dxa"/>
            <w:tcBorders>
              <w:top w:val="single" w:sz="4" w:space="0" w:color="auto"/>
              <w:left w:val="nil"/>
              <w:bottom w:val="single" w:sz="4" w:space="0" w:color="auto"/>
              <w:right w:val="nil"/>
            </w:tcBorders>
            <w:shd w:val="clear" w:color="auto" w:fill="auto"/>
            <w:vAlign w:val="center"/>
            <w:hideMark/>
          </w:tcPr>
          <w:p w14:paraId="70BD0B2B"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(ii)</w:t>
            </w:r>
          </w:p>
          <w:p w14:paraId="1F625733"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Number of sites within a range</w:t>
            </w:r>
          </w:p>
        </w:tc>
        <w:tc>
          <w:tcPr>
            <w:tcW w:w="1350" w:type="dxa"/>
            <w:tcBorders>
              <w:top w:val="single" w:sz="4" w:space="0" w:color="auto"/>
              <w:left w:val="nil"/>
              <w:bottom w:val="single" w:sz="4" w:space="0" w:color="auto"/>
              <w:right w:val="nil"/>
            </w:tcBorders>
            <w:shd w:val="clear" w:color="auto" w:fill="auto"/>
            <w:vAlign w:val="center"/>
            <w:hideMark/>
          </w:tcPr>
          <w:p w14:paraId="1AB80CA2"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(iii)</w:t>
            </w:r>
          </w:p>
          <w:p w14:paraId="21C952CF"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Indicator of sites within a range</w:t>
            </w:r>
          </w:p>
        </w:tc>
        <w:tc>
          <w:tcPr>
            <w:tcW w:w="1350" w:type="dxa"/>
            <w:tcBorders>
              <w:top w:val="single" w:sz="4" w:space="0" w:color="auto"/>
              <w:left w:val="nil"/>
              <w:bottom w:val="single" w:sz="4" w:space="0" w:color="auto"/>
              <w:right w:val="nil"/>
            </w:tcBorders>
            <w:shd w:val="clear" w:color="auto" w:fill="auto"/>
            <w:vAlign w:val="center"/>
            <w:hideMark/>
          </w:tcPr>
          <w:p w14:paraId="437A8C44"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(iv)</w:t>
            </w:r>
          </w:p>
          <w:p w14:paraId="4F63E7F7" w14:textId="77777777" w:rsidR="00561B2F" w:rsidRPr="00650F41" w:rsidRDefault="00561B2F" w:rsidP="009A401E">
            <w:pPr>
              <w:widowControl/>
              <w:spacing w:before="60" w:after="60" w:line="24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Traditional accessibility measure</w:t>
            </w:r>
          </w:p>
        </w:tc>
      </w:tr>
      <w:tr w:rsidR="00561B2F" w:rsidRPr="00650F41" w14:paraId="3678482B" w14:textId="77777777" w:rsidTr="009A401E">
        <w:trPr>
          <w:trHeight w:val="600"/>
        </w:trPr>
        <w:tc>
          <w:tcPr>
            <w:tcW w:w="9555" w:type="dxa"/>
            <w:gridSpan w:val="6"/>
            <w:tcBorders>
              <w:top w:val="nil"/>
              <w:left w:val="nil"/>
              <w:bottom w:val="nil"/>
              <w:right w:val="nil"/>
            </w:tcBorders>
            <w:shd w:val="clear" w:color="auto" w:fill="auto"/>
            <w:vAlign w:val="center"/>
          </w:tcPr>
          <w:p w14:paraId="54680AEF" w14:textId="2518CF0C" w:rsidR="00561B2F" w:rsidRPr="00650F41" w:rsidRDefault="00561B2F" w:rsidP="009A401E">
            <w:pPr>
              <w:widowControl/>
              <w:spacing w:before="60" w:after="60" w:line="240" w:lineRule="exact"/>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color w:val="000000"/>
                <w:kern w:val="0"/>
                <w:sz w:val="22"/>
              </w:rPr>
              <w:t xml:space="preserve">General assumptions about the </w:t>
            </w:r>
            <w:r w:rsidR="00B01EC5" w:rsidRPr="00650F41">
              <w:rPr>
                <w:rFonts w:ascii="Times New Roman" w:eastAsia="ＭＳ Ｐゴシック" w:hAnsi="Times New Roman" w:cs="Times New Roman"/>
                <w:color w:val="000000"/>
                <w:kern w:val="0"/>
                <w:sz w:val="22"/>
              </w:rPr>
              <w:t>spatial</w:t>
            </w:r>
            <w:r w:rsidRPr="00650F41">
              <w:rPr>
                <w:rFonts w:ascii="Times New Roman" w:eastAsia="ＭＳ Ｐゴシック" w:hAnsi="Times New Roman" w:cs="Times New Roman"/>
                <w:color w:val="000000"/>
                <w:kern w:val="0"/>
                <w:sz w:val="22"/>
              </w:rPr>
              <w:t xml:space="preserve"> effect of multiple sites</w:t>
            </w:r>
          </w:p>
        </w:tc>
      </w:tr>
      <w:tr w:rsidR="00561B2F" w:rsidRPr="00650F41" w14:paraId="68CA660A" w14:textId="77777777" w:rsidTr="009A401E">
        <w:trPr>
          <w:trHeight w:val="600"/>
        </w:trPr>
        <w:tc>
          <w:tcPr>
            <w:tcW w:w="473" w:type="dxa"/>
            <w:tcBorders>
              <w:top w:val="nil"/>
              <w:left w:val="nil"/>
              <w:bottom w:val="nil"/>
              <w:right w:val="nil"/>
            </w:tcBorders>
            <w:shd w:val="clear" w:color="auto" w:fill="auto"/>
            <w:vAlign w:val="center"/>
            <w:hideMark/>
          </w:tcPr>
          <w:p w14:paraId="3F756F31" w14:textId="77777777" w:rsidR="00561B2F" w:rsidRPr="00650F41" w:rsidRDefault="00561B2F" w:rsidP="009A401E">
            <w:pPr>
              <w:widowControl/>
              <w:spacing w:before="60" w:after="60" w:line="240" w:lineRule="exact"/>
              <w:jc w:val="righ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(A1)</w:t>
            </w:r>
          </w:p>
        </w:tc>
        <w:tc>
          <w:tcPr>
            <w:tcW w:w="3772" w:type="dxa"/>
            <w:tcBorders>
              <w:top w:val="nil"/>
              <w:left w:val="nil"/>
              <w:bottom w:val="nil"/>
              <w:right w:val="nil"/>
            </w:tcBorders>
            <w:shd w:val="clear" w:color="auto" w:fill="auto"/>
            <w:vAlign w:val="center"/>
            <w:hideMark/>
          </w:tcPr>
          <w:p w14:paraId="17376EEA"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The closer a site, the greater the impact may be.</w:t>
            </w:r>
          </w:p>
        </w:tc>
        <w:tc>
          <w:tcPr>
            <w:tcW w:w="1292" w:type="dxa"/>
            <w:tcBorders>
              <w:top w:val="nil"/>
              <w:left w:val="nil"/>
              <w:bottom w:val="nil"/>
              <w:right w:val="nil"/>
            </w:tcBorders>
            <w:shd w:val="clear" w:color="auto" w:fill="auto"/>
            <w:vAlign w:val="center"/>
            <w:hideMark/>
          </w:tcPr>
          <w:p w14:paraId="44A6BEC1"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rPr>
            </w:pPr>
            <w:r w:rsidRPr="00650F41">
              <w:rPr>
                <w:rFonts w:ascii="ＭＳ Ｐゴシック" w:eastAsia="ＭＳ Ｐゴシック" w:hAnsi="Calibri" w:cs="Times New Roman" w:hint="eastAsia"/>
                <w:color w:val="000000"/>
                <w:kern w:val="0"/>
              </w:rPr>
              <w:t>○</w:t>
            </w:r>
          </w:p>
        </w:tc>
        <w:tc>
          <w:tcPr>
            <w:tcW w:w="1318" w:type="dxa"/>
            <w:tcBorders>
              <w:top w:val="nil"/>
              <w:left w:val="nil"/>
              <w:bottom w:val="nil"/>
              <w:right w:val="nil"/>
            </w:tcBorders>
            <w:shd w:val="clear" w:color="auto" w:fill="auto"/>
            <w:vAlign w:val="center"/>
            <w:hideMark/>
          </w:tcPr>
          <w:p w14:paraId="4BF0D159"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rPr>
            </w:pPr>
            <w:r w:rsidRPr="00650F41">
              <w:rPr>
                <w:rFonts w:ascii="ＭＳ Ｐゴシック" w:eastAsia="ＭＳ Ｐゴシック" w:hAnsi="Calibri" w:cs="Times New Roman" w:hint="eastAsia"/>
                <w:color w:val="000000"/>
                <w:kern w:val="0"/>
              </w:rPr>
              <w:t>×</w:t>
            </w:r>
          </w:p>
        </w:tc>
        <w:tc>
          <w:tcPr>
            <w:tcW w:w="1350" w:type="dxa"/>
            <w:tcBorders>
              <w:top w:val="nil"/>
              <w:left w:val="nil"/>
              <w:bottom w:val="nil"/>
              <w:right w:val="nil"/>
            </w:tcBorders>
            <w:shd w:val="clear" w:color="auto" w:fill="auto"/>
            <w:vAlign w:val="center"/>
            <w:hideMark/>
          </w:tcPr>
          <w:p w14:paraId="709C1800"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rPr>
            </w:pPr>
            <w:r w:rsidRPr="00650F41">
              <w:rPr>
                <w:rFonts w:ascii="ＭＳ Ｐゴシック" w:eastAsia="ＭＳ Ｐゴシック" w:hAnsi="Calibri" w:cs="Times New Roman" w:hint="eastAsia"/>
                <w:color w:val="000000"/>
                <w:kern w:val="0"/>
              </w:rPr>
              <w:t>×</w:t>
            </w:r>
          </w:p>
        </w:tc>
        <w:tc>
          <w:tcPr>
            <w:tcW w:w="1350" w:type="dxa"/>
            <w:tcBorders>
              <w:top w:val="nil"/>
              <w:left w:val="nil"/>
              <w:bottom w:val="nil"/>
              <w:right w:val="nil"/>
            </w:tcBorders>
            <w:shd w:val="clear" w:color="auto" w:fill="auto"/>
            <w:vAlign w:val="center"/>
            <w:hideMark/>
          </w:tcPr>
          <w:p w14:paraId="2F519B95"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rPr>
            </w:pPr>
            <w:r w:rsidRPr="00650F41">
              <w:rPr>
                <w:rFonts w:ascii="ＭＳ Ｐゴシック" w:eastAsia="ＭＳ Ｐゴシック" w:hAnsi="Calibri" w:cs="Times New Roman" w:hint="eastAsia"/>
                <w:color w:val="000000"/>
                <w:kern w:val="0"/>
              </w:rPr>
              <w:t>○</w:t>
            </w:r>
          </w:p>
        </w:tc>
      </w:tr>
      <w:tr w:rsidR="00561B2F" w:rsidRPr="00650F41" w14:paraId="6A60435A" w14:textId="77777777" w:rsidTr="009A401E">
        <w:trPr>
          <w:trHeight w:val="600"/>
        </w:trPr>
        <w:tc>
          <w:tcPr>
            <w:tcW w:w="473" w:type="dxa"/>
            <w:tcBorders>
              <w:top w:val="nil"/>
              <w:left w:val="nil"/>
              <w:bottom w:val="nil"/>
              <w:right w:val="nil"/>
            </w:tcBorders>
            <w:shd w:val="clear" w:color="auto" w:fill="auto"/>
            <w:vAlign w:val="center"/>
            <w:hideMark/>
          </w:tcPr>
          <w:p w14:paraId="37B96F57" w14:textId="77777777" w:rsidR="00561B2F" w:rsidRPr="00650F41" w:rsidRDefault="00561B2F" w:rsidP="009A401E">
            <w:pPr>
              <w:widowControl/>
              <w:spacing w:before="60" w:after="60" w:line="240" w:lineRule="exact"/>
              <w:jc w:val="righ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(A2)</w:t>
            </w:r>
          </w:p>
        </w:tc>
        <w:tc>
          <w:tcPr>
            <w:tcW w:w="3772" w:type="dxa"/>
            <w:tcBorders>
              <w:top w:val="nil"/>
              <w:left w:val="nil"/>
              <w:bottom w:val="nil"/>
              <w:right w:val="nil"/>
            </w:tcBorders>
            <w:shd w:val="clear" w:color="auto" w:fill="auto"/>
            <w:vAlign w:val="center"/>
            <w:hideMark/>
          </w:tcPr>
          <w:p w14:paraId="5FF1310C"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The impact may differ by the characteristics of the sites.</w:t>
            </w:r>
          </w:p>
        </w:tc>
        <w:tc>
          <w:tcPr>
            <w:tcW w:w="1292" w:type="dxa"/>
            <w:tcBorders>
              <w:top w:val="nil"/>
              <w:left w:val="nil"/>
              <w:bottom w:val="nil"/>
              <w:right w:val="nil"/>
            </w:tcBorders>
            <w:shd w:val="clear" w:color="auto" w:fill="auto"/>
            <w:vAlign w:val="center"/>
            <w:hideMark/>
          </w:tcPr>
          <w:p w14:paraId="42F38E66"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vertAlign w:val="superscript"/>
              </w:rPr>
            </w:pPr>
            <w:r w:rsidRPr="00650F41">
              <w:rPr>
                <w:rFonts w:ascii="ＭＳ Ｐゴシック" w:eastAsia="ＭＳ Ｐゴシック" w:hAnsi="Calibri" w:cs="Times New Roman" w:hint="eastAsia"/>
                <w:color w:val="000000"/>
                <w:kern w:val="0"/>
              </w:rPr>
              <w:t>○</w:t>
            </w:r>
            <w:r w:rsidRPr="00650F41">
              <w:rPr>
                <w:rFonts w:ascii="ＭＳ Ｐゴシック" w:eastAsia="ＭＳ Ｐゴシック" w:hAnsi="Calibri" w:cs="Times New Roman"/>
                <w:color w:val="000000"/>
                <w:kern w:val="0"/>
                <w:vertAlign w:val="superscript"/>
              </w:rPr>
              <w:t>a</w:t>
            </w:r>
          </w:p>
        </w:tc>
        <w:tc>
          <w:tcPr>
            <w:tcW w:w="1318" w:type="dxa"/>
            <w:tcBorders>
              <w:top w:val="nil"/>
              <w:left w:val="nil"/>
              <w:bottom w:val="nil"/>
              <w:right w:val="nil"/>
            </w:tcBorders>
            <w:shd w:val="clear" w:color="auto" w:fill="auto"/>
            <w:vAlign w:val="center"/>
            <w:hideMark/>
          </w:tcPr>
          <w:p w14:paraId="14AAAE42"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vertAlign w:val="superscript"/>
              </w:rPr>
            </w:pPr>
            <w:r w:rsidRPr="00650F41">
              <w:rPr>
                <w:rFonts w:ascii="ＭＳ Ｐゴシック" w:eastAsia="ＭＳ Ｐゴシック" w:hAnsi="Calibri" w:cs="Times New Roman" w:hint="eastAsia"/>
                <w:color w:val="000000"/>
                <w:kern w:val="0"/>
              </w:rPr>
              <w:t>○</w:t>
            </w:r>
            <w:r w:rsidRPr="00650F41">
              <w:rPr>
                <w:rFonts w:ascii="ＭＳ Ｐゴシック" w:eastAsia="ＭＳ Ｐゴシック" w:hAnsi="Calibri" w:cs="Times New Roman"/>
                <w:color w:val="000000"/>
                <w:kern w:val="0"/>
                <w:vertAlign w:val="superscript"/>
              </w:rPr>
              <w:t>a</w:t>
            </w:r>
          </w:p>
        </w:tc>
        <w:tc>
          <w:tcPr>
            <w:tcW w:w="1350" w:type="dxa"/>
            <w:tcBorders>
              <w:top w:val="nil"/>
              <w:left w:val="nil"/>
              <w:bottom w:val="nil"/>
              <w:right w:val="nil"/>
            </w:tcBorders>
            <w:shd w:val="clear" w:color="auto" w:fill="auto"/>
            <w:vAlign w:val="center"/>
            <w:hideMark/>
          </w:tcPr>
          <w:p w14:paraId="72EBCD3A"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vertAlign w:val="superscript"/>
              </w:rPr>
            </w:pPr>
            <w:r w:rsidRPr="00650F41">
              <w:rPr>
                <w:rFonts w:ascii="ＭＳ Ｐゴシック" w:eastAsia="ＭＳ Ｐゴシック" w:hAnsi="Calibri" w:cs="Times New Roman" w:hint="eastAsia"/>
                <w:color w:val="000000"/>
                <w:kern w:val="0"/>
              </w:rPr>
              <w:t>○</w:t>
            </w:r>
            <w:r w:rsidRPr="00650F41">
              <w:rPr>
                <w:rFonts w:ascii="ＭＳ Ｐゴシック" w:eastAsia="ＭＳ Ｐゴシック" w:hAnsi="Calibri" w:cs="Times New Roman"/>
                <w:color w:val="000000"/>
                <w:kern w:val="0"/>
                <w:vertAlign w:val="superscript"/>
              </w:rPr>
              <w:t>a</w:t>
            </w:r>
          </w:p>
        </w:tc>
        <w:tc>
          <w:tcPr>
            <w:tcW w:w="1350" w:type="dxa"/>
            <w:tcBorders>
              <w:top w:val="nil"/>
              <w:left w:val="nil"/>
              <w:bottom w:val="nil"/>
              <w:right w:val="nil"/>
            </w:tcBorders>
            <w:shd w:val="clear" w:color="auto" w:fill="auto"/>
            <w:vAlign w:val="center"/>
            <w:hideMark/>
          </w:tcPr>
          <w:p w14:paraId="5B2D0D33"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vertAlign w:val="superscript"/>
              </w:rPr>
            </w:pPr>
            <w:r w:rsidRPr="00650F41">
              <w:rPr>
                <w:rFonts w:ascii="ＭＳ Ｐゴシック" w:eastAsia="ＭＳ Ｐゴシック" w:hAnsi="Calibri" w:cs="Times New Roman" w:hint="eastAsia"/>
                <w:color w:val="000000"/>
                <w:kern w:val="0"/>
              </w:rPr>
              <w:t>○</w:t>
            </w:r>
            <w:r w:rsidRPr="00650F41">
              <w:rPr>
                <w:rFonts w:ascii="ＭＳ Ｐゴシック" w:eastAsia="ＭＳ Ｐゴシック" w:hAnsi="Calibri" w:cs="Times New Roman"/>
                <w:color w:val="000000"/>
                <w:kern w:val="0"/>
                <w:vertAlign w:val="superscript"/>
              </w:rPr>
              <w:t>a</w:t>
            </w:r>
          </w:p>
        </w:tc>
      </w:tr>
      <w:tr w:rsidR="00561B2F" w:rsidRPr="00650F41" w14:paraId="6BB6CDD0" w14:textId="77777777" w:rsidTr="009A401E">
        <w:trPr>
          <w:trHeight w:val="600"/>
        </w:trPr>
        <w:tc>
          <w:tcPr>
            <w:tcW w:w="473" w:type="dxa"/>
            <w:tcBorders>
              <w:top w:val="nil"/>
              <w:left w:val="nil"/>
              <w:bottom w:val="single" w:sz="4" w:space="0" w:color="auto"/>
              <w:right w:val="nil"/>
            </w:tcBorders>
            <w:shd w:val="clear" w:color="auto" w:fill="auto"/>
            <w:vAlign w:val="center"/>
            <w:hideMark/>
          </w:tcPr>
          <w:p w14:paraId="0A04CE22" w14:textId="77777777" w:rsidR="00561B2F" w:rsidRPr="00650F41" w:rsidRDefault="00561B2F" w:rsidP="009A401E">
            <w:pPr>
              <w:widowControl/>
              <w:spacing w:before="60" w:after="60" w:line="240" w:lineRule="exact"/>
              <w:jc w:val="righ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(A3)</w:t>
            </w:r>
          </w:p>
        </w:tc>
        <w:tc>
          <w:tcPr>
            <w:tcW w:w="3772" w:type="dxa"/>
            <w:tcBorders>
              <w:top w:val="nil"/>
              <w:left w:val="nil"/>
              <w:bottom w:val="single" w:sz="4" w:space="0" w:color="auto"/>
              <w:right w:val="nil"/>
            </w:tcBorders>
            <w:shd w:val="clear" w:color="auto" w:fill="auto"/>
            <w:vAlign w:val="center"/>
            <w:hideMark/>
          </w:tcPr>
          <w:p w14:paraId="75649A2F"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The higher the ranking of proximity of a site, the higher the impact may be.</w:t>
            </w:r>
          </w:p>
        </w:tc>
        <w:tc>
          <w:tcPr>
            <w:tcW w:w="1292" w:type="dxa"/>
            <w:tcBorders>
              <w:top w:val="nil"/>
              <w:left w:val="nil"/>
              <w:bottom w:val="single" w:sz="4" w:space="0" w:color="auto"/>
              <w:right w:val="nil"/>
            </w:tcBorders>
            <w:shd w:val="clear" w:color="auto" w:fill="auto"/>
            <w:vAlign w:val="center"/>
            <w:hideMark/>
          </w:tcPr>
          <w:p w14:paraId="2F7BE0E1"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vertAlign w:val="superscript"/>
              </w:rPr>
            </w:pPr>
            <w:r w:rsidRPr="00650F41">
              <w:rPr>
                <w:rFonts w:ascii="ＭＳ Ｐゴシック" w:eastAsia="ＭＳ Ｐゴシック" w:hAnsi="Calibri" w:cs="Times New Roman" w:hint="eastAsia"/>
                <w:color w:val="000000"/>
                <w:kern w:val="0"/>
              </w:rPr>
              <w:t>△</w:t>
            </w:r>
            <w:r w:rsidRPr="00650F41">
              <w:rPr>
                <w:rFonts w:ascii="ＭＳ Ｐゴシック" w:eastAsia="ＭＳ Ｐゴシック" w:hAnsi="Calibri" w:cs="Times New Roman"/>
                <w:color w:val="000000"/>
                <w:kern w:val="0"/>
                <w:vertAlign w:val="superscript"/>
              </w:rPr>
              <w:t>b</w:t>
            </w:r>
          </w:p>
        </w:tc>
        <w:tc>
          <w:tcPr>
            <w:tcW w:w="1318" w:type="dxa"/>
            <w:tcBorders>
              <w:top w:val="nil"/>
              <w:left w:val="nil"/>
              <w:bottom w:val="single" w:sz="4" w:space="0" w:color="auto"/>
              <w:right w:val="nil"/>
            </w:tcBorders>
            <w:shd w:val="clear" w:color="auto" w:fill="auto"/>
            <w:vAlign w:val="center"/>
            <w:hideMark/>
          </w:tcPr>
          <w:p w14:paraId="3E6EEF7B"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rPr>
            </w:pPr>
            <w:r w:rsidRPr="00650F41">
              <w:rPr>
                <w:rFonts w:ascii="ＭＳ Ｐゴシック" w:eastAsia="ＭＳ Ｐゴシック" w:hAnsi="Calibri" w:cs="Times New Roman" w:hint="eastAsia"/>
                <w:color w:val="000000"/>
                <w:kern w:val="0"/>
              </w:rPr>
              <w:t>×</w:t>
            </w:r>
          </w:p>
        </w:tc>
        <w:tc>
          <w:tcPr>
            <w:tcW w:w="1350" w:type="dxa"/>
            <w:tcBorders>
              <w:top w:val="nil"/>
              <w:left w:val="nil"/>
              <w:bottom w:val="single" w:sz="4" w:space="0" w:color="auto"/>
              <w:right w:val="nil"/>
            </w:tcBorders>
            <w:shd w:val="clear" w:color="auto" w:fill="auto"/>
            <w:vAlign w:val="center"/>
            <w:hideMark/>
          </w:tcPr>
          <w:p w14:paraId="40E6100F"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vertAlign w:val="superscript"/>
              </w:rPr>
            </w:pPr>
            <w:r w:rsidRPr="00650F41">
              <w:rPr>
                <w:rFonts w:ascii="ＭＳ Ｐゴシック" w:eastAsia="ＭＳ Ｐゴシック" w:hAnsi="Calibri" w:cs="Times New Roman" w:hint="eastAsia"/>
                <w:color w:val="000000"/>
                <w:kern w:val="0"/>
              </w:rPr>
              <w:t>△</w:t>
            </w:r>
            <w:r w:rsidRPr="00650F41">
              <w:rPr>
                <w:rFonts w:ascii="ＭＳ Ｐゴシック" w:eastAsia="ＭＳ Ｐゴシック" w:hAnsi="Calibri" w:cs="Times New Roman"/>
                <w:color w:val="000000"/>
                <w:kern w:val="0"/>
                <w:vertAlign w:val="superscript"/>
              </w:rPr>
              <w:t>b</w:t>
            </w:r>
          </w:p>
        </w:tc>
        <w:tc>
          <w:tcPr>
            <w:tcW w:w="1350" w:type="dxa"/>
            <w:tcBorders>
              <w:top w:val="nil"/>
              <w:left w:val="nil"/>
              <w:bottom w:val="single" w:sz="4" w:space="0" w:color="auto"/>
              <w:right w:val="nil"/>
            </w:tcBorders>
            <w:shd w:val="clear" w:color="auto" w:fill="auto"/>
            <w:vAlign w:val="center"/>
            <w:hideMark/>
          </w:tcPr>
          <w:p w14:paraId="5502E923" w14:textId="77777777" w:rsidR="00561B2F" w:rsidRPr="00650F41" w:rsidRDefault="00561B2F" w:rsidP="009A401E">
            <w:pPr>
              <w:widowControl/>
              <w:spacing w:before="60" w:after="60" w:line="240" w:lineRule="exact"/>
              <w:jc w:val="center"/>
              <w:rPr>
                <w:rFonts w:ascii="ＭＳ Ｐゴシック" w:eastAsia="ＭＳ Ｐゴシック" w:hAnsi="Calibri" w:cs="Times New Roman"/>
                <w:color w:val="000000"/>
                <w:kern w:val="0"/>
              </w:rPr>
            </w:pPr>
            <w:r w:rsidRPr="00650F41">
              <w:rPr>
                <w:rFonts w:ascii="ＭＳ Ｐゴシック" w:eastAsia="ＭＳ Ｐゴシック" w:hAnsi="Calibri" w:cs="Times New Roman" w:hint="eastAsia"/>
                <w:color w:val="000000"/>
                <w:kern w:val="0"/>
              </w:rPr>
              <w:t>×</w:t>
            </w:r>
          </w:p>
        </w:tc>
      </w:tr>
    </w:tbl>
    <w:p w14:paraId="5F028631" w14:textId="77777777" w:rsidR="00561B2F" w:rsidRPr="00650F41" w:rsidRDefault="00561B2F" w:rsidP="00561B2F">
      <w:pPr>
        <w:widowControl/>
        <w:spacing w:before="60" w:after="60" w:line="200" w:lineRule="exact"/>
        <w:jc w:val="left"/>
        <w:rPr>
          <w:rFonts w:ascii="Times New Roman" w:eastAsia="ＭＳ Ｐゴシック" w:hAnsi="Times New Roman" w:cs="Times New Roman"/>
          <w:color w:val="000000"/>
          <w:kern w:val="0"/>
          <w:sz w:val="20"/>
          <w:szCs w:val="20"/>
        </w:rPr>
      </w:pPr>
      <w:r w:rsidRPr="00650F41">
        <w:rPr>
          <w:rFonts w:ascii="Times New Roman" w:eastAsia="ＭＳ Ｐゴシック" w:hAnsi="Times New Roman" w:cs="Times New Roman" w:hint="eastAsia"/>
          <w:color w:val="000000"/>
          <w:kern w:val="0"/>
          <w:sz w:val="20"/>
          <w:szCs w:val="20"/>
        </w:rPr>
        <w:t>○</w:t>
      </w:r>
      <w:r w:rsidRPr="00650F41">
        <w:rPr>
          <w:rFonts w:ascii="Times New Roman" w:eastAsia="ＭＳ Ｐゴシック" w:hAnsi="Times New Roman" w:cs="Times New Roman"/>
          <w:color w:val="000000"/>
          <w:kern w:val="0"/>
          <w:sz w:val="20"/>
          <w:szCs w:val="20"/>
        </w:rPr>
        <w:t xml:space="preserve">: The proximity measure addresses the assumption. </w:t>
      </w:r>
      <w:r w:rsidRPr="00650F41">
        <w:rPr>
          <w:rFonts w:ascii="Times New Roman" w:eastAsia="ＭＳ Ｐゴシック" w:hAnsi="Times New Roman" w:cs="Times New Roman" w:hint="eastAsia"/>
          <w:color w:val="000000"/>
          <w:kern w:val="0"/>
          <w:sz w:val="20"/>
          <w:szCs w:val="20"/>
        </w:rPr>
        <w:t>×</w:t>
      </w:r>
      <w:r w:rsidRPr="00650F41">
        <w:rPr>
          <w:rFonts w:ascii="Times New Roman" w:eastAsia="ＭＳ Ｐゴシック" w:hAnsi="Times New Roman" w:cs="Times New Roman"/>
          <w:color w:val="000000"/>
          <w:kern w:val="0"/>
          <w:sz w:val="20"/>
          <w:szCs w:val="20"/>
        </w:rPr>
        <w:t>: The proximity measure does not address the assumption.</w:t>
      </w:r>
      <w:r w:rsidRPr="00650F41">
        <w:rPr>
          <w:rFonts w:ascii="Times New Roman" w:eastAsia="ＭＳ Ｐゴシック" w:hAnsi="Times New Roman" w:cs="Times New Roman" w:hint="eastAsia"/>
          <w:color w:val="000000"/>
          <w:kern w:val="0"/>
          <w:sz w:val="20"/>
          <w:szCs w:val="20"/>
        </w:rPr>
        <w:t xml:space="preserve">　○</w:t>
      </w:r>
      <w:r w:rsidRPr="00650F41">
        <w:rPr>
          <w:rFonts w:ascii="Times New Roman" w:hAnsi="Times New Roman" w:cs="Times New Roman"/>
          <w:sz w:val="20"/>
          <w:szCs w:val="20"/>
          <w:vertAlign w:val="superscript"/>
        </w:rPr>
        <w:t>a</w:t>
      </w:r>
      <w:r w:rsidRPr="00650F41">
        <w:rPr>
          <w:rFonts w:ascii="Times New Roman" w:hAnsi="Times New Roman" w:cs="Times New Roman"/>
          <w:sz w:val="20"/>
          <w:szCs w:val="20"/>
        </w:rPr>
        <w:t xml:space="preserve"> : All proximity measures are able to address different impacts of heterogeneous sites by introducing distinct parameters and dummy variables.</w:t>
      </w:r>
      <w:r w:rsidRPr="00650F41">
        <w:rPr>
          <w:rFonts w:ascii="Times New Roman" w:eastAsia="ＭＳ Ｐゴシック" w:hAnsi="Times New Roman" w:cs="Times New Roman" w:hint="eastAsia"/>
          <w:color w:val="000000"/>
          <w:kern w:val="0"/>
          <w:sz w:val="20"/>
          <w:szCs w:val="20"/>
        </w:rPr>
        <w:t xml:space="preserve">　△</w:t>
      </w:r>
      <w:r w:rsidRPr="00650F41">
        <w:rPr>
          <w:rFonts w:ascii="Times New Roman" w:hAnsi="Times New Roman" w:cs="Times New Roman"/>
          <w:sz w:val="20"/>
          <w:szCs w:val="20"/>
          <w:vertAlign w:val="superscript"/>
        </w:rPr>
        <w:t>b</w:t>
      </w:r>
      <w:r w:rsidRPr="00650F41">
        <w:rPr>
          <w:rFonts w:ascii="Times New Roman" w:hAnsi="Times New Roman" w:cs="Times New Roman"/>
          <w:sz w:val="20"/>
          <w:szCs w:val="20"/>
        </w:rPr>
        <w:t xml:space="preserve"> : These measures are extreme cases in which no weights are assigned to the effects of any sites except the closest one.</w:t>
      </w:r>
    </w:p>
    <w:p w14:paraId="7EE2F9B6"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r w:rsidRPr="00650F41">
        <w:rPr>
          <w:rFonts w:ascii="Times New Roman" w:hAnsi="Times New Roman" w:cs="Times New Roman"/>
          <w:sz w:val="22"/>
        </w:rPr>
        <w:lastRenderedPageBreak/>
        <w:t xml:space="preserve">Table 2.  Assumptions </w:t>
      </w:r>
      <w:r w:rsidRPr="00650F41">
        <w:rPr>
          <w:rFonts w:ascii="Times New Roman" w:eastAsia="Times New Roman" w:hAnsi="Times New Roman" w:cs="Times New Roman"/>
          <w:color w:val="000000"/>
          <w:kern w:val="0"/>
          <w:sz w:val="22"/>
        </w:rPr>
        <w:t>of</w:t>
      </w:r>
      <w:r w:rsidRPr="00650F41">
        <w:rPr>
          <w:rFonts w:ascii="Times New Roman" w:hAnsi="Times New Roman" w:cs="Times New Roman"/>
        </w:rPr>
        <w:t xml:space="preserve"> and </w:t>
      </w:r>
      <w:r w:rsidRPr="00650F41">
        <w:rPr>
          <w:rFonts w:ascii="Times New Roman" w:eastAsia="Times New Roman" w:hAnsi="Times New Roman" w:cs="Times New Roman"/>
          <w:color w:val="000000"/>
          <w:kern w:val="0"/>
          <w:sz w:val="22"/>
        </w:rPr>
        <w:t>potential issues related to proximity variables in the hedonic model</w:t>
      </w:r>
    </w:p>
    <w:tbl>
      <w:tblPr>
        <w:tblW w:w="9015" w:type="dxa"/>
        <w:tblInd w:w="93" w:type="dxa"/>
        <w:tblLook w:val="04A0" w:firstRow="1" w:lastRow="0" w:firstColumn="1" w:lastColumn="0" w:noHBand="0" w:noVBand="1"/>
      </w:tblPr>
      <w:tblGrid>
        <w:gridCol w:w="2602"/>
        <w:gridCol w:w="6413"/>
      </w:tblGrid>
      <w:tr w:rsidR="00561B2F" w:rsidRPr="00650F41" w14:paraId="0F42801C" w14:textId="77777777" w:rsidTr="009A401E">
        <w:trPr>
          <w:trHeight w:val="318"/>
        </w:trPr>
        <w:tc>
          <w:tcPr>
            <w:tcW w:w="2602" w:type="dxa"/>
            <w:tcBorders>
              <w:top w:val="single" w:sz="4" w:space="0" w:color="auto"/>
              <w:left w:val="nil"/>
              <w:bottom w:val="single" w:sz="4" w:space="0" w:color="auto"/>
              <w:right w:val="nil"/>
            </w:tcBorders>
            <w:shd w:val="clear" w:color="auto" w:fill="auto"/>
            <w:vAlign w:val="center"/>
            <w:hideMark/>
          </w:tcPr>
          <w:p w14:paraId="6492BB3E"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Proximity variable </w:t>
            </w:r>
          </w:p>
        </w:tc>
        <w:tc>
          <w:tcPr>
            <w:tcW w:w="6413" w:type="dxa"/>
            <w:tcBorders>
              <w:top w:val="single" w:sz="4" w:space="0" w:color="auto"/>
              <w:left w:val="nil"/>
              <w:bottom w:val="single" w:sz="4" w:space="0" w:color="auto"/>
              <w:right w:val="nil"/>
            </w:tcBorders>
            <w:shd w:val="clear" w:color="auto" w:fill="auto"/>
            <w:vAlign w:val="center"/>
            <w:hideMark/>
          </w:tcPr>
          <w:p w14:paraId="6C262ABD"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Assumptions of the functional forms and issues</w:t>
            </w:r>
          </w:p>
        </w:tc>
      </w:tr>
      <w:tr w:rsidR="00561B2F" w:rsidRPr="00650F41" w14:paraId="7C445950" w14:textId="77777777" w:rsidTr="009A401E">
        <w:trPr>
          <w:trHeight w:val="600"/>
        </w:trPr>
        <w:tc>
          <w:tcPr>
            <w:tcW w:w="2602" w:type="dxa"/>
            <w:tcBorders>
              <w:top w:val="single" w:sz="4" w:space="0" w:color="auto"/>
              <w:left w:val="nil"/>
              <w:bottom w:val="single" w:sz="4" w:space="0" w:color="auto"/>
              <w:right w:val="nil"/>
            </w:tcBorders>
            <w:shd w:val="clear" w:color="auto" w:fill="auto"/>
            <w:vAlign w:val="center"/>
            <w:hideMark/>
          </w:tcPr>
          <w:p w14:paraId="053977EF"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Distance to the closest site</w:t>
            </w:r>
          </w:p>
        </w:tc>
        <w:tc>
          <w:tcPr>
            <w:tcW w:w="6413" w:type="dxa"/>
            <w:tcBorders>
              <w:top w:val="single" w:sz="4" w:space="0" w:color="auto"/>
              <w:left w:val="nil"/>
              <w:bottom w:val="single" w:sz="4" w:space="0" w:color="auto"/>
              <w:right w:val="nil"/>
            </w:tcBorders>
            <w:shd w:val="clear" w:color="auto" w:fill="auto"/>
            <w:vAlign w:val="center"/>
            <w:hideMark/>
          </w:tcPr>
          <w:p w14:paraId="08BAC36D" w14:textId="2E2039B1" w:rsidR="00561B2F" w:rsidRPr="00650F41" w:rsidRDefault="00C45DB8" w:rsidP="00C45DB8">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Assumption</w:t>
            </w:r>
            <w:r w:rsidRPr="00650F41">
              <w:rPr>
                <w:rFonts w:ascii="Times New Roman" w:eastAsia="ＭＳ Ｐゴシック" w:hAnsi="Times New Roman" w:cs="Times New Roman"/>
                <w:color w:val="000000"/>
                <w:kern w:val="0"/>
                <w:sz w:val="22"/>
              </w:rPr>
              <w:t>: O</w:t>
            </w:r>
            <w:r w:rsidR="00561B2F" w:rsidRPr="00650F41">
              <w:rPr>
                <w:rFonts w:ascii="Times New Roman" w:eastAsia="ＭＳ Ｐゴシック" w:hAnsi="Times New Roman" w:cs="Times New Roman"/>
                <w:color w:val="000000"/>
                <w:kern w:val="0"/>
                <w:sz w:val="22"/>
              </w:rPr>
              <w:t>nly the distanc</w:t>
            </w:r>
            <w:r w:rsidR="00A24445" w:rsidRPr="00650F41">
              <w:rPr>
                <w:rFonts w:ascii="Times New Roman" w:eastAsia="ＭＳ Ｐゴシック" w:hAnsi="Times New Roman" w:cs="Times New Roman"/>
                <w:color w:val="000000"/>
                <w:kern w:val="0"/>
                <w:sz w:val="22"/>
              </w:rPr>
              <w:t xml:space="preserve">e to the closest sites matters. </w:t>
            </w:r>
            <w:r w:rsidR="00A24445" w:rsidRPr="00650F41">
              <w:rPr>
                <w:rFonts w:ascii="Times New Roman" w:eastAsia="ＭＳ Ｐゴシック" w:hAnsi="Times New Roman" w:cs="Times New Roman"/>
                <w:i/>
                <w:color w:val="000000"/>
                <w:kern w:val="0"/>
                <w:sz w:val="22"/>
              </w:rPr>
              <w:t>Issue</w:t>
            </w:r>
            <w:r w:rsidR="00A24445" w:rsidRPr="00650F41">
              <w:rPr>
                <w:rFonts w:ascii="Times New Roman" w:eastAsia="ＭＳ Ｐゴシック" w:hAnsi="Times New Roman" w:cs="Times New Roman"/>
                <w:color w:val="000000"/>
                <w:kern w:val="0"/>
                <w:sz w:val="22"/>
              </w:rPr>
              <w:t>: D</w:t>
            </w:r>
            <w:r w:rsidR="00561B2F" w:rsidRPr="00650F41">
              <w:rPr>
                <w:rFonts w:ascii="Times New Roman" w:eastAsia="ＭＳ Ｐゴシック" w:hAnsi="Times New Roman" w:cs="Times New Roman"/>
                <w:color w:val="000000"/>
                <w:kern w:val="0"/>
                <w:sz w:val="22"/>
              </w:rPr>
              <w:t>istances to the second and</w:t>
            </w:r>
            <w:r w:rsidR="00A24445" w:rsidRPr="00650F41">
              <w:rPr>
                <w:rFonts w:ascii="Times New Roman" w:eastAsia="ＭＳ Ｐゴシック" w:hAnsi="Times New Roman" w:cs="Times New Roman"/>
                <w:color w:val="000000"/>
                <w:kern w:val="0"/>
                <w:sz w:val="22"/>
              </w:rPr>
              <w:t xml:space="preserve"> third closest sites may matter</w:t>
            </w:r>
            <w:r w:rsidR="00561B2F" w:rsidRPr="00650F41">
              <w:rPr>
                <w:rFonts w:ascii="Times New Roman" w:eastAsia="ＭＳ Ｐゴシック" w:hAnsi="Times New Roman" w:cs="Times New Roman"/>
                <w:color w:val="000000"/>
                <w:kern w:val="0"/>
                <w:sz w:val="22"/>
              </w:rPr>
              <w:t>.</w:t>
            </w:r>
          </w:p>
          <w:p w14:paraId="7FE7D787" w14:textId="64232133" w:rsidR="00561B2F" w:rsidRPr="00650F41" w:rsidRDefault="00A24445"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Potential</w:t>
            </w:r>
            <w:r w:rsidRPr="00650F41">
              <w:rPr>
                <w:rFonts w:ascii="Times New Roman" w:eastAsia="ＭＳ Ｐゴシック" w:hAnsi="Times New Roman" w:cs="Times New Roman"/>
                <w:color w:val="000000"/>
                <w:kern w:val="0"/>
                <w:sz w:val="22"/>
              </w:rPr>
              <w:t xml:space="preserve"> </w:t>
            </w:r>
            <w:r w:rsidRPr="00650F41">
              <w:rPr>
                <w:rFonts w:ascii="Times New Roman" w:eastAsia="ＭＳ Ｐゴシック" w:hAnsi="Times New Roman" w:cs="Times New Roman"/>
                <w:i/>
                <w:color w:val="000000"/>
                <w:kern w:val="0"/>
                <w:sz w:val="22"/>
              </w:rPr>
              <w:t>bias</w:t>
            </w:r>
            <w:r w:rsidRPr="00650F41">
              <w:rPr>
                <w:rFonts w:ascii="Times New Roman" w:eastAsia="ＭＳ Ｐゴシック" w:hAnsi="Times New Roman" w:cs="Times New Roman"/>
                <w:color w:val="000000"/>
                <w:kern w:val="0"/>
                <w:sz w:val="22"/>
              </w:rPr>
              <w:t xml:space="preserve">: </w:t>
            </w:r>
            <w:r w:rsidR="000D268B" w:rsidRPr="00650F41">
              <w:rPr>
                <w:rFonts w:ascii="Times New Roman" w:eastAsia="ＭＳ Ｐゴシック" w:hAnsi="Times New Roman" w:cs="Times New Roman"/>
                <w:color w:val="000000"/>
                <w:kern w:val="0"/>
                <w:sz w:val="22"/>
              </w:rPr>
              <w:t>The effect of the closest site can be o</w:t>
            </w:r>
            <w:r w:rsidRPr="00650F41">
              <w:rPr>
                <w:rFonts w:ascii="Times New Roman" w:eastAsia="ＭＳ Ｐゴシック" w:hAnsi="Times New Roman" w:cs="Times New Roman"/>
                <w:color w:val="000000"/>
                <w:kern w:val="0"/>
                <w:sz w:val="22"/>
              </w:rPr>
              <w:t>verestimate</w:t>
            </w:r>
            <w:r w:rsidR="000D268B" w:rsidRPr="00650F41">
              <w:rPr>
                <w:rFonts w:ascii="Times New Roman" w:eastAsia="ＭＳ Ｐゴシック" w:hAnsi="Times New Roman" w:cs="Times New Roman"/>
                <w:color w:val="000000"/>
                <w:kern w:val="0"/>
                <w:sz w:val="22"/>
              </w:rPr>
              <w:t>d</w:t>
            </w:r>
            <w:r w:rsidR="00561B2F" w:rsidRPr="00650F41">
              <w:rPr>
                <w:rFonts w:ascii="Times New Roman" w:eastAsia="ＭＳ Ｐゴシック" w:hAnsi="Times New Roman" w:cs="Times New Roman"/>
                <w:color w:val="000000"/>
                <w:kern w:val="0"/>
                <w:sz w:val="22"/>
              </w:rPr>
              <w:t xml:space="preserve"> because of its positive correlations with the second closest site, the third closest site, and so forth.</w:t>
            </w:r>
          </w:p>
        </w:tc>
      </w:tr>
      <w:tr w:rsidR="00561B2F" w:rsidRPr="00650F41" w14:paraId="1441421A" w14:textId="77777777" w:rsidTr="009A401E">
        <w:trPr>
          <w:trHeight w:val="600"/>
        </w:trPr>
        <w:tc>
          <w:tcPr>
            <w:tcW w:w="2602" w:type="dxa"/>
            <w:tcBorders>
              <w:top w:val="single" w:sz="4" w:space="0" w:color="auto"/>
              <w:left w:val="nil"/>
              <w:bottom w:val="single" w:sz="4" w:space="0" w:color="auto"/>
              <w:right w:val="nil"/>
            </w:tcBorders>
            <w:shd w:val="clear" w:color="auto" w:fill="auto"/>
            <w:vAlign w:val="center"/>
            <w:hideMark/>
          </w:tcPr>
          <w:p w14:paraId="65235B41"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Number of sites within a range</w:t>
            </w:r>
          </w:p>
        </w:tc>
        <w:tc>
          <w:tcPr>
            <w:tcW w:w="6413" w:type="dxa"/>
            <w:tcBorders>
              <w:top w:val="single" w:sz="4" w:space="0" w:color="auto"/>
              <w:left w:val="nil"/>
              <w:bottom w:val="single" w:sz="4" w:space="0" w:color="auto"/>
              <w:right w:val="nil"/>
            </w:tcBorders>
            <w:shd w:val="clear" w:color="auto" w:fill="auto"/>
            <w:vAlign w:val="center"/>
            <w:hideMark/>
          </w:tcPr>
          <w:p w14:paraId="1870BCEF" w14:textId="03CF211E" w:rsidR="00561B2F" w:rsidRPr="00650F41" w:rsidRDefault="00561B2F"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Assum</w:t>
            </w:r>
            <w:r w:rsidR="00A24445" w:rsidRPr="00650F41">
              <w:rPr>
                <w:rFonts w:ascii="Times New Roman" w:eastAsia="ＭＳ Ｐゴシック" w:hAnsi="Times New Roman" w:cs="Times New Roman"/>
                <w:i/>
                <w:color w:val="000000"/>
                <w:kern w:val="0"/>
                <w:sz w:val="22"/>
              </w:rPr>
              <w:t>ption</w:t>
            </w:r>
            <w:r w:rsidR="00A24445" w:rsidRPr="00650F41">
              <w:rPr>
                <w:rFonts w:ascii="Times New Roman" w:eastAsia="ＭＳ Ｐゴシック" w:hAnsi="Times New Roman" w:cs="Times New Roman"/>
                <w:color w:val="000000"/>
                <w:kern w:val="0"/>
                <w:sz w:val="22"/>
              </w:rPr>
              <w:t xml:space="preserve">: </w:t>
            </w:r>
            <w:r w:rsidR="000D268B" w:rsidRPr="00650F41">
              <w:rPr>
                <w:rFonts w:ascii="Times New Roman" w:eastAsia="ＭＳ Ｐゴシック" w:hAnsi="Times New Roman" w:cs="Times New Roman"/>
                <w:color w:val="000000"/>
                <w:kern w:val="0"/>
                <w:sz w:val="22"/>
              </w:rPr>
              <w:t xml:space="preserve">Every </w:t>
            </w:r>
            <w:r w:rsidR="00C12E38" w:rsidRPr="00650F41">
              <w:rPr>
                <w:rFonts w:ascii="Times New Roman" w:eastAsia="ＭＳ Ｐゴシック" w:hAnsi="Times New Roman" w:cs="Times New Roman"/>
                <w:color w:val="000000"/>
                <w:kern w:val="0"/>
                <w:sz w:val="22"/>
              </w:rPr>
              <w:t>site</w:t>
            </w:r>
            <w:r w:rsidR="000D268B" w:rsidRPr="00650F41">
              <w:rPr>
                <w:rFonts w:ascii="Times New Roman" w:eastAsia="ＭＳ Ｐゴシック" w:hAnsi="Times New Roman" w:cs="Times New Roman"/>
                <w:color w:val="000000"/>
                <w:kern w:val="0"/>
                <w:sz w:val="22"/>
              </w:rPr>
              <w:t xml:space="preserve"> within a boundary has t</w:t>
            </w:r>
            <w:r w:rsidRPr="00650F41">
              <w:rPr>
                <w:rFonts w:ascii="Times New Roman" w:eastAsia="ＭＳ Ｐゴシック" w:hAnsi="Times New Roman" w:cs="Times New Roman"/>
                <w:color w:val="000000"/>
                <w:kern w:val="0"/>
                <w:sz w:val="22"/>
              </w:rPr>
              <w:t>he same magnitude of spatial effect regard</w:t>
            </w:r>
            <w:r w:rsidR="00A24445" w:rsidRPr="00650F41">
              <w:rPr>
                <w:rFonts w:ascii="Times New Roman" w:eastAsia="ＭＳ Ｐゴシック" w:hAnsi="Times New Roman" w:cs="Times New Roman"/>
                <w:color w:val="000000"/>
                <w:kern w:val="0"/>
                <w:sz w:val="22"/>
              </w:rPr>
              <w:t xml:space="preserve">less of distances to the sites. </w:t>
            </w:r>
            <w:r w:rsidR="00A24445" w:rsidRPr="00650F41">
              <w:rPr>
                <w:rFonts w:ascii="Times New Roman" w:eastAsia="ＭＳ Ｐゴシック" w:hAnsi="Times New Roman" w:cs="Times New Roman"/>
                <w:i/>
                <w:color w:val="000000"/>
                <w:kern w:val="0"/>
                <w:sz w:val="22"/>
              </w:rPr>
              <w:t>Issue</w:t>
            </w:r>
            <w:r w:rsidR="00A24445" w:rsidRPr="00650F41">
              <w:rPr>
                <w:rFonts w:ascii="Times New Roman" w:eastAsia="ＭＳ Ｐゴシック" w:hAnsi="Times New Roman" w:cs="Times New Roman"/>
                <w:color w:val="000000"/>
                <w:kern w:val="0"/>
                <w:sz w:val="22"/>
              </w:rPr>
              <w:t>: T</w:t>
            </w:r>
            <w:r w:rsidRPr="00650F41">
              <w:rPr>
                <w:rFonts w:ascii="Times New Roman" w:eastAsia="ＭＳ Ｐゴシック" w:hAnsi="Times New Roman" w:cs="Times New Roman"/>
                <w:color w:val="000000"/>
                <w:kern w:val="0"/>
                <w:sz w:val="22"/>
              </w:rPr>
              <w:t>he effect m</w:t>
            </w:r>
            <w:r w:rsidR="00A24445" w:rsidRPr="00650F41">
              <w:rPr>
                <w:rFonts w:ascii="Times New Roman" w:eastAsia="ＭＳ Ｐゴシック" w:hAnsi="Times New Roman" w:cs="Times New Roman"/>
                <w:color w:val="000000"/>
                <w:kern w:val="0"/>
                <w:sz w:val="22"/>
              </w:rPr>
              <w:t>ay be greater for a closer site</w:t>
            </w:r>
            <w:r w:rsidRPr="00650F41">
              <w:rPr>
                <w:rFonts w:ascii="Times New Roman" w:eastAsia="ＭＳ Ｐゴシック" w:hAnsi="Times New Roman" w:cs="Times New Roman"/>
                <w:color w:val="000000"/>
                <w:kern w:val="0"/>
                <w:sz w:val="22"/>
              </w:rPr>
              <w:t>.</w:t>
            </w:r>
          </w:p>
          <w:p w14:paraId="380CDB04" w14:textId="77C20494" w:rsidR="00561B2F" w:rsidRPr="00650F41" w:rsidRDefault="00A24445"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Assumption</w:t>
            </w:r>
            <w:r w:rsidRPr="00650F41">
              <w:rPr>
                <w:rFonts w:ascii="Times New Roman" w:eastAsia="ＭＳ Ｐゴシック" w:hAnsi="Times New Roman" w:cs="Times New Roman"/>
                <w:color w:val="000000"/>
                <w:kern w:val="0"/>
                <w:sz w:val="22"/>
              </w:rPr>
              <w:t xml:space="preserve">: </w:t>
            </w:r>
            <w:r w:rsidR="00C12E38" w:rsidRPr="00650F41">
              <w:rPr>
                <w:rFonts w:ascii="Times New Roman" w:eastAsia="ＭＳ Ｐゴシック" w:hAnsi="Times New Roman" w:cs="Times New Roman"/>
                <w:color w:val="000000"/>
                <w:kern w:val="0"/>
                <w:sz w:val="22"/>
              </w:rPr>
              <w:t>It imposes a clear-cut neighborhood boundary on</w:t>
            </w:r>
            <w:r w:rsidRPr="00650F41">
              <w:rPr>
                <w:rFonts w:ascii="Times New Roman" w:eastAsia="ＭＳ Ｐゴシック" w:hAnsi="Times New Roman" w:cs="Times New Roman"/>
                <w:color w:val="000000"/>
                <w:kern w:val="0"/>
                <w:sz w:val="22"/>
              </w:rPr>
              <w:t xml:space="preserve"> the</w:t>
            </w:r>
            <w:r w:rsidR="00C12E38" w:rsidRPr="00650F41">
              <w:rPr>
                <w:rFonts w:ascii="Times New Roman" w:eastAsia="ＭＳ Ｐゴシック" w:hAnsi="Times New Roman" w:cs="Times New Roman"/>
                <w:color w:val="000000"/>
                <w:kern w:val="0"/>
                <w:sz w:val="22"/>
              </w:rPr>
              <w:t xml:space="preserve"> spatial</w:t>
            </w:r>
            <w:r w:rsidRPr="00650F41">
              <w:rPr>
                <w:rFonts w:ascii="Times New Roman" w:eastAsia="ＭＳ Ｐゴシック" w:hAnsi="Times New Roman" w:cs="Times New Roman"/>
                <w:color w:val="000000"/>
                <w:kern w:val="0"/>
                <w:sz w:val="22"/>
              </w:rPr>
              <w:t xml:space="preserve"> effect</w:t>
            </w:r>
            <w:r w:rsidR="00C12E38" w:rsidRPr="00650F41">
              <w:rPr>
                <w:rFonts w:ascii="Times New Roman" w:eastAsia="ＭＳ Ｐゴシック" w:hAnsi="Times New Roman" w:cs="Times New Roman"/>
                <w:color w:val="000000"/>
                <w:kern w:val="0"/>
                <w:sz w:val="22"/>
              </w:rPr>
              <w:t xml:space="preserve"> of sites</w:t>
            </w:r>
            <w:r w:rsidRPr="00650F41">
              <w:rPr>
                <w:rFonts w:ascii="Times New Roman" w:eastAsia="ＭＳ Ｐゴシック" w:hAnsi="Times New Roman" w:cs="Times New Roman"/>
                <w:color w:val="000000"/>
                <w:kern w:val="0"/>
                <w:sz w:val="22"/>
              </w:rPr>
              <w:t xml:space="preserve">. </w:t>
            </w:r>
            <w:r w:rsidRPr="00650F41">
              <w:rPr>
                <w:rFonts w:ascii="Times New Roman" w:eastAsia="ＭＳ Ｐゴシック" w:hAnsi="Times New Roman" w:cs="Times New Roman"/>
                <w:i/>
                <w:color w:val="000000"/>
                <w:kern w:val="0"/>
                <w:sz w:val="22"/>
              </w:rPr>
              <w:t>Issue</w:t>
            </w:r>
            <w:r w:rsidRPr="00650F41">
              <w:rPr>
                <w:rFonts w:ascii="Times New Roman" w:eastAsia="ＭＳ Ｐゴシック" w:hAnsi="Times New Roman" w:cs="Times New Roman"/>
                <w:color w:val="000000"/>
                <w:kern w:val="0"/>
                <w:sz w:val="22"/>
              </w:rPr>
              <w:t>:</w:t>
            </w:r>
            <w:r w:rsidR="00561B2F" w:rsidRPr="00650F41">
              <w:rPr>
                <w:rFonts w:ascii="Times New Roman" w:eastAsia="ＭＳ Ｐゴシック" w:hAnsi="Times New Roman" w:cs="Times New Roman"/>
                <w:color w:val="000000"/>
                <w:kern w:val="0"/>
                <w:sz w:val="22"/>
              </w:rPr>
              <w:t xml:space="preserve"> </w:t>
            </w:r>
            <w:r w:rsidRPr="00650F41">
              <w:rPr>
                <w:rFonts w:ascii="Times New Roman" w:eastAsia="ＭＳ Ｐゴシック" w:hAnsi="Times New Roman" w:cs="Times New Roman"/>
                <w:color w:val="000000"/>
                <w:kern w:val="0"/>
                <w:sz w:val="22"/>
              </w:rPr>
              <w:t>T</w:t>
            </w:r>
            <w:r w:rsidR="00561B2F" w:rsidRPr="00650F41">
              <w:rPr>
                <w:rFonts w:ascii="Times New Roman" w:eastAsia="ＭＳ Ｐゴシック" w:hAnsi="Times New Roman" w:cs="Times New Roman"/>
                <w:color w:val="000000"/>
                <w:kern w:val="0"/>
                <w:sz w:val="22"/>
              </w:rPr>
              <w:t>he effect may be cont</w:t>
            </w:r>
            <w:r w:rsidRPr="00650F41">
              <w:rPr>
                <w:rFonts w:ascii="Times New Roman" w:eastAsia="ＭＳ Ｐゴシック" w:hAnsi="Times New Roman" w:cs="Times New Roman"/>
                <w:color w:val="000000"/>
                <w:kern w:val="0"/>
                <w:sz w:val="22"/>
              </w:rPr>
              <w:t>inuously decreasing in distance</w:t>
            </w:r>
            <w:r w:rsidR="00561B2F" w:rsidRPr="00650F41">
              <w:rPr>
                <w:rFonts w:ascii="Times New Roman" w:eastAsia="ＭＳ Ｐゴシック" w:hAnsi="Times New Roman" w:cs="Times New Roman"/>
                <w:color w:val="000000"/>
                <w:kern w:val="0"/>
                <w:sz w:val="22"/>
              </w:rPr>
              <w:t>.</w:t>
            </w:r>
          </w:p>
          <w:p w14:paraId="603AF926" w14:textId="563DC12A" w:rsidR="00561B2F" w:rsidRPr="00650F41" w:rsidRDefault="00A24445"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Issue</w:t>
            </w:r>
            <w:r w:rsidRPr="00650F41">
              <w:rPr>
                <w:rFonts w:ascii="Times New Roman" w:eastAsia="ＭＳ Ｐゴシック" w:hAnsi="Times New Roman" w:cs="Times New Roman"/>
                <w:color w:val="000000"/>
                <w:kern w:val="0"/>
                <w:sz w:val="22"/>
              </w:rPr>
              <w:t xml:space="preserve">: </w:t>
            </w:r>
            <w:r w:rsidR="00C12E38" w:rsidRPr="00650F41">
              <w:rPr>
                <w:rFonts w:ascii="Times New Roman" w:eastAsia="ＭＳ Ｐゴシック" w:hAnsi="Times New Roman" w:cs="Times New Roman"/>
                <w:color w:val="000000"/>
                <w:kern w:val="0"/>
                <w:sz w:val="22"/>
              </w:rPr>
              <w:t>D</w:t>
            </w:r>
            <w:r w:rsidR="00561B2F" w:rsidRPr="00650F41">
              <w:rPr>
                <w:rFonts w:ascii="Times New Roman" w:eastAsia="ＭＳ Ｐゴシック" w:hAnsi="Times New Roman" w:cs="Times New Roman"/>
                <w:color w:val="000000"/>
                <w:kern w:val="0"/>
                <w:sz w:val="22"/>
              </w:rPr>
              <w:t xml:space="preserve">ecision on </w:t>
            </w:r>
            <w:r w:rsidR="00C12E38" w:rsidRPr="00650F41">
              <w:rPr>
                <w:rFonts w:ascii="Times New Roman" w:eastAsia="ＭＳ Ｐゴシック" w:hAnsi="Times New Roman" w:cs="Times New Roman"/>
                <w:color w:val="000000"/>
                <w:kern w:val="0"/>
                <w:sz w:val="22"/>
              </w:rPr>
              <w:t xml:space="preserve">the construction of </w:t>
            </w:r>
            <w:r w:rsidR="00561B2F" w:rsidRPr="00650F41">
              <w:rPr>
                <w:rFonts w:ascii="Times New Roman" w:eastAsia="ＭＳ Ｐゴシック" w:hAnsi="Times New Roman" w:cs="Times New Roman"/>
                <w:color w:val="000000"/>
                <w:kern w:val="0"/>
                <w:sz w:val="22"/>
              </w:rPr>
              <w:t>boundaries</w:t>
            </w:r>
            <w:r w:rsidR="004325B8">
              <w:rPr>
                <w:rFonts w:ascii="Times New Roman" w:eastAsia="ＭＳ Ｐゴシック" w:hAnsi="Times New Roman" w:cs="Times New Roman"/>
                <w:color w:val="000000"/>
                <w:kern w:val="0"/>
                <w:sz w:val="22"/>
              </w:rPr>
              <w:t xml:space="preserve"> can be arbitrary</w:t>
            </w:r>
            <w:r w:rsidR="00561B2F" w:rsidRPr="00650F41">
              <w:rPr>
                <w:rFonts w:ascii="Times New Roman" w:eastAsia="ＭＳ Ｐゴシック" w:hAnsi="Times New Roman" w:cs="Times New Roman"/>
                <w:color w:val="000000"/>
                <w:kern w:val="0"/>
                <w:sz w:val="22"/>
              </w:rPr>
              <w:t>.</w:t>
            </w:r>
          </w:p>
          <w:p w14:paraId="517518B2" w14:textId="781694DB" w:rsidR="00561B2F" w:rsidRPr="00650F41" w:rsidRDefault="00C12E38"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Potential</w:t>
            </w:r>
            <w:r w:rsidRPr="00650F41">
              <w:rPr>
                <w:rFonts w:ascii="Times New Roman" w:eastAsia="ＭＳ Ｐゴシック" w:hAnsi="Times New Roman" w:cs="Times New Roman"/>
                <w:color w:val="000000"/>
                <w:kern w:val="0"/>
                <w:sz w:val="22"/>
              </w:rPr>
              <w:t xml:space="preserve"> </w:t>
            </w:r>
            <w:r w:rsidRPr="00650F41">
              <w:rPr>
                <w:rFonts w:ascii="Times New Roman" w:eastAsia="ＭＳ Ｐゴシック" w:hAnsi="Times New Roman" w:cs="Times New Roman"/>
                <w:i/>
                <w:color w:val="000000"/>
                <w:kern w:val="0"/>
                <w:sz w:val="22"/>
              </w:rPr>
              <w:t>bias</w:t>
            </w:r>
            <w:r w:rsidRPr="00650F41">
              <w:rPr>
                <w:rFonts w:ascii="Times New Roman" w:eastAsia="ＭＳ Ｐゴシック" w:hAnsi="Times New Roman" w:cs="Times New Roman"/>
                <w:color w:val="000000"/>
                <w:kern w:val="0"/>
                <w:sz w:val="22"/>
              </w:rPr>
              <w:t>: The effect of a site near the housing or border within the boundary can be u</w:t>
            </w:r>
            <w:r w:rsidR="00A24445" w:rsidRPr="00650F41">
              <w:rPr>
                <w:rFonts w:ascii="Times New Roman" w:eastAsia="ＭＳ Ｐゴシック" w:hAnsi="Times New Roman" w:cs="Times New Roman"/>
                <w:color w:val="000000"/>
                <w:kern w:val="0"/>
                <w:sz w:val="22"/>
              </w:rPr>
              <w:t>nderestimate</w:t>
            </w:r>
            <w:r w:rsidRPr="00650F41">
              <w:rPr>
                <w:rFonts w:ascii="Times New Roman" w:eastAsia="ＭＳ Ｐゴシック" w:hAnsi="Times New Roman" w:cs="Times New Roman"/>
                <w:color w:val="000000"/>
                <w:kern w:val="0"/>
                <w:sz w:val="22"/>
              </w:rPr>
              <w:t>d</w:t>
            </w:r>
            <w:r w:rsidR="00A24445" w:rsidRPr="00650F41">
              <w:rPr>
                <w:rFonts w:ascii="Times New Roman" w:eastAsia="ＭＳ Ｐゴシック" w:hAnsi="Times New Roman" w:cs="Times New Roman"/>
                <w:color w:val="000000"/>
                <w:kern w:val="0"/>
                <w:sz w:val="22"/>
              </w:rPr>
              <w:t xml:space="preserve"> or overestimate</w:t>
            </w:r>
            <w:r w:rsidRPr="00650F41">
              <w:rPr>
                <w:rFonts w:ascii="Times New Roman" w:eastAsia="ＭＳ Ｐゴシック" w:hAnsi="Times New Roman" w:cs="Times New Roman"/>
                <w:color w:val="000000"/>
                <w:kern w:val="0"/>
                <w:sz w:val="22"/>
              </w:rPr>
              <w:t>d</w:t>
            </w:r>
            <w:r w:rsidR="00561B2F" w:rsidRPr="00650F41">
              <w:rPr>
                <w:rFonts w:ascii="Times New Roman" w:eastAsia="ＭＳ Ｐゴシック" w:hAnsi="Times New Roman" w:cs="Times New Roman"/>
                <w:color w:val="000000"/>
                <w:kern w:val="0"/>
                <w:sz w:val="22"/>
              </w:rPr>
              <w:t>.</w:t>
            </w:r>
          </w:p>
        </w:tc>
      </w:tr>
      <w:tr w:rsidR="00561B2F" w:rsidRPr="00650F41" w14:paraId="01E3FA43" w14:textId="77777777" w:rsidTr="009A401E">
        <w:trPr>
          <w:trHeight w:val="600"/>
        </w:trPr>
        <w:tc>
          <w:tcPr>
            <w:tcW w:w="2602" w:type="dxa"/>
            <w:tcBorders>
              <w:top w:val="single" w:sz="4" w:space="0" w:color="auto"/>
              <w:left w:val="nil"/>
              <w:bottom w:val="single" w:sz="4" w:space="0" w:color="auto"/>
              <w:right w:val="nil"/>
            </w:tcBorders>
            <w:shd w:val="clear" w:color="auto" w:fill="auto"/>
            <w:vAlign w:val="center"/>
            <w:hideMark/>
          </w:tcPr>
          <w:p w14:paraId="2691A654"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Indicator of sites within a range</w:t>
            </w:r>
          </w:p>
        </w:tc>
        <w:tc>
          <w:tcPr>
            <w:tcW w:w="6413" w:type="dxa"/>
            <w:tcBorders>
              <w:top w:val="single" w:sz="4" w:space="0" w:color="auto"/>
              <w:left w:val="nil"/>
              <w:bottom w:val="single" w:sz="4" w:space="0" w:color="auto"/>
              <w:right w:val="nil"/>
            </w:tcBorders>
            <w:shd w:val="clear" w:color="auto" w:fill="auto"/>
            <w:vAlign w:val="center"/>
            <w:hideMark/>
          </w:tcPr>
          <w:p w14:paraId="3CA6B7E9" w14:textId="27CD3E32" w:rsidR="00561B2F" w:rsidRPr="00650F41" w:rsidRDefault="00561B2F"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Assum</w:t>
            </w:r>
            <w:r w:rsidR="00A24445" w:rsidRPr="00650F41">
              <w:rPr>
                <w:rFonts w:ascii="Times New Roman" w:eastAsia="ＭＳ Ｐゴシック" w:hAnsi="Times New Roman" w:cs="Times New Roman"/>
                <w:i/>
                <w:color w:val="000000"/>
                <w:kern w:val="0"/>
                <w:sz w:val="22"/>
              </w:rPr>
              <w:t>ption</w:t>
            </w:r>
            <w:r w:rsidR="00A24445" w:rsidRPr="00650F41">
              <w:rPr>
                <w:rFonts w:ascii="Times New Roman" w:eastAsia="ＭＳ Ｐゴシック" w:hAnsi="Times New Roman" w:cs="Times New Roman"/>
                <w:color w:val="000000"/>
                <w:kern w:val="0"/>
                <w:sz w:val="22"/>
              </w:rPr>
              <w:t>: W</w:t>
            </w:r>
            <w:r w:rsidRPr="00650F41">
              <w:rPr>
                <w:rFonts w:ascii="Times New Roman" w:eastAsia="ＭＳ Ｐゴシック" w:hAnsi="Times New Roman" w:cs="Times New Roman"/>
                <w:color w:val="000000"/>
                <w:kern w:val="0"/>
                <w:sz w:val="22"/>
              </w:rPr>
              <w:t xml:space="preserve">hether </w:t>
            </w:r>
            <w:r w:rsidR="00A24445" w:rsidRPr="00650F41">
              <w:rPr>
                <w:rFonts w:ascii="Times New Roman" w:eastAsia="ＭＳ Ｐゴシック" w:hAnsi="Times New Roman" w:cs="Times New Roman"/>
                <w:color w:val="000000"/>
                <w:kern w:val="0"/>
                <w:sz w:val="22"/>
              </w:rPr>
              <w:t xml:space="preserve">or not </w:t>
            </w:r>
            <w:r w:rsidR="00E71AD9" w:rsidRPr="00650F41">
              <w:rPr>
                <w:rFonts w:ascii="Times New Roman" w:eastAsia="ＭＳ Ｐゴシック" w:hAnsi="Times New Roman" w:cs="Times New Roman"/>
                <w:color w:val="000000"/>
                <w:kern w:val="0"/>
                <w:sz w:val="22"/>
              </w:rPr>
              <w:t xml:space="preserve">there exists </w:t>
            </w:r>
            <w:r w:rsidR="000D268B" w:rsidRPr="00650F41">
              <w:rPr>
                <w:rFonts w:ascii="Times New Roman" w:eastAsia="ＭＳ Ｐゴシック" w:hAnsi="Times New Roman" w:cs="Times New Roman"/>
                <w:color w:val="000000"/>
                <w:kern w:val="0"/>
                <w:sz w:val="22"/>
              </w:rPr>
              <w:t xml:space="preserve">at least one site within a boundary </w:t>
            </w:r>
            <w:r w:rsidR="00EE33D1">
              <w:rPr>
                <w:rFonts w:ascii="Times New Roman" w:eastAsia="ＭＳ Ｐゴシック" w:hAnsi="Times New Roman" w:cs="Times New Roman"/>
                <w:color w:val="000000"/>
                <w:kern w:val="0"/>
                <w:sz w:val="22"/>
              </w:rPr>
              <w:t>is all that</w:t>
            </w:r>
            <w:r w:rsidR="000D268B" w:rsidRPr="00650F41">
              <w:rPr>
                <w:rFonts w:ascii="Times New Roman" w:eastAsia="ＭＳ Ｐゴシック" w:hAnsi="Times New Roman" w:cs="Times New Roman"/>
                <w:color w:val="000000"/>
                <w:kern w:val="0"/>
                <w:sz w:val="22"/>
              </w:rPr>
              <w:t xml:space="preserve"> matters. T</w:t>
            </w:r>
            <w:r w:rsidRPr="00650F41">
              <w:rPr>
                <w:rFonts w:ascii="Times New Roman" w:eastAsia="ＭＳ Ｐゴシック" w:hAnsi="Times New Roman" w:cs="Times New Roman"/>
                <w:color w:val="000000"/>
                <w:kern w:val="0"/>
                <w:sz w:val="22"/>
              </w:rPr>
              <w:t xml:space="preserve">he </w:t>
            </w:r>
            <w:r w:rsidR="000D268B" w:rsidRPr="00650F41">
              <w:rPr>
                <w:rFonts w:ascii="Times New Roman" w:eastAsia="ＭＳ Ｐゴシック" w:hAnsi="Times New Roman" w:cs="Times New Roman"/>
                <w:color w:val="000000"/>
                <w:kern w:val="0"/>
                <w:sz w:val="22"/>
              </w:rPr>
              <w:t xml:space="preserve">second closest site, the third closest site, and so forth, within the boundary have no additional effect. </w:t>
            </w:r>
            <w:r w:rsidR="00A24445" w:rsidRPr="00650F41">
              <w:rPr>
                <w:rFonts w:ascii="Times New Roman" w:eastAsia="ＭＳ Ｐゴシック" w:hAnsi="Times New Roman" w:cs="Times New Roman"/>
                <w:i/>
                <w:color w:val="000000"/>
                <w:kern w:val="0"/>
                <w:sz w:val="22"/>
              </w:rPr>
              <w:t>Issue</w:t>
            </w:r>
            <w:r w:rsidR="00A24445" w:rsidRPr="00650F41">
              <w:rPr>
                <w:rFonts w:ascii="Times New Roman" w:eastAsia="ＭＳ Ｐゴシック" w:hAnsi="Times New Roman" w:cs="Times New Roman"/>
                <w:color w:val="000000"/>
                <w:kern w:val="0"/>
                <w:sz w:val="22"/>
              </w:rPr>
              <w:t>:</w:t>
            </w:r>
            <w:r w:rsidRPr="00650F41">
              <w:rPr>
                <w:rFonts w:ascii="Times New Roman" w:eastAsia="ＭＳ Ｐゴシック" w:hAnsi="Times New Roman" w:cs="Times New Roman"/>
                <w:color w:val="000000"/>
                <w:kern w:val="0"/>
                <w:sz w:val="22"/>
              </w:rPr>
              <w:t xml:space="preserve"> </w:t>
            </w:r>
            <w:r w:rsidR="00A24445" w:rsidRPr="00650F41">
              <w:rPr>
                <w:rFonts w:ascii="Times New Roman" w:eastAsia="ＭＳ Ｐゴシック" w:hAnsi="Times New Roman" w:cs="Times New Roman"/>
                <w:color w:val="000000"/>
                <w:kern w:val="0"/>
                <w:sz w:val="22"/>
              </w:rPr>
              <w:t>T</w:t>
            </w:r>
            <w:r w:rsidRPr="00650F41">
              <w:rPr>
                <w:rFonts w:ascii="Times New Roman" w:eastAsia="ＭＳ Ｐゴシック" w:hAnsi="Times New Roman" w:cs="Times New Roman"/>
                <w:color w:val="000000"/>
                <w:kern w:val="0"/>
                <w:sz w:val="22"/>
              </w:rPr>
              <w:t>he effect may be greater with a greater number of sit</w:t>
            </w:r>
            <w:r w:rsidR="00A24445" w:rsidRPr="00650F41">
              <w:rPr>
                <w:rFonts w:ascii="Times New Roman" w:eastAsia="ＭＳ Ｐゴシック" w:hAnsi="Times New Roman" w:cs="Times New Roman"/>
                <w:color w:val="000000"/>
                <w:kern w:val="0"/>
                <w:sz w:val="22"/>
              </w:rPr>
              <w:t>es within a boundary</w:t>
            </w:r>
            <w:r w:rsidRPr="00650F41">
              <w:rPr>
                <w:rFonts w:ascii="Times New Roman" w:eastAsia="ＭＳ Ｐゴシック" w:hAnsi="Times New Roman" w:cs="Times New Roman"/>
                <w:color w:val="000000"/>
                <w:kern w:val="0"/>
                <w:sz w:val="22"/>
              </w:rPr>
              <w:t>.</w:t>
            </w:r>
          </w:p>
          <w:p w14:paraId="62EA45DA" w14:textId="754403B8" w:rsidR="00561B2F" w:rsidRPr="00650F41" w:rsidRDefault="00561B2F"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Assum</w:t>
            </w:r>
            <w:r w:rsidR="00A24445" w:rsidRPr="00650F41">
              <w:rPr>
                <w:rFonts w:ascii="Times New Roman" w:eastAsia="ＭＳ Ｐゴシック" w:hAnsi="Times New Roman" w:cs="Times New Roman"/>
                <w:i/>
                <w:color w:val="000000"/>
                <w:kern w:val="0"/>
                <w:sz w:val="22"/>
              </w:rPr>
              <w:t>ption</w:t>
            </w:r>
            <w:r w:rsidR="00A24445" w:rsidRPr="00650F41">
              <w:rPr>
                <w:rFonts w:ascii="Times New Roman" w:eastAsia="ＭＳ Ｐゴシック" w:hAnsi="Times New Roman" w:cs="Times New Roman"/>
                <w:color w:val="000000"/>
                <w:kern w:val="0"/>
                <w:sz w:val="22"/>
              </w:rPr>
              <w:t>: T</w:t>
            </w:r>
            <w:r w:rsidRPr="00650F41">
              <w:rPr>
                <w:rFonts w:ascii="Times New Roman" w:eastAsia="ＭＳ Ｐゴシック" w:hAnsi="Times New Roman" w:cs="Times New Roman"/>
                <w:color w:val="000000"/>
                <w:kern w:val="0"/>
                <w:sz w:val="22"/>
              </w:rPr>
              <w:t xml:space="preserve">he closest site within a boundary </w:t>
            </w:r>
            <w:r w:rsidR="000D268B" w:rsidRPr="00650F41">
              <w:rPr>
                <w:rFonts w:ascii="Times New Roman" w:eastAsia="ＭＳ Ｐゴシック" w:hAnsi="Times New Roman" w:cs="Times New Roman"/>
                <w:color w:val="000000"/>
                <w:kern w:val="0"/>
                <w:sz w:val="22"/>
              </w:rPr>
              <w:t xml:space="preserve">has a constant spatial </w:t>
            </w:r>
            <w:r w:rsidR="00EE33D1" w:rsidRPr="00650F41">
              <w:rPr>
                <w:rFonts w:ascii="Times New Roman" w:eastAsia="ＭＳ Ｐゴシック" w:hAnsi="Times New Roman" w:cs="Times New Roman"/>
                <w:color w:val="000000"/>
                <w:kern w:val="0"/>
                <w:sz w:val="22"/>
              </w:rPr>
              <w:t xml:space="preserve">magnitude </w:t>
            </w:r>
            <w:r w:rsidR="000D268B" w:rsidRPr="00650F41">
              <w:rPr>
                <w:rFonts w:ascii="Times New Roman" w:eastAsia="ＭＳ Ｐゴシック" w:hAnsi="Times New Roman" w:cs="Times New Roman"/>
                <w:color w:val="000000"/>
                <w:kern w:val="0"/>
                <w:sz w:val="22"/>
              </w:rPr>
              <w:t xml:space="preserve">effect </w:t>
            </w:r>
            <w:r w:rsidRPr="00650F41">
              <w:rPr>
                <w:rFonts w:ascii="Times New Roman" w:eastAsia="ＭＳ Ｐゴシック" w:hAnsi="Times New Roman" w:cs="Times New Roman"/>
                <w:color w:val="000000"/>
                <w:kern w:val="0"/>
                <w:sz w:val="22"/>
              </w:rPr>
              <w:t>regardless of the distance to the site</w:t>
            </w:r>
            <w:r w:rsidR="00A24445" w:rsidRPr="00650F41">
              <w:rPr>
                <w:rFonts w:ascii="Times New Roman" w:eastAsia="ＭＳ Ｐゴシック" w:hAnsi="Times New Roman" w:cs="Times New Roman"/>
                <w:color w:val="000000"/>
                <w:kern w:val="0"/>
                <w:sz w:val="22"/>
              </w:rPr>
              <w:t xml:space="preserve">. </w:t>
            </w:r>
            <w:r w:rsidR="00A24445" w:rsidRPr="00650F41">
              <w:rPr>
                <w:rFonts w:ascii="Times New Roman" w:eastAsia="ＭＳ Ｐゴシック" w:hAnsi="Times New Roman" w:cs="Times New Roman"/>
                <w:i/>
                <w:color w:val="000000"/>
                <w:kern w:val="0"/>
                <w:sz w:val="22"/>
              </w:rPr>
              <w:t>Issue</w:t>
            </w:r>
            <w:r w:rsidR="00A24445" w:rsidRPr="00650F41">
              <w:rPr>
                <w:rFonts w:ascii="Times New Roman" w:eastAsia="ＭＳ Ｐゴシック" w:hAnsi="Times New Roman" w:cs="Times New Roman"/>
                <w:color w:val="000000"/>
                <w:kern w:val="0"/>
                <w:sz w:val="22"/>
              </w:rPr>
              <w:t>:</w:t>
            </w:r>
            <w:r w:rsidRPr="00650F41">
              <w:rPr>
                <w:rFonts w:ascii="Times New Roman" w:eastAsia="ＭＳ Ｐゴシック" w:hAnsi="Times New Roman" w:cs="Times New Roman"/>
                <w:color w:val="000000"/>
                <w:kern w:val="0"/>
                <w:sz w:val="22"/>
              </w:rPr>
              <w:t xml:space="preserve"> </w:t>
            </w:r>
            <w:r w:rsidR="00A24445" w:rsidRPr="00650F41">
              <w:rPr>
                <w:rFonts w:ascii="Times New Roman" w:eastAsia="ＭＳ Ｐゴシック" w:hAnsi="Times New Roman" w:cs="Times New Roman"/>
                <w:color w:val="000000"/>
                <w:kern w:val="0"/>
                <w:sz w:val="22"/>
              </w:rPr>
              <w:t>T</w:t>
            </w:r>
            <w:r w:rsidRPr="00650F41">
              <w:rPr>
                <w:rFonts w:ascii="Times New Roman" w:eastAsia="ＭＳ Ｐゴシック" w:hAnsi="Times New Roman" w:cs="Times New Roman"/>
                <w:color w:val="000000"/>
                <w:kern w:val="0"/>
                <w:sz w:val="22"/>
              </w:rPr>
              <w:t>he effect ma</w:t>
            </w:r>
            <w:r w:rsidR="00A24445" w:rsidRPr="00650F41">
              <w:rPr>
                <w:rFonts w:ascii="Times New Roman" w:eastAsia="ＭＳ Ｐゴシック" w:hAnsi="Times New Roman" w:cs="Times New Roman"/>
                <w:color w:val="000000"/>
                <w:kern w:val="0"/>
                <w:sz w:val="22"/>
              </w:rPr>
              <w:t>y be greater for a closer site.</w:t>
            </w:r>
          </w:p>
          <w:p w14:paraId="50869EBA" w14:textId="6D588B69" w:rsidR="00561B2F" w:rsidRPr="00650F41" w:rsidRDefault="00A24445"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Issue</w:t>
            </w:r>
            <w:r w:rsidRPr="00650F41">
              <w:rPr>
                <w:rFonts w:ascii="Times New Roman" w:eastAsia="ＭＳ Ｐゴシック" w:hAnsi="Times New Roman" w:cs="Times New Roman"/>
                <w:color w:val="000000"/>
                <w:kern w:val="0"/>
                <w:sz w:val="22"/>
              </w:rPr>
              <w:t xml:space="preserve">: </w:t>
            </w:r>
            <w:r w:rsidR="00E71AD9" w:rsidRPr="00650F41">
              <w:rPr>
                <w:rFonts w:ascii="Times New Roman" w:eastAsia="ＭＳ Ｐゴシック" w:hAnsi="Times New Roman" w:cs="Times New Roman"/>
                <w:color w:val="000000"/>
                <w:kern w:val="0"/>
                <w:sz w:val="22"/>
              </w:rPr>
              <w:t>Decision on the constructi</w:t>
            </w:r>
            <w:r w:rsidR="004325B8">
              <w:rPr>
                <w:rFonts w:ascii="Times New Roman" w:eastAsia="ＭＳ Ｐゴシック" w:hAnsi="Times New Roman" w:cs="Times New Roman"/>
                <w:color w:val="000000"/>
                <w:kern w:val="0"/>
                <w:sz w:val="22"/>
              </w:rPr>
              <w:t>on of boundaries can be arbitrary</w:t>
            </w:r>
            <w:r w:rsidR="00E71AD9" w:rsidRPr="00650F41">
              <w:rPr>
                <w:rFonts w:ascii="Times New Roman" w:eastAsia="ＭＳ Ｐゴシック" w:hAnsi="Times New Roman" w:cs="Times New Roman"/>
                <w:color w:val="000000"/>
                <w:kern w:val="0"/>
                <w:sz w:val="22"/>
              </w:rPr>
              <w:t>.</w:t>
            </w:r>
          </w:p>
          <w:p w14:paraId="578419F0" w14:textId="1ED8FE49" w:rsidR="00561B2F" w:rsidRPr="00650F41" w:rsidRDefault="00A24445"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Potential</w:t>
            </w:r>
            <w:r w:rsidRPr="00650F41">
              <w:rPr>
                <w:rFonts w:ascii="Times New Roman" w:eastAsia="ＭＳ Ｐゴシック" w:hAnsi="Times New Roman" w:cs="Times New Roman"/>
                <w:color w:val="000000"/>
                <w:kern w:val="0"/>
                <w:sz w:val="22"/>
              </w:rPr>
              <w:t xml:space="preserve"> </w:t>
            </w:r>
            <w:r w:rsidRPr="00650F41">
              <w:rPr>
                <w:rFonts w:ascii="Times New Roman" w:eastAsia="ＭＳ Ｐゴシック" w:hAnsi="Times New Roman" w:cs="Times New Roman"/>
                <w:i/>
                <w:color w:val="000000"/>
                <w:kern w:val="0"/>
                <w:sz w:val="22"/>
              </w:rPr>
              <w:t>bias</w:t>
            </w:r>
            <w:r w:rsidRPr="00650F41">
              <w:rPr>
                <w:rFonts w:ascii="Times New Roman" w:eastAsia="ＭＳ Ｐゴシック" w:hAnsi="Times New Roman" w:cs="Times New Roman"/>
                <w:color w:val="000000"/>
                <w:kern w:val="0"/>
                <w:sz w:val="22"/>
              </w:rPr>
              <w:t xml:space="preserve">: </w:t>
            </w:r>
            <w:r w:rsidR="00E71AD9" w:rsidRPr="00650F41">
              <w:rPr>
                <w:rFonts w:ascii="Times New Roman" w:eastAsia="ＭＳ Ｐゴシック" w:hAnsi="Times New Roman" w:cs="Times New Roman"/>
                <w:color w:val="000000"/>
                <w:kern w:val="0"/>
                <w:sz w:val="22"/>
              </w:rPr>
              <w:t>The effect of a site near the housing or border within the boundary can be underestimated or overestimated.</w:t>
            </w:r>
          </w:p>
        </w:tc>
      </w:tr>
      <w:tr w:rsidR="00561B2F" w:rsidRPr="00650F41" w14:paraId="4A658957" w14:textId="77777777" w:rsidTr="009A401E">
        <w:trPr>
          <w:trHeight w:val="600"/>
        </w:trPr>
        <w:tc>
          <w:tcPr>
            <w:tcW w:w="2602" w:type="dxa"/>
            <w:tcBorders>
              <w:top w:val="single" w:sz="4" w:space="0" w:color="auto"/>
              <w:left w:val="nil"/>
              <w:bottom w:val="single" w:sz="4" w:space="0" w:color="auto"/>
              <w:right w:val="nil"/>
            </w:tcBorders>
            <w:shd w:val="clear" w:color="auto" w:fill="auto"/>
            <w:vAlign w:val="center"/>
            <w:hideMark/>
          </w:tcPr>
          <w:p w14:paraId="2204894D" w14:textId="77777777" w:rsidR="00561B2F" w:rsidRPr="00650F41" w:rsidRDefault="00561B2F" w:rsidP="009A401E">
            <w:pPr>
              <w:widowControl/>
              <w:spacing w:before="60" w:after="60" w:line="240" w:lineRule="exact"/>
              <w:jc w:val="left"/>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Traditional accessibility</w:t>
            </w:r>
          </w:p>
        </w:tc>
        <w:tc>
          <w:tcPr>
            <w:tcW w:w="6413" w:type="dxa"/>
            <w:tcBorders>
              <w:top w:val="single" w:sz="4" w:space="0" w:color="auto"/>
              <w:left w:val="nil"/>
              <w:bottom w:val="single" w:sz="4" w:space="0" w:color="auto"/>
              <w:right w:val="nil"/>
            </w:tcBorders>
            <w:shd w:val="clear" w:color="auto" w:fill="auto"/>
            <w:vAlign w:val="center"/>
            <w:hideMark/>
          </w:tcPr>
          <w:p w14:paraId="231401DA" w14:textId="11EB518A" w:rsidR="00561B2F" w:rsidRPr="00650F41" w:rsidRDefault="00A24445"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Assumption</w:t>
            </w:r>
            <w:r w:rsidRPr="00650F41">
              <w:rPr>
                <w:rFonts w:ascii="Times New Roman" w:eastAsia="ＭＳ Ｐゴシック" w:hAnsi="Times New Roman" w:cs="Times New Roman"/>
                <w:color w:val="000000"/>
                <w:kern w:val="0"/>
                <w:sz w:val="22"/>
              </w:rPr>
              <w:t xml:space="preserve">: </w:t>
            </w:r>
            <w:r w:rsidR="00E71AD9" w:rsidRPr="00650F41">
              <w:rPr>
                <w:rFonts w:ascii="Times New Roman" w:eastAsia="ＭＳ Ｐゴシック" w:hAnsi="Times New Roman" w:cs="Times New Roman"/>
                <w:color w:val="000000"/>
                <w:kern w:val="0"/>
                <w:sz w:val="22"/>
              </w:rPr>
              <w:t>Every site has t</w:t>
            </w:r>
            <w:r w:rsidR="00561B2F" w:rsidRPr="00650F41">
              <w:rPr>
                <w:rFonts w:ascii="Times New Roman" w:eastAsia="ＭＳ Ｐゴシック" w:hAnsi="Times New Roman" w:cs="Times New Roman"/>
                <w:color w:val="000000"/>
                <w:kern w:val="0"/>
                <w:sz w:val="22"/>
              </w:rPr>
              <w:t xml:space="preserve">he same </w:t>
            </w:r>
            <w:r w:rsidR="00E71AD9" w:rsidRPr="00650F41">
              <w:rPr>
                <w:rFonts w:ascii="Times New Roman" w:eastAsia="ＭＳ Ｐゴシック" w:hAnsi="Times New Roman" w:cs="Times New Roman"/>
                <w:color w:val="000000"/>
                <w:kern w:val="0"/>
                <w:sz w:val="22"/>
              </w:rPr>
              <w:t>importance (</w:t>
            </w:r>
            <w:r w:rsidR="00561B2F" w:rsidRPr="00650F41">
              <w:rPr>
                <w:rFonts w:ascii="Times New Roman" w:eastAsia="ＭＳ Ｐゴシック" w:hAnsi="Times New Roman" w:cs="Times New Roman"/>
                <w:color w:val="000000"/>
                <w:kern w:val="0"/>
                <w:sz w:val="22"/>
              </w:rPr>
              <w:t xml:space="preserve">weight of </w:t>
            </w:r>
            <w:r w:rsidR="00E71AD9" w:rsidRPr="00650F41">
              <w:rPr>
                <w:rFonts w:ascii="Times New Roman" w:eastAsia="ＭＳ Ｐゴシック" w:hAnsi="Times New Roman" w:cs="Times New Roman"/>
                <w:color w:val="000000"/>
                <w:kern w:val="0"/>
                <w:sz w:val="22"/>
              </w:rPr>
              <w:t xml:space="preserve">the spatial effect) regardless of its order of proximity. </w:t>
            </w:r>
            <w:r w:rsidR="00E71AD9" w:rsidRPr="00650F41">
              <w:rPr>
                <w:rFonts w:ascii="Times New Roman" w:eastAsia="ＭＳ Ｐゴシック" w:hAnsi="Times New Roman" w:cs="Times New Roman"/>
                <w:i/>
                <w:color w:val="000000"/>
                <w:kern w:val="0"/>
                <w:sz w:val="22"/>
              </w:rPr>
              <w:t>Issue</w:t>
            </w:r>
            <w:r w:rsidR="00E71AD9" w:rsidRPr="00650F41">
              <w:rPr>
                <w:rFonts w:ascii="Times New Roman" w:eastAsia="ＭＳ Ｐゴシック" w:hAnsi="Times New Roman" w:cs="Times New Roman"/>
                <w:color w:val="000000"/>
                <w:kern w:val="0"/>
                <w:sz w:val="22"/>
              </w:rPr>
              <w:t>: P</w:t>
            </w:r>
            <w:r w:rsidR="00561B2F" w:rsidRPr="00650F41">
              <w:rPr>
                <w:rFonts w:ascii="Times New Roman" w:eastAsia="ＭＳ Ｐゴシック" w:hAnsi="Times New Roman" w:cs="Times New Roman"/>
                <w:color w:val="000000"/>
                <w:kern w:val="0"/>
                <w:sz w:val="22"/>
              </w:rPr>
              <w:t>eople may care more about the closest si</w:t>
            </w:r>
            <w:r w:rsidR="00E71AD9" w:rsidRPr="00650F41">
              <w:rPr>
                <w:rFonts w:ascii="Times New Roman" w:eastAsia="ＭＳ Ｐゴシック" w:hAnsi="Times New Roman" w:cs="Times New Roman"/>
                <w:color w:val="000000"/>
                <w:kern w:val="0"/>
                <w:sz w:val="22"/>
              </w:rPr>
              <w:t>te than the second closest site</w:t>
            </w:r>
            <w:r w:rsidR="00561B2F" w:rsidRPr="00650F41">
              <w:rPr>
                <w:rFonts w:ascii="Times New Roman" w:eastAsia="ＭＳ Ｐゴシック" w:hAnsi="Times New Roman" w:cs="Times New Roman"/>
                <w:color w:val="000000"/>
                <w:kern w:val="0"/>
                <w:sz w:val="22"/>
              </w:rPr>
              <w:t xml:space="preserve">. </w:t>
            </w:r>
          </w:p>
          <w:p w14:paraId="5197DF7C" w14:textId="15C5C504" w:rsidR="00561B2F" w:rsidRPr="00650F41" w:rsidRDefault="00E71AD9" w:rsidP="009A401E">
            <w:pPr>
              <w:pStyle w:val="a3"/>
              <w:widowControl/>
              <w:numPr>
                <w:ilvl w:val="0"/>
                <w:numId w:val="2"/>
              </w:numPr>
              <w:spacing w:before="60" w:after="60" w:line="240" w:lineRule="exact"/>
              <w:ind w:leftChars="0" w:left="187" w:hanging="187"/>
              <w:contextualSpacing/>
              <w:jc w:val="left"/>
              <w:rPr>
                <w:rFonts w:ascii="Times New Roman" w:eastAsia="ＭＳ Ｐゴシック" w:hAnsi="Times New Roman" w:cs="Times New Roman"/>
                <w:color w:val="000000"/>
                <w:kern w:val="0"/>
                <w:sz w:val="22"/>
              </w:rPr>
            </w:pPr>
            <w:r w:rsidRPr="00650F41">
              <w:rPr>
                <w:rFonts w:ascii="Times New Roman" w:eastAsia="ＭＳ Ｐゴシック" w:hAnsi="Times New Roman" w:cs="Times New Roman"/>
                <w:i/>
                <w:color w:val="000000"/>
                <w:kern w:val="0"/>
                <w:sz w:val="22"/>
              </w:rPr>
              <w:t>Potential</w:t>
            </w:r>
            <w:r w:rsidRPr="00650F41">
              <w:rPr>
                <w:rFonts w:ascii="Times New Roman" w:eastAsia="ＭＳ Ｐゴシック" w:hAnsi="Times New Roman" w:cs="Times New Roman"/>
                <w:color w:val="000000"/>
                <w:kern w:val="0"/>
                <w:sz w:val="22"/>
              </w:rPr>
              <w:t xml:space="preserve"> </w:t>
            </w:r>
            <w:r w:rsidRPr="00650F41">
              <w:rPr>
                <w:rFonts w:ascii="Times New Roman" w:eastAsia="ＭＳ Ｐゴシック" w:hAnsi="Times New Roman" w:cs="Times New Roman"/>
                <w:i/>
                <w:color w:val="000000"/>
                <w:kern w:val="0"/>
                <w:sz w:val="22"/>
              </w:rPr>
              <w:t>bias</w:t>
            </w:r>
            <w:r w:rsidRPr="00650F41">
              <w:rPr>
                <w:rFonts w:ascii="Times New Roman" w:eastAsia="ＭＳ Ｐゴシック" w:hAnsi="Times New Roman" w:cs="Times New Roman"/>
                <w:color w:val="000000"/>
                <w:kern w:val="0"/>
                <w:sz w:val="22"/>
              </w:rPr>
              <w:t>: T</w:t>
            </w:r>
            <w:r w:rsidR="00561B2F" w:rsidRPr="00650F41">
              <w:rPr>
                <w:rFonts w:ascii="Times New Roman" w:eastAsia="ＭＳ Ｐゴシック" w:hAnsi="Times New Roman" w:cs="Times New Roman"/>
                <w:color w:val="000000"/>
                <w:kern w:val="0"/>
                <w:sz w:val="22"/>
              </w:rPr>
              <w:t xml:space="preserve">he effect of sites with lower order proximity </w:t>
            </w:r>
            <w:r w:rsidRPr="00650F41">
              <w:rPr>
                <w:rFonts w:ascii="Times New Roman" w:eastAsia="ＭＳ Ｐゴシック" w:hAnsi="Times New Roman" w:cs="Times New Roman"/>
                <w:color w:val="000000"/>
                <w:kern w:val="0"/>
                <w:sz w:val="22"/>
              </w:rPr>
              <w:t xml:space="preserve">can be overestimated </w:t>
            </w:r>
            <w:r w:rsidR="00561B2F" w:rsidRPr="00650F41">
              <w:rPr>
                <w:rFonts w:ascii="Times New Roman" w:eastAsia="ＭＳ Ｐゴシック" w:hAnsi="Times New Roman" w:cs="Times New Roman"/>
                <w:color w:val="000000"/>
                <w:kern w:val="0"/>
                <w:sz w:val="22"/>
              </w:rPr>
              <w:t>because of negative correlations between the order of proximity to a site and its significance.</w:t>
            </w:r>
          </w:p>
        </w:tc>
      </w:tr>
    </w:tbl>
    <w:p w14:paraId="34529AA9" w14:textId="77777777" w:rsidR="00561B2F" w:rsidRPr="00650F41" w:rsidRDefault="00561B2F" w:rsidP="00561B2F">
      <w:pPr>
        <w:widowControl/>
        <w:jc w:val="left"/>
        <w:rPr>
          <w:rFonts w:ascii="Times New Roman" w:hAnsi="Times New Roman" w:cs="Times New Roman"/>
        </w:rPr>
      </w:pPr>
    </w:p>
    <w:p w14:paraId="600406E1"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4FDBC33C" w14:textId="7E2A016A" w:rsidR="00561B2F" w:rsidRPr="00650F41" w:rsidRDefault="00854FAB"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3</w:t>
      </w:r>
      <w:r w:rsidR="00561B2F" w:rsidRPr="00650F41">
        <w:rPr>
          <w:rFonts w:ascii="Times New Roman" w:hAnsi="Times New Roman" w:cs="Times New Roman"/>
        </w:rPr>
        <w:t>.  Definitions of variables</w:t>
      </w:r>
    </w:p>
    <w:tbl>
      <w:tblPr>
        <w:tblW w:w="8745" w:type="dxa"/>
        <w:tblInd w:w="84" w:type="dxa"/>
        <w:tblCellMar>
          <w:left w:w="99" w:type="dxa"/>
          <w:right w:w="99" w:type="dxa"/>
        </w:tblCellMar>
        <w:tblLook w:val="04A0" w:firstRow="1" w:lastRow="0" w:firstColumn="1" w:lastColumn="0" w:noHBand="0" w:noVBand="1"/>
      </w:tblPr>
      <w:tblGrid>
        <w:gridCol w:w="1540"/>
        <w:gridCol w:w="7205"/>
      </w:tblGrid>
      <w:tr w:rsidR="00561B2F" w:rsidRPr="00650F41" w14:paraId="5DC32838" w14:textId="77777777" w:rsidTr="009A401E">
        <w:trPr>
          <w:trHeight w:hRule="exact" w:val="301"/>
        </w:trPr>
        <w:tc>
          <w:tcPr>
            <w:tcW w:w="1540" w:type="dxa"/>
            <w:tcBorders>
              <w:top w:val="single" w:sz="4" w:space="0" w:color="auto"/>
              <w:left w:val="nil"/>
              <w:bottom w:val="single" w:sz="4" w:space="0" w:color="auto"/>
              <w:right w:val="nil"/>
            </w:tcBorders>
            <w:shd w:val="clear" w:color="auto" w:fill="auto"/>
            <w:vAlign w:val="center"/>
            <w:hideMark/>
          </w:tcPr>
          <w:p w14:paraId="3CDDB95A" w14:textId="77777777" w:rsidR="00561B2F" w:rsidRPr="00650F41" w:rsidRDefault="00561B2F" w:rsidP="009A401E">
            <w:pPr>
              <w:widowControl/>
              <w:spacing w:line="24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Variable</w:t>
            </w:r>
          </w:p>
        </w:tc>
        <w:tc>
          <w:tcPr>
            <w:tcW w:w="7205" w:type="dxa"/>
            <w:tcBorders>
              <w:top w:val="single" w:sz="4" w:space="0" w:color="auto"/>
              <w:left w:val="nil"/>
              <w:bottom w:val="single" w:sz="4" w:space="0" w:color="auto"/>
              <w:right w:val="nil"/>
            </w:tcBorders>
            <w:shd w:val="clear" w:color="auto" w:fill="auto"/>
            <w:vAlign w:val="center"/>
            <w:hideMark/>
          </w:tcPr>
          <w:p w14:paraId="211C8265" w14:textId="77777777" w:rsidR="00561B2F" w:rsidRPr="00650F41" w:rsidRDefault="00561B2F" w:rsidP="009A401E">
            <w:pPr>
              <w:widowControl/>
              <w:spacing w:line="24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Definition</w:t>
            </w:r>
          </w:p>
        </w:tc>
      </w:tr>
      <w:tr w:rsidR="00561B2F" w:rsidRPr="00650F41" w14:paraId="09BFB588" w14:textId="77777777" w:rsidTr="009A401E">
        <w:trPr>
          <w:trHeight w:hRule="exact" w:val="301"/>
        </w:trPr>
        <w:tc>
          <w:tcPr>
            <w:tcW w:w="1540" w:type="dxa"/>
            <w:tcBorders>
              <w:top w:val="nil"/>
              <w:left w:val="nil"/>
              <w:bottom w:val="nil"/>
              <w:right w:val="nil"/>
            </w:tcBorders>
            <w:shd w:val="clear" w:color="auto" w:fill="auto"/>
            <w:vAlign w:val="center"/>
            <w:hideMark/>
          </w:tcPr>
          <w:p w14:paraId="22EAC9C8"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d</w:t>
            </w:r>
            <w:r w:rsidRPr="00650F41">
              <w:rPr>
                <w:rFonts w:ascii="Times New Roman" w:eastAsia="ＭＳ Ｐゴシック" w:hAnsi="Times New Roman" w:cs="Times New Roman"/>
                <w:iCs/>
                <w:color w:val="000000"/>
                <w:kern w:val="0"/>
                <w:vertAlign w:val="subscript"/>
              </w:rPr>
              <w:t>(</w:t>
            </w:r>
            <w:r w:rsidRPr="00650F41">
              <w:rPr>
                <w:rFonts w:ascii="Times New Roman" w:eastAsia="ＭＳ Ｐゴシック" w:hAnsi="Times New Roman" w:cs="Times New Roman"/>
                <w:i/>
                <w:iCs/>
                <w:color w:val="000000"/>
                <w:kern w:val="0"/>
                <w:vertAlign w:val="subscript"/>
              </w:rPr>
              <w:t>j</w:t>
            </w:r>
            <w:r w:rsidRPr="00650F41">
              <w:rPr>
                <w:rFonts w:ascii="Times New Roman" w:eastAsia="ＭＳ Ｐゴシック" w:hAnsi="Times New Roman" w:cs="Times New Roman"/>
                <w:iCs/>
                <w:color w:val="000000"/>
                <w:kern w:val="0"/>
                <w:vertAlign w:val="subscript"/>
              </w:rPr>
              <w:t>)</w:t>
            </w:r>
          </w:p>
        </w:tc>
        <w:tc>
          <w:tcPr>
            <w:tcW w:w="7205" w:type="dxa"/>
            <w:tcBorders>
              <w:top w:val="nil"/>
              <w:left w:val="nil"/>
              <w:bottom w:val="nil"/>
              <w:right w:val="nil"/>
            </w:tcBorders>
            <w:shd w:val="clear" w:color="auto" w:fill="auto"/>
            <w:vAlign w:val="center"/>
            <w:hideMark/>
          </w:tcPr>
          <w:p w14:paraId="244BC48A"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 xml:space="preserve">Distance (miles) to the </w:t>
            </w:r>
            <w:r w:rsidRPr="00650F41">
              <w:rPr>
                <w:rFonts w:ascii="Times New Roman" w:eastAsia="ＭＳ Ｐゴシック" w:hAnsi="Times New Roman" w:cs="Times New Roman"/>
                <w:i/>
                <w:iCs/>
                <w:color w:val="000000"/>
                <w:kern w:val="0"/>
              </w:rPr>
              <w:t>j</w:t>
            </w:r>
            <w:r w:rsidRPr="00650F41">
              <w:rPr>
                <w:rFonts w:ascii="Times New Roman" w:eastAsia="ＭＳ Ｐゴシック" w:hAnsi="Times New Roman" w:cs="Times New Roman"/>
                <w:color w:val="000000"/>
                <w:kern w:val="0"/>
              </w:rPr>
              <w:t xml:space="preserve">th closest station, </w:t>
            </w:r>
            <w:r w:rsidRPr="00650F41">
              <w:rPr>
                <w:rFonts w:ascii="Times New Roman" w:eastAsia="ＭＳ Ｐゴシック" w:hAnsi="Times New Roman" w:cs="Times New Roman"/>
                <w:i/>
                <w:color w:val="000000"/>
                <w:kern w:val="0"/>
              </w:rPr>
              <w:t>s</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i/>
                <w:color w:val="000000"/>
                <w:kern w:val="0"/>
                <w:vertAlign w:val="subscript"/>
              </w:rPr>
              <w:t>j</w:t>
            </w:r>
            <w:r w:rsidRPr="00650F41">
              <w:rPr>
                <w:rFonts w:ascii="Times New Roman" w:eastAsia="ＭＳ Ｐゴシック" w:hAnsi="Times New Roman" w:cs="Times New Roman"/>
                <w:color w:val="000000"/>
                <w:kern w:val="0"/>
                <w:vertAlign w:val="subscript"/>
              </w:rPr>
              <w:t>)</w:t>
            </w:r>
          </w:p>
        </w:tc>
      </w:tr>
      <w:tr w:rsidR="00561B2F" w:rsidRPr="00650F41" w14:paraId="505E7E06" w14:textId="77777777" w:rsidTr="009A401E">
        <w:trPr>
          <w:trHeight w:hRule="exact" w:val="301"/>
        </w:trPr>
        <w:tc>
          <w:tcPr>
            <w:tcW w:w="1540" w:type="dxa"/>
            <w:tcBorders>
              <w:top w:val="nil"/>
              <w:left w:val="nil"/>
              <w:bottom w:val="nil"/>
              <w:right w:val="nil"/>
            </w:tcBorders>
            <w:shd w:val="clear" w:color="auto" w:fill="auto"/>
            <w:vAlign w:val="center"/>
          </w:tcPr>
          <w:p w14:paraId="1AA3DC41"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q</w:t>
            </w:r>
            <w:r w:rsidRPr="00650F41">
              <w:rPr>
                <w:rFonts w:ascii="Times New Roman" w:eastAsia="ＭＳ Ｐゴシック" w:hAnsi="Times New Roman" w:cs="Times New Roman"/>
                <w:iCs/>
                <w:color w:val="000000"/>
                <w:kern w:val="0"/>
                <w:vertAlign w:val="subscript"/>
              </w:rPr>
              <w:t>(</w:t>
            </w:r>
            <w:r w:rsidRPr="00650F41">
              <w:rPr>
                <w:rFonts w:ascii="Times New Roman" w:eastAsia="ＭＳ Ｐゴシック" w:hAnsi="Times New Roman" w:cs="Times New Roman"/>
                <w:i/>
                <w:iCs/>
                <w:color w:val="000000"/>
                <w:kern w:val="0"/>
                <w:vertAlign w:val="subscript"/>
              </w:rPr>
              <w:t>j</w:t>
            </w:r>
            <w:r w:rsidRPr="00650F41">
              <w:rPr>
                <w:rFonts w:ascii="Times New Roman" w:eastAsia="ＭＳ Ｐゴシック" w:hAnsi="Times New Roman" w:cs="Times New Roman"/>
                <w:iCs/>
                <w:color w:val="000000"/>
                <w:kern w:val="0"/>
                <w:vertAlign w:val="subscript"/>
              </w:rPr>
              <w:t>)</w:t>
            </w:r>
          </w:p>
        </w:tc>
        <w:tc>
          <w:tcPr>
            <w:tcW w:w="7205" w:type="dxa"/>
            <w:tcBorders>
              <w:top w:val="nil"/>
              <w:left w:val="nil"/>
              <w:bottom w:val="nil"/>
              <w:right w:val="nil"/>
            </w:tcBorders>
            <w:shd w:val="clear" w:color="auto" w:fill="auto"/>
            <w:vAlign w:val="center"/>
          </w:tcPr>
          <w:p w14:paraId="1B4565C9"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 xml:space="preserve">Number of train/subway lines at </w:t>
            </w:r>
            <w:r w:rsidRPr="00650F41">
              <w:rPr>
                <w:rFonts w:ascii="Times New Roman" w:eastAsia="ＭＳ Ｐゴシック" w:hAnsi="Times New Roman" w:cs="Times New Roman"/>
                <w:i/>
                <w:color w:val="000000"/>
                <w:kern w:val="0"/>
              </w:rPr>
              <w:t>s</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i/>
                <w:color w:val="000000"/>
                <w:kern w:val="0"/>
                <w:vertAlign w:val="subscript"/>
              </w:rPr>
              <w:t>j</w:t>
            </w:r>
            <w:r w:rsidRPr="00650F41">
              <w:rPr>
                <w:rFonts w:ascii="Times New Roman" w:eastAsia="ＭＳ Ｐゴシック" w:hAnsi="Times New Roman" w:cs="Times New Roman"/>
                <w:color w:val="000000"/>
                <w:kern w:val="0"/>
                <w:vertAlign w:val="subscript"/>
              </w:rPr>
              <w:t>)</w:t>
            </w:r>
          </w:p>
        </w:tc>
      </w:tr>
      <w:tr w:rsidR="00561B2F" w:rsidRPr="00650F41" w14:paraId="77E85871" w14:textId="77777777" w:rsidTr="009A401E">
        <w:trPr>
          <w:trHeight w:hRule="exact" w:val="571"/>
        </w:trPr>
        <w:tc>
          <w:tcPr>
            <w:tcW w:w="1540" w:type="dxa"/>
            <w:tcBorders>
              <w:top w:val="nil"/>
              <w:left w:val="nil"/>
              <w:bottom w:val="nil"/>
              <w:right w:val="nil"/>
            </w:tcBorders>
            <w:shd w:val="clear" w:color="auto" w:fill="auto"/>
            <w:vAlign w:val="center"/>
          </w:tcPr>
          <w:p w14:paraId="54159A40"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vertAlign w:val="subscript"/>
              </w:rPr>
            </w:pPr>
            <w:r w:rsidRPr="00650F41">
              <w:rPr>
                <w:rFonts w:ascii="Times New Roman" w:eastAsia="ＭＳ Ｐゴシック" w:hAnsi="Times New Roman" w:cs="Times New Roman"/>
                <w:i/>
                <w:iCs/>
                <w:color w:val="000000"/>
                <w:kern w:val="0"/>
              </w:rPr>
              <w:t>D</w:t>
            </w:r>
            <w:r w:rsidRPr="00650F41">
              <w:rPr>
                <w:rFonts w:ascii="Times New Roman" w:eastAsia="ＭＳ Ｐゴシック" w:hAnsi="Times New Roman" w:cs="Times New Roman"/>
                <w:iCs/>
                <w:color w:val="000000"/>
                <w:kern w:val="0"/>
                <w:vertAlign w:val="superscript"/>
              </w:rPr>
              <w:t>1</w:t>
            </w:r>
            <w:r w:rsidRPr="00650F41">
              <w:rPr>
                <w:rFonts w:ascii="Times New Roman" w:eastAsia="ＭＳ Ｐゴシック" w:hAnsi="Times New Roman" w:cs="Times New Roman"/>
                <w:iCs/>
                <w:color w:val="000000"/>
                <w:kern w:val="0"/>
                <w:vertAlign w:val="subscript"/>
              </w:rPr>
              <w:t>(</w:t>
            </w:r>
            <w:r w:rsidRPr="00650F41">
              <w:rPr>
                <w:rFonts w:ascii="Times New Roman" w:eastAsia="ＭＳ Ｐゴシック" w:hAnsi="Times New Roman" w:cs="Times New Roman"/>
                <w:i/>
                <w:iCs/>
                <w:color w:val="000000"/>
                <w:kern w:val="0"/>
                <w:vertAlign w:val="subscript"/>
              </w:rPr>
              <w:t>j</w:t>
            </w:r>
            <w:r w:rsidRPr="00650F41">
              <w:rPr>
                <w:rFonts w:ascii="Times New Roman" w:eastAsia="ＭＳ Ｐゴシック" w:hAnsi="Times New Roman" w:cs="Times New Roman"/>
                <w:iCs/>
                <w:color w:val="000000"/>
                <w:kern w:val="0"/>
                <w:vertAlign w:val="subscript"/>
              </w:rPr>
              <w:t>)</w:t>
            </w:r>
          </w:p>
          <w:p w14:paraId="5BCB5C92"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p>
        </w:tc>
        <w:tc>
          <w:tcPr>
            <w:tcW w:w="7205" w:type="dxa"/>
            <w:tcBorders>
              <w:top w:val="nil"/>
              <w:left w:val="nil"/>
              <w:bottom w:val="nil"/>
              <w:right w:val="nil"/>
            </w:tcBorders>
            <w:shd w:val="clear" w:color="auto" w:fill="auto"/>
            <w:vAlign w:val="center"/>
          </w:tcPr>
          <w:p w14:paraId="23AB2648" w14:textId="77777777" w:rsidR="00561B2F" w:rsidRPr="00650F41" w:rsidRDefault="00561B2F" w:rsidP="009A401E">
            <w:pPr>
              <w:widowControl/>
              <w:spacing w:line="260" w:lineRule="exact"/>
              <w:ind w:left="176" w:hanging="176"/>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 xml:space="preserve">New-line dummy, i.e., 1 = if </w:t>
            </w:r>
            <w:r w:rsidRPr="00650F41">
              <w:rPr>
                <w:rFonts w:ascii="Times New Roman" w:eastAsia="ＭＳ Ｐゴシック" w:hAnsi="Times New Roman" w:cs="Times New Roman"/>
                <w:i/>
                <w:color w:val="000000"/>
                <w:kern w:val="0"/>
              </w:rPr>
              <w:t>s</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i/>
                <w:color w:val="000000"/>
                <w:kern w:val="0"/>
                <w:vertAlign w:val="subscript"/>
              </w:rPr>
              <w:t>j</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color w:val="000000"/>
                <w:kern w:val="0"/>
              </w:rPr>
              <w:t xml:space="preserve"> has a line that does not stop at </w:t>
            </w:r>
            <w:r w:rsidRPr="00650F41">
              <w:rPr>
                <w:rFonts w:ascii="Times New Roman" w:eastAsia="ＭＳ Ｐゴシック" w:hAnsi="Times New Roman" w:cs="Times New Roman"/>
                <w:i/>
                <w:color w:val="000000"/>
                <w:kern w:val="0"/>
              </w:rPr>
              <w:t>s</w:t>
            </w:r>
            <w:r w:rsidRPr="00650F41">
              <w:rPr>
                <w:rFonts w:ascii="Times New Roman" w:eastAsia="ＭＳ Ｐゴシック" w:hAnsi="Times New Roman" w:cs="Times New Roman"/>
                <w:color w:val="000000"/>
                <w:kern w:val="0"/>
                <w:vertAlign w:val="subscript"/>
              </w:rPr>
              <w:t>(1)</w:t>
            </w:r>
            <w:r w:rsidRPr="00650F41">
              <w:rPr>
                <w:rFonts w:ascii="Times New Roman" w:eastAsia="ＭＳ Ｐゴシック" w:hAnsi="Times New Roman" w:cs="Times New Roman"/>
                <w:i/>
                <w:color w:val="000000"/>
                <w:kern w:val="0"/>
                <w:vertAlign w:val="subscript"/>
              </w:rPr>
              <w:t>…</w:t>
            </w:r>
            <w:r w:rsidRPr="00650F41">
              <w:rPr>
                <w:rFonts w:ascii="Times New Roman" w:eastAsia="ＭＳ Ｐゴシック" w:hAnsi="Times New Roman" w:cs="Times New Roman"/>
                <w:i/>
                <w:color w:val="000000"/>
                <w:kern w:val="0"/>
              </w:rPr>
              <w:t xml:space="preserve"> s</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i/>
                <w:color w:val="000000"/>
                <w:kern w:val="0"/>
                <w:vertAlign w:val="subscript"/>
              </w:rPr>
              <w:t>j</w:t>
            </w:r>
            <w:r w:rsidRPr="00650F41">
              <w:rPr>
                <w:rFonts w:ascii="Times New Roman" w:eastAsia="ＭＳ Ｐゴシック" w:hAnsi="Times New Roman" w:cs="Times New Roman"/>
                <w:i/>
                <w:color w:val="000000"/>
                <w:kern w:val="0"/>
                <w:vertAlign w:val="subscript"/>
              </w:rPr>
              <w:sym w:font="Symbol" w:char="F02D"/>
            </w:r>
            <w:r w:rsidRPr="00650F41">
              <w:rPr>
                <w:rFonts w:ascii="Times New Roman" w:eastAsia="ＭＳ Ｐゴシック" w:hAnsi="Times New Roman" w:cs="Times New Roman"/>
                <w:i/>
                <w:color w:val="000000"/>
                <w:kern w:val="0"/>
                <w:vertAlign w:val="subscript"/>
              </w:rPr>
              <w:t>1</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color w:val="000000"/>
                <w:kern w:val="0"/>
              </w:rPr>
              <w:t>; 0 = otherwise</w:t>
            </w:r>
          </w:p>
        </w:tc>
      </w:tr>
      <w:tr w:rsidR="00561B2F" w:rsidRPr="00650F41" w14:paraId="4C5E81F2" w14:textId="77777777" w:rsidTr="009A401E">
        <w:trPr>
          <w:trHeight w:hRule="exact" w:val="310"/>
        </w:trPr>
        <w:tc>
          <w:tcPr>
            <w:tcW w:w="1540" w:type="dxa"/>
            <w:tcBorders>
              <w:top w:val="nil"/>
              <w:left w:val="nil"/>
              <w:bottom w:val="nil"/>
              <w:right w:val="nil"/>
            </w:tcBorders>
            <w:shd w:val="clear" w:color="auto" w:fill="auto"/>
            <w:vAlign w:val="center"/>
          </w:tcPr>
          <w:p w14:paraId="2795E169"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D</w:t>
            </w:r>
            <w:r w:rsidRPr="00650F41">
              <w:rPr>
                <w:rFonts w:ascii="Times New Roman" w:eastAsia="ＭＳ Ｐゴシック" w:hAnsi="Times New Roman" w:cs="Times New Roman"/>
                <w:iCs/>
                <w:color w:val="000000"/>
                <w:kern w:val="0"/>
                <w:vertAlign w:val="superscript"/>
              </w:rPr>
              <w:t>0</w:t>
            </w:r>
            <w:r w:rsidRPr="00650F41">
              <w:rPr>
                <w:rFonts w:ascii="Times New Roman" w:eastAsia="ＭＳ Ｐゴシック" w:hAnsi="Times New Roman" w:cs="Times New Roman"/>
                <w:iCs/>
                <w:color w:val="000000"/>
                <w:kern w:val="0"/>
                <w:vertAlign w:val="subscript"/>
              </w:rPr>
              <w:t>(</w:t>
            </w:r>
            <w:r w:rsidRPr="00650F41">
              <w:rPr>
                <w:rFonts w:ascii="Times New Roman" w:eastAsia="ＭＳ Ｐゴシック" w:hAnsi="Times New Roman" w:cs="Times New Roman"/>
                <w:i/>
                <w:iCs/>
                <w:color w:val="000000"/>
                <w:kern w:val="0"/>
                <w:vertAlign w:val="subscript"/>
              </w:rPr>
              <w:t>j</w:t>
            </w:r>
            <w:r w:rsidRPr="00650F41">
              <w:rPr>
                <w:rFonts w:ascii="Times New Roman" w:eastAsia="ＭＳ Ｐゴシック" w:hAnsi="Times New Roman" w:cs="Times New Roman"/>
                <w:iCs/>
                <w:color w:val="000000"/>
                <w:kern w:val="0"/>
                <w:vertAlign w:val="subscript"/>
              </w:rPr>
              <w:t>)</w:t>
            </w:r>
          </w:p>
          <w:p w14:paraId="3BF54473"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p>
        </w:tc>
        <w:tc>
          <w:tcPr>
            <w:tcW w:w="7205" w:type="dxa"/>
            <w:tcBorders>
              <w:top w:val="nil"/>
              <w:left w:val="nil"/>
              <w:bottom w:val="nil"/>
              <w:right w:val="nil"/>
            </w:tcBorders>
            <w:shd w:val="clear" w:color="auto" w:fill="auto"/>
            <w:vAlign w:val="center"/>
          </w:tcPr>
          <w:p w14:paraId="4B4FB84F"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 xml:space="preserve">1 = if </w:t>
            </w:r>
            <w:r w:rsidRPr="00650F41">
              <w:rPr>
                <w:rFonts w:ascii="Times New Roman" w:eastAsia="ＭＳ Ｐゴシック" w:hAnsi="Times New Roman" w:cs="Times New Roman"/>
                <w:i/>
                <w:iCs/>
                <w:color w:val="000000"/>
                <w:kern w:val="0"/>
              </w:rPr>
              <w:t>D</w:t>
            </w:r>
            <w:r w:rsidRPr="00650F41">
              <w:rPr>
                <w:rFonts w:ascii="Times New Roman" w:eastAsia="ＭＳ Ｐゴシック" w:hAnsi="Times New Roman" w:cs="Times New Roman"/>
                <w:iCs/>
                <w:color w:val="000000"/>
                <w:kern w:val="0"/>
                <w:vertAlign w:val="superscript"/>
              </w:rPr>
              <w:t>1</w:t>
            </w:r>
            <w:r w:rsidRPr="00650F41">
              <w:rPr>
                <w:rFonts w:ascii="Times New Roman" w:eastAsia="ＭＳ Ｐゴシック" w:hAnsi="Times New Roman" w:cs="Times New Roman"/>
                <w:iCs/>
                <w:color w:val="000000"/>
                <w:kern w:val="0"/>
                <w:vertAlign w:val="subscript"/>
              </w:rPr>
              <w:t>(</w:t>
            </w:r>
            <w:r w:rsidRPr="00650F41">
              <w:rPr>
                <w:rFonts w:ascii="Times New Roman" w:eastAsia="ＭＳ Ｐゴシック" w:hAnsi="Times New Roman" w:cs="Times New Roman"/>
                <w:i/>
                <w:iCs/>
                <w:color w:val="000000"/>
                <w:kern w:val="0"/>
                <w:vertAlign w:val="subscript"/>
              </w:rPr>
              <w:t>j</w:t>
            </w:r>
            <w:r w:rsidRPr="00650F41">
              <w:rPr>
                <w:rFonts w:ascii="Times New Roman" w:eastAsia="ＭＳ Ｐゴシック" w:hAnsi="Times New Roman" w:cs="Times New Roman"/>
                <w:iCs/>
                <w:color w:val="000000"/>
                <w:kern w:val="0"/>
                <w:vertAlign w:val="subscript"/>
              </w:rPr>
              <w:t>)</w:t>
            </w:r>
            <w:r w:rsidRPr="00650F41">
              <w:rPr>
                <w:rFonts w:ascii="Times New Roman" w:eastAsia="ＭＳ Ｐゴシック" w:hAnsi="Times New Roman" w:cs="Times New Roman"/>
                <w:iCs/>
                <w:color w:val="000000"/>
                <w:kern w:val="0"/>
              </w:rPr>
              <w:t xml:space="preserve"> = 0, i.e., all lines at </w:t>
            </w:r>
            <w:r w:rsidRPr="00650F41">
              <w:rPr>
                <w:rFonts w:ascii="Times New Roman" w:eastAsia="ＭＳ Ｐゴシック" w:hAnsi="Times New Roman" w:cs="Times New Roman"/>
                <w:i/>
                <w:color w:val="000000"/>
                <w:kern w:val="0"/>
              </w:rPr>
              <w:t>s</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i/>
                <w:color w:val="000000"/>
                <w:kern w:val="0"/>
                <w:vertAlign w:val="subscript"/>
              </w:rPr>
              <w:t>j</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color w:val="000000"/>
                <w:kern w:val="0"/>
              </w:rPr>
              <w:t xml:space="preserve"> stop at either one of </w:t>
            </w:r>
            <w:r w:rsidRPr="00650F41">
              <w:rPr>
                <w:rFonts w:ascii="Times New Roman" w:eastAsia="ＭＳ Ｐゴシック" w:hAnsi="Times New Roman" w:cs="Times New Roman"/>
                <w:i/>
                <w:color w:val="000000"/>
                <w:kern w:val="0"/>
              </w:rPr>
              <w:t>s</w:t>
            </w:r>
            <w:r w:rsidRPr="00650F41">
              <w:rPr>
                <w:rFonts w:ascii="Times New Roman" w:eastAsia="ＭＳ Ｐゴシック" w:hAnsi="Times New Roman" w:cs="Times New Roman"/>
                <w:color w:val="000000"/>
                <w:kern w:val="0"/>
                <w:vertAlign w:val="subscript"/>
              </w:rPr>
              <w:t>(1)</w:t>
            </w:r>
            <w:r w:rsidRPr="00650F41">
              <w:rPr>
                <w:rFonts w:ascii="Times New Roman" w:eastAsia="ＭＳ Ｐゴシック" w:hAnsi="Times New Roman" w:cs="Times New Roman"/>
                <w:i/>
                <w:color w:val="000000"/>
                <w:kern w:val="0"/>
                <w:vertAlign w:val="subscript"/>
              </w:rPr>
              <w:t>…</w:t>
            </w:r>
            <w:r w:rsidRPr="00650F41">
              <w:rPr>
                <w:rFonts w:ascii="Times New Roman" w:eastAsia="ＭＳ Ｐゴシック" w:hAnsi="Times New Roman" w:cs="Times New Roman"/>
                <w:i/>
                <w:color w:val="000000"/>
                <w:kern w:val="0"/>
              </w:rPr>
              <w:t xml:space="preserve"> s</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i/>
                <w:color w:val="000000"/>
                <w:kern w:val="0"/>
                <w:vertAlign w:val="subscript"/>
              </w:rPr>
              <w:t>j</w:t>
            </w:r>
            <w:r w:rsidRPr="00650F41">
              <w:rPr>
                <w:rFonts w:ascii="Times New Roman" w:eastAsia="ＭＳ Ｐゴシック" w:hAnsi="Times New Roman" w:cs="Times New Roman"/>
                <w:i/>
                <w:color w:val="000000"/>
                <w:kern w:val="0"/>
                <w:vertAlign w:val="subscript"/>
              </w:rPr>
              <w:sym w:font="Symbol" w:char="F02D"/>
            </w:r>
            <w:r w:rsidRPr="00650F41">
              <w:rPr>
                <w:rFonts w:ascii="Times New Roman" w:eastAsia="ＭＳ Ｐゴシック" w:hAnsi="Times New Roman" w:cs="Times New Roman"/>
                <w:i/>
                <w:color w:val="000000"/>
                <w:kern w:val="0"/>
                <w:vertAlign w:val="subscript"/>
              </w:rPr>
              <w:t>1</w:t>
            </w:r>
            <w:r w:rsidRPr="00650F41">
              <w:rPr>
                <w:rFonts w:ascii="Times New Roman" w:eastAsia="ＭＳ Ｐゴシック" w:hAnsi="Times New Roman" w:cs="Times New Roman"/>
                <w:color w:val="000000"/>
                <w:kern w:val="0"/>
                <w:vertAlign w:val="subscript"/>
              </w:rPr>
              <w:t>)</w:t>
            </w:r>
            <w:r w:rsidRPr="00650F41">
              <w:rPr>
                <w:rFonts w:ascii="Times New Roman" w:eastAsia="ＭＳ Ｐゴシック" w:hAnsi="Times New Roman" w:cs="Times New Roman"/>
                <w:color w:val="000000"/>
                <w:kern w:val="0"/>
              </w:rPr>
              <w:t>; 0 = otherwise</w:t>
            </w:r>
          </w:p>
        </w:tc>
      </w:tr>
      <w:tr w:rsidR="00561B2F" w:rsidRPr="00650F41" w14:paraId="0E342475" w14:textId="77777777" w:rsidTr="009A401E">
        <w:trPr>
          <w:trHeight w:hRule="exact" w:val="301"/>
        </w:trPr>
        <w:tc>
          <w:tcPr>
            <w:tcW w:w="1540" w:type="dxa"/>
            <w:tcBorders>
              <w:top w:val="nil"/>
              <w:left w:val="nil"/>
              <w:bottom w:val="nil"/>
              <w:right w:val="nil"/>
            </w:tcBorders>
            <w:shd w:val="clear" w:color="auto" w:fill="auto"/>
            <w:vAlign w:val="center"/>
            <w:hideMark/>
          </w:tcPr>
          <w:p w14:paraId="60ABF32F"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Rent</w:t>
            </w:r>
          </w:p>
        </w:tc>
        <w:tc>
          <w:tcPr>
            <w:tcW w:w="7205" w:type="dxa"/>
            <w:tcBorders>
              <w:top w:val="nil"/>
              <w:left w:val="nil"/>
              <w:bottom w:val="nil"/>
              <w:right w:val="nil"/>
            </w:tcBorders>
            <w:shd w:val="clear" w:color="auto" w:fill="auto"/>
            <w:vAlign w:val="center"/>
            <w:hideMark/>
          </w:tcPr>
          <w:p w14:paraId="3F9D3CD9" w14:textId="709CCCD0"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Rental price per month (10,000</w:t>
            </w:r>
            <w:r w:rsidR="002E1212">
              <w:rPr>
                <w:rFonts w:ascii="Times New Roman" w:eastAsia="ＭＳ Ｐゴシック" w:hAnsi="Times New Roman" w:cs="Times New Roman"/>
                <w:color w:val="000000"/>
                <w:kern w:val="0"/>
              </w:rPr>
              <w:t xml:space="preserve"> </w:t>
            </w:r>
            <w:r w:rsidR="001B70B9" w:rsidRPr="00650F41">
              <w:rPr>
                <w:rFonts w:ascii="Times New Roman" w:eastAsia="ＭＳ Ｐゴシック" w:hAnsi="Times New Roman" w:cs="Times New Roman"/>
                <w:color w:val="000000"/>
                <w:kern w:val="0"/>
              </w:rPr>
              <w:t>yen</w:t>
            </w:r>
            <w:r w:rsidRPr="00650F41">
              <w:rPr>
                <w:rFonts w:ascii="Times New Roman" w:eastAsia="ＭＳ Ｐゴシック" w:hAnsi="Times New Roman" w:cs="Times New Roman"/>
                <w:color w:val="000000"/>
                <w:kern w:val="0"/>
              </w:rPr>
              <w:t xml:space="preserve"> per month)</w:t>
            </w:r>
          </w:p>
        </w:tc>
      </w:tr>
      <w:tr w:rsidR="00561B2F" w:rsidRPr="00650F41" w14:paraId="088E7023" w14:textId="77777777" w:rsidTr="009A401E">
        <w:trPr>
          <w:trHeight w:hRule="exact" w:val="301"/>
        </w:trPr>
        <w:tc>
          <w:tcPr>
            <w:tcW w:w="1540" w:type="dxa"/>
            <w:tcBorders>
              <w:top w:val="nil"/>
              <w:left w:val="nil"/>
              <w:bottom w:val="nil"/>
              <w:right w:val="nil"/>
            </w:tcBorders>
            <w:shd w:val="clear" w:color="auto" w:fill="auto"/>
            <w:vAlign w:val="center"/>
            <w:hideMark/>
          </w:tcPr>
          <w:p w14:paraId="016744E5"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FSpace</w:t>
            </w:r>
          </w:p>
        </w:tc>
        <w:tc>
          <w:tcPr>
            <w:tcW w:w="7205" w:type="dxa"/>
            <w:tcBorders>
              <w:top w:val="nil"/>
              <w:left w:val="nil"/>
              <w:bottom w:val="nil"/>
              <w:right w:val="nil"/>
            </w:tcBorders>
            <w:shd w:val="clear" w:color="auto" w:fill="auto"/>
            <w:vAlign w:val="center"/>
            <w:hideMark/>
          </w:tcPr>
          <w:p w14:paraId="71CAB4FE"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Floor space (square foot)</w:t>
            </w:r>
          </w:p>
        </w:tc>
      </w:tr>
      <w:tr w:rsidR="00561B2F" w:rsidRPr="00650F41" w14:paraId="09DAC347" w14:textId="77777777" w:rsidTr="009A401E">
        <w:trPr>
          <w:trHeight w:hRule="exact" w:val="301"/>
        </w:trPr>
        <w:tc>
          <w:tcPr>
            <w:tcW w:w="1540" w:type="dxa"/>
            <w:tcBorders>
              <w:top w:val="nil"/>
              <w:left w:val="nil"/>
              <w:bottom w:val="nil"/>
              <w:right w:val="nil"/>
            </w:tcBorders>
            <w:shd w:val="clear" w:color="auto" w:fill="auto"/>
            <w:vAlign w:val="center"/>
            <w:hideMark/>
          </w:tcPr>
          <w:p w14:paraId="5B70911B"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Bedrooms</w:t>
            </w:r>
          </w:p>
        </w:tc>
        <w:tc>
          <w:tcPr>
            <w:tcW w:w="7205" w:type="dxa"/>
            <w:tcBorders>
              <w:top w:val="nil"/>
              <w:left w:val="nil"/>
              <w:bottom w:val="nil"/>
              <w:right w:val="nil"/>
            </w:tcBorders>
            <w:shd w:val="clear" w:color="auto" w:fill="auto"/>
            <w:vAlign w:val="center"/>
            <w:hideMark/>
          </w:tcPr>
          <w:p w14:paraId="087BA0F6"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Number of bedrooms</w:t>
            </w:r>
          </w:p>
        </w:tc>
      </w:tr>
      <w:tr w:rsidR="00561B2F" w:rsidRPr="00650F41" w14:paraId="6EF881B2" w14:textId="77777777" w:rsidTr="009A401E">
        <w:trPr>
          <w:trHeight w:hRule="exact" w:val="301"/>
        </w:trPr>
        <w:tc>
          <w:tcPr>
            <w:tcW w:w="1540" w:type="dxa"/>
            <w:tcBorders>
              <w:top w:val="nil"/>
              <w:left w:val="nil"/>
              <w:bottom w:val="nil"/>
              <w:right w:val="nil"/>
            </w:tcBorders>
            <w:shd w:val="clear" w:color="auto" w:fill="auto"/>
            <w:vAlign w:val="center"/>
            <w:hideMark/>
          </w:tcPr>
          <w:p w14:paraId="28824054"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FLevel</w:t>
            </w:r>
          </w:p>
        </w:tc>
        <w:tc>
          <w:tcPr>
            <w:tcW w:w="7205" w:type="dxa"/>
            <w:tcBorders>
              <w:top w:val="nil"/>
              <w:left w:val="nil"/>
              <w:bottom w:val="nil"/>
              <w:right w:val="nil"/>
            </w:tcBorders>
            <w:shd w:val="clear" w:color="auto" w:fill="auto"/>
            <w:vAlign w:val="center"/>
            <w:hideMark/>
          </w:tcPr>
          <w:p w14:paraId="27EA9F93"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Floor level</w:t>
            </w:r>
          </w:p>
        </w:tc>
      </w:tr>
      <w:tr w:rsidR="00561B2F" w:rsidRPr="00650F41" w14:paraId="18095336" w14:textId="77777777" w:rsidTr="009A401E">
        <w:trPr>
          <w:trHeight w:hRule="exact" w:val="301"/>
        </w:trPr>
        <w:tc>
          <w:tcPr>
            <w:tcW w:w="1540" w:type="dxa"/>
            <w:tcBorders>
              <w:top w:val="nil"/>
              <w:left w:val="nil"/>
              <w:bottom w:val="nil"/>
              <w:right w:val="nil"/>
            </w:tcBorders>
            <w:shd w:val="clear" w:color="auto" w:fill="auto"/>
            <w:vAlign w:val="center"/>
            <w:hideMark/>
          </w:tcPr>
          <w:p w14:paraId="4E948BD0"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Age</w:t>
            </w:r>
          </w:p>
        </w:tc>
        <w:tc>
          <w:tcPr>
            <w:tcW w:w="7205" w:type="dxa"/>
            <w:tcBorders>
              <w:top w:val="nil"/>
              <w:left w:val="nil"/>
              <w:bottom w:val="nil"/>
              <w:right w:val="nil"/>
            </w:tcBorders>
            <w:shd w:val="clear" w:color="auto" w:fill="auto"/>
            <w:vAlign w:val="center"/>
            <w:hideMark/>
          </w:tcPr>
          <w:p w14:paraId="33C49809"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Age of the building (year)</w:t>
            </w:r>
          </w:p>
        </w:tc>
      </w:tr>
      <w:tr w:rsidR="00561B2F" w:rsidRPr="00650F41" w14:paraId="26064277" w14:textId="77777777" w:rsidTr="009A401E">
        <w:trPr>
          <w:trHeight w:hRule="exact" w:val="301"/>
        </w:trPr>
        <w:tc>
          <w:tcPr>
            <w:tcW w:w="1540" w:type="dxa"/>
            <w:tcBorders>
              <w:top w:val="nil"/>
              <w:left w:val="nil"/>
              <w:bottom w:val="nil"/>
              <w:right w:val="nil"/>
            </w:tcBorders>
            <w:shd w:val="clear" w:color="auto" w:fill="auto"/>
            <w:vAlign w:val="center"/>
            <w:hideMark/>
          </w:tcPr>
          <w:p w14:paraId="38C9EC19"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Story</w:t>
            </w:r>
          </w:p>
        </w:tc>
        <w:tc>
          <w:tcPr>
            <w:tcW w:w="7205" w:type="dxa"/>
            <w:tcBorders>
              <w:top w:val="nil"/>
              <w:left w:val="nil"/>
              <w:bottom w:val="nil"/>
              <w:right w:val="nil"/>
            </w:tcBorders>
            <w:shd w:val="clear" w:color="auto" w:fill="auto"/>
            <w:vAlign w:val="center"/>
            <w:hideMark/>
          </w:tcPr>
          <w:p w14:paraId="35735EBD"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Total number of floor levels in a building</w:t>
            </w:r>
          </w:p>
        </w:tc>
      </w:tr>
      <w:tr w:rsidR="00561B2F" w:rsidRPr="00650F41" w14:paraId="4275CCB5" w14:textId="77777777" w:rsidTr="009A401E">
        <w:trPr>
          <w:trHeight w:hRule="exact" w:val="292"/>
        </w:trPr>
        <w:tc>
          <w:tcPr>
            <w:tcW w:w="1540" w:type="dxa"/>
            <w:tcBorders>
              <w:top w:val="nil"/>
              <w:left w:val="nil"/>
              <w:bottom w:val="nil"/>
              <w:right w:val="nil"/>
            </w:tcBorders>
            <w:shd w:val="clear" w:color="auto" w:fill="auto"/>
            <w:vAlign w:val="center"/>
            <w:hideMark/>
          </w:tcPr>
          <w:p w14:paraId="5930A5D9"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Shop</w:t>
            </w:r>
          </w:p>
        </w:tc>
        <w:tc>
          <w:tcPr>
            <w:tcW w:w="7205" w:type="dxa"/>
            <w:tcBorders>
              <w:top w:val="nil"/>
              <w:left w:val="nil"/>
              <w:bottom w:val="nil"/>
              <w:right w:val="nil"/>
            </w:tcBorders>
            <w:shd w:val="clear" w:color="auto" w:fill="auto"/>
            <w:vAlign w:val="center"/>
            <w:hideMark/>
          </w:tcPr>
          <w:p w14:paraId="3A574EC6"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Number of retail stores within 1 mile</w:t>
            </w:r>
          </w:p>
        </w:tc>
      </w:tr>
      <w:tr w:rsidR="00561B2F" w:rsidRPr="00650F41" w14:paraId="6CCFE45C" w14:textId="77777777" w:rsidTr="009A401E">
        <w:tc>
          <w:tcPr>
            <w:tcW w:w="1540" w:type="dxa"/>
            <w:tcBorders>
              <w:top w:val="nil"/>
              <w:left w:val="nil"/>
              <w:bottom w:val="nil"/>
              <w:right w:val="nil"/>
            </w:tcBorders>
            <w:shd w:val="clear" w:color="auto" w:fill="auto"/>
            <w:vAlign w:val="center"/>
            <w:hideMark/>
          </w:tcPr>
          <w:p w14:paraId="3C3B203C" w14:textId="77777777" w:rsidR="00561B2F" w:rsidRPr="00650F41" w:rsidRDefault="00561B2F" w:rsidP="009A401E">
            <w:pPr>
              <w:widowControl/>
              <w:spacing w:line="24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CBD</w:t>
            </w:r>
          </w:p>
          <w:p w14:paraId="43506787" w14:textId="77777777" w:rsidR="00561B2F" w:rsidRPr="00650F41" w:rsidRDefault="00561B2F" w:rsidP="009A401E">
            <w:pPr>
              <w:widowControl/>
              <w:spacing w:line="240" w:lineRule="exact"/>
              <w:jc w:val="left"/>
              <w:rPr>
                <w:rFonts w:ascii="Times New Roman" w:eastAsia="ＭＳ Ｐゴシック" w:hAnsi="Times New Roman" w:cs="Times New Roman"/>
                <w:i/>
                <w:iCs/>
                <w:color w:val="000000"/>
                <w:kern w:val="0"/>
              </w:rPr>
            </w:pPr>
          </w:p>
        </w:tc>
        <w:tc>
          <w:tcPr>
            <w:tcW w:w="7205" w:type="dxa"/>
            <w:tcBorders>
              <w:top w:val="nil"/>
              <w:left w:val="nil"/>
              <w:bottom w:val="nil"/>
              <w:right w:val="nil"/>
            </w:tcBorders>
            <w:shd w:val="clear" w:color="auto" w:fill="auto"/>
            <w:vAlign w:val="center"/>
            <w:hideMark/>
          </w:tcPr>
          <w:p w14:paraId="7EA075B0" w14:textId="77777777" w:rsidR="00561B2F" w:rsidRPr="00650F41" w:rsidRDefault="00561B2F" w:rsidP="009A401E">
            <w:pPr>
              <w:widowControl/>
              <w:spacing w:line="240" w:lineRule="exact"/>
              <w:ind w:left="176" w:hanging="180"/>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Distance (miles) to the closest major station: major stations are Shinjuku, Ikebukuro, Shibuya, Shinagawa, Tokyo, Ueno, Musashikosugi</w:t>
            </w:r>
          </w:p>
        </w:tc>
      </w:tr>
      <w:tr w:rsidR="00561B2F" w:rsidRPr="00650F41" w14:paraId="092DEDC1" w14:textId="77777777" w:rsidTr="009A401E">
        <w:trPr>
          <w:trHeight w:hRule="exact" w:val="301"/>
        </w:trPr>
        <w:tc>
          <w:tcPr>
            <w:tcW w:w="1540" w:type="dxa"/>
            <w:tcBorders>
              <w:top w:val="nil"/>
              <w:left w:val="nil"/>
              <w:bottom w:val="nil"/>
              <w:right w:val="nil"/>
            </w:tcBorders>
            <w:shd w:val="clear" w:color="auto" w:fill="auto"/>
            <w:vAlign w:val="center"/>
            <w:hideMark/>
          </w:tcPr>
          <w:p w14:paraId="7E788E56"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AC</w:t>
            </w:r>
          </w:p>
        </w:tc>
        <w:tc>
          <w:tcPr>
            <w:tcW w:w="7205" w:type="dxa"/>
            <w:tcBorders>
              <w:top w:val="nil"/>
              <w:left w:val="nil"/>
              <w:bottom w:val="nil"/>
              <w:right w:val="nil"/>
            </w:tcBorders>
            <w:shd w:val="clear" w:color="auto" w:fill="auto"/>
            <w:vAlign w:val="center"/>
            <w:hideMark/>
          </w:tcPr>
          <w:p w14:paraId="71F96F40"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air conditioner equipped; 0 = otherwise</w:t>
            </w:r>
          </w:p>
        </w:tc>
      </w:tr>
      <w:tr w:rsidR="00561B2F" w:rsidRPr="00650F41" w14:paraId="103DA2AE" w14:textId="77777777" w:rsidTr="009A401E">
        <w:trPr>
          <w:trHeight w:hRule="exact" w:val="301"/>
        </w:trPr>
        <w:tc>
          <w:tcPr>
            <w:tcW w:w="1540" w:type="dxa"/>
            <w:tcBorders>
              <w:top w:val="nil"/>
              <w:left w:val="nil"/>
              <w:bottom w:val="nil"/>
              <w:right w:val="nil"/>
            </w:tcBorders>
            <w:shd w:val="clear" w:color="auto" w:fill="auto"/>
            <w:vAlign w:val="center"/>
            <w:hideMark/>
          </w:tcPr>
          <w:p w14:paraId="4206B032"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FL1</w:t>
            </w:r>
          </w:p>
        </w:tc>
        <w:tc>
          <w:tcPr>
            <w:tcW w:w="7205" w:type="dxa"/>
            <w:tcBorders>
              <w:top w:val="nil"/>
              <w:left w:val="nil"/>
              <w:bottom w:val="nil"/>
              <w:right w:val="nil"/>
            </w:tcBorders>
            <w:shd w:val="clear" w:color="auto" w:fill="auto"/>
            <w:vAlign w:val="center"/>
            <w:hideMark/>
          </w:tcPr>
          <w:p w14:paraId="15A25904"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unit located on the first floor of the building; 0 = otherwise</w:t>
            </w:r>
          </w:p>
        </w:tc>
      </w:tr>
      <w:tr w:rsidR="00561B2F" w:rsidRPr="00650F41" w14:paraId="0E087748" w14:textId="77777777" w:rsidTr="009A401E">
        <w:trPr>
          <w:trHeight w:hRule="exact" w:val="301"/>
        </w:trPr>
        <w:tc>
          <w:tcPr>
            <w:tcW w:w="1540" w:type="dxa"/>
            <w:tcBorders>
              <w:top w:val="nil"/>
              <w:left w:val="nil"/>
              <w:bottom w:val="nil"/>
              <w:right w:val="nil"/>
            </w:tcBorders>
            <w:shd w:val="clear" w:color="auto" w:fill="auto"/>
            <w:vAlign w:val="center"/>
            <w:hideMark/>
          </w:tcPr>
          <w:p w14:paraId="2796B7D7"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Corner</w:t>
            </w:r>
          </w:p>
        </w:tc>
        <w:tc>
          <w:tcPr>
            <w:tcW w:w="7205" w:type="dxa"/>
            <w:tcBorders>
              <w:top w:val="nil"/>
              <w:left w:val="nil"/>
              <w:bottom w:val="nil"/>
              <w:right w:val="nil"/>
            </w:tcBorders>
            <w:shd w:val="clear" w:color="auto" w:fill="auto"/>
            <w:vAlign w:val="center"/>
            <w:hideMark/>
          </w:tcPr>
          <w:p w14:paraId="5C1789A5"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unit located at a corner of the building; 0 = otherwise</w:t>
            </w:r>
          </w:p>
        </w:tc>
      </w:tr>
      <w:tr w:rsidR="00561B2F" w:rsidRPr="00650F41" w14:paraId="6CDEBA08" w14:textId="77777777" w:rsidTr="009A401E">
        <w:trPr>
          <w:trHeight w:hRule="exact" w:val="301"/>
        </w:trPr>
        <w:tc>
          <w:tcPr>
            <w:tcW w:w="1540" w:type="dxa"/>
            <w:tcBorders>
              <w:top w:val="nil"/>
              <w:left w:val="nil"/>
              <w:bottom w:val="nil"/>
              <w:right w:val="nil"/>
            </w:tcBorders>
            <w:shd w:val="clear" w:color="auto" w:fill="auto"/>
            <w:vAlign w:val="center"/>
            <w:hideMark/>
          </w:tcPr>
          <w:p w14:paraId="75D4ADB1"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Propan</w:t>
            </w:r>
          </w:p>
        </w:tc>
        <w:tc>
          <w:tcPr>
            <w:tcW w:w="7205" w:type="dxa"/>
            <w:tcBorders>
              <w:top w:val="nil"/>
              <w:left w:val="nil"/>
              <w:bottom w:val="nil"/>
              <w:right w:val="nil"/>
            </w:tcBorders>
            <w:shd w:val="clear" w:color="auto" w:fill="auto"/>
            <w:vAlign w:val="center"/>
            <w:hideMark/>
          </w:tcPr>
          <w:p w14:paraId="7B184367"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propane gas; 0 = otherwise</w:t>
            </w:r>
          </w:p>
        </w:tc>
      </w:tr>
      <w:tr w:rsidR="00561B2F" w:rsidRPr="00650F41" w14:paraId="6EF4FC66" w14:textId="77777777" w:rsidTr="009A401E">
        <w:trPr>
          <w:trHeight w:hRule="exact" w:val="301"/>
        </w:trPr>
        <w:tc>
          <w:tcPr>
            <w:tcW w:w="1540" w:type="dxa"/>
            <w:tcBorders>
              <w:top w:val="nil"/>
              <w:left w:val="nil"/>
              <w:bottom w:val="nil"/>
              <w:right w:val="nil"/>
            </w:tcBorders>
            <w:shd w:val="clear" w:color="auto" w:fill="auto"/>
            <w:vAlign w:val="center"/>
            <w:hideMark/>
          </w:tcPr>
          <w:p w14:paraId="3793A93C"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IH</w:t>
            </w:r>
          </w:p>
        </w:tc>
        <w:tc>
          <w:tcPr>
            <w:tcW w:w="7205" w:type="dxa"/>
            <w:tcBorders>
              <w:top w:val="nil"/>
              <w:left w:val="nil"/>
              <w:bottom w:val="nil"/>
              <w:right w:val="nil"/>
            </w:tcBorders>
            <w:shd w:val="clear" w:color="auto" w:fill="auto"/>
            <w:vAlign w:val="center"/>
            <w:hideMark/>
          </w:tcPr>
          <w:p w14:paraId="36D04507"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stove with induction heating equipment; 0 = otherwise</w:t>
            </w:r>
          </w:p>
        </w:tc>
      </w:tr>
      <w:tr w:rsidR="00561B2F" w:rsidRPr="00650F41" w14:paraId="3CFC7DF9" w14:textId="77777777" w:rsidTr="009A401E">
        <w:trPr>
          <w:trHeight w:hRule="exact" w:val="301"/>
        </w:trPr>
        <w:tc>
          <w:tcPr>
            <w:tcW w:w="1540" w:type="dxa"/>
            <w:tcBorders>
              <w:top w:val="nil"/>
              <w:left w:val="nil"/>
              <w:bottom w:val="nil"/>
              <w:right w:val="nil"/>
            </w:tcBorders>
            <w:shd w:val="clear" w:color="auto" w:fill="auto"/>
            <w:vAlign w:val="center"/>
            <w:hideMark/>
          </w:tcPr>
          <w:p w14:paraId="4783D39C"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AutoLock</w:t>
            </w:r>
          </w:p>
        </w:tc>
        <w:tc>
          <w:tcPr>
            <w:tcW w:w="7205" w:type="dxa"/>
            <w:tcBorders>
              <w:top w:val="nil"/>
              <w:left w:val="nil"/>
              <w:bottom w:val="nil"/>
              <w:right w:val="nil"/>
            </w:tcBorders>
            <w:shd w:val="clear" w:color="auto" w:fill="auto"/>
            <w:vAlign w:val="center"/>
            <w:hideMark/>
          </w:tcPr>
          <w:p w14:paraId="2759D992"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building entrance with an autolock system; 0 = otherwise</w:t>
            </w:r>
          </w:p>
        </w:tc>
      </w:tr>
      <w:tr w:rsidR="00561B2F" w:rsidRPr="00650F41" w14:paraId="65B7F288" w14:textId="77777777" w:rsidTr="009A401E">
        <w:trPr>
          <w:trHeight w:hRule="exact" w:val="301"/>
        </w:trPr>
        <w:tc>
          <w:tcPr>
            <w:tcW w:w="1540" w:type="dxa"/>
            <w:tcBorders>
              <w:top w:val="nil"/>
              <w:left w:val="nil"/>
              <w:bottom w:val="nil"/>
              <w:right w:val="nil"/>
            </w:tcBorders>
            <w:shd w:val="clear" w:color="auto" w:fill="auto"/>
            <w:vAlign w:val="center"/>
            <w:hideMark/>
          </w:tcPr>
          <w:p w14:paraId="3D797B52"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Box</w:t>
            </w:r>
          </w:p>
        </w:tc>
        <w:tc>
          <w:tcPr>
            <w:tcW w:w="7205" w:type="dxa"/>
            <w:tcBorders>
              <w:top w:val="nil"/>
              <w:left w:val="nil"/>
              <w:bottom w:val="nil"/>
              <w:right w:val="nil"/>
            </w:tcBorders>
            <w:shd w:val="clear" w:color="auto" w:fill="auto"/>
            <w:vAlign w:val="center"/>
            <w:hideMark/>
          </w:tcPr>
          <w:p w14:paraId="787CC5AA"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apartment with parcel lockers; 0 = otherwise</w:t>
            </w:r>
          </w:p>
        </w:tc>
      </w:tr>
      <w:tr w:rsidR="00561B2F" w:rsidRPr="00650F41" w14:paraId="672FEA31" w14:textId="77777777" w:rsidTr="009A401E">
        <w:trPr>
          <w:trHeight w:hRule="exact" w:val="301"/>
        </w:trPr>
        <w:tc>
          <w:tcPr>
            <w:tcW w:w="1540" w:type="dxa"/>
            <w:tcBorders>
              <w:top w:val="nil"/>
              <w:left w:val="nil"/>
              <w:bottom w:val="nil"/>
              <w:right w:val="nil"/>
            </w:tcBorders>
            <w:shd w:val="clear" w:color="auto" w:fill="auto"/>
            <w:vAlign w:val="center"/>
            <w:hideMark/>
          </w:tcPr>
          <w:p w14:paraId="5CE03B46"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Apartment1</w:t>
            </w:r>
          </w:p>
        </w:tc>
        <w:tc>
          <w:tcPr>
            <w:tcW w:w="7205" w:type="dxa"/>
            <w:tcBorders>
              <w:top w:val="nil"/>
              <w:left w:val="nil"/>
              <w:bottom w:val="nil"/>
              <w:right w:val="nil"/>
            </w:tcBorders>
            <w:shd w:val="clear" w:color="auto" w:fill="auto"/>
            <w:vAlign w:val="center"/>
            <w:hideMark/>
          </w:tcPr>
          <w:p w14:paraId="214ECD8A"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standard apartment; 0 = otherwise</w:t>
            </w:r>
          </w:p>
        </w:tc>
      </w:tr>
      <w:tr w:rsidR="00561B2F" w:rsidRPr="00650F41" w14:paraId="697B8AD2" w14:textId="77777777" w:rsidTr="009A401E">
        <w:trPr>
          <w:trHeight w:hRule="exact" w:val="301"/>
        </w:trPr>
        <w:tc>
          <w:tcPr>
            <w:tcW w:w="1540" w:type="dxa"/>
            <w:tcBorders>
              <w:top w:val="nil"/>
              <w:left w:val="nil"/>
              <w:bottom w:val="nil"/>
              <w:right w:val="nil"/>
            </w:tcBorders>
            <w:shd w:val="clear" w:color="auto" w:fill="auto"/>
            <w:vAlign w:val="center"/>
            <w:hideMark/>
          </w:tcPr>
          <w:p w14:paraId="34384972"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Terraced</w:t>
            </w:r>
          </w:p>
        </w:tc>
        <w:tc>
          <w:tcPr>
            <w:tcW w:w="7205" w:type="dxa"/>
            <w:tcBorders>
              <w:top w:val="nil"/>
              <w:left w:val="nil"/>
              <w:bottom w:val="nil"/>
              <w:right w:val="nil"/>
            </w:tcBorders>
            <w:shd w:val="clear" w:color="auto" w:fill="auto"/>
            <w:vAlign w:val="center"/>
            <w:hideMark/>
          </w:tcPr>
          <w:p w14:paraId="6E66669D"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terraced house; 0 = otherwise</w:t>
            </w:r>
          </w:p>
        </w:tc>
      </w:tr>
      <w:tr w:rsidR="00561B2F" w:rsidRPr="00650F41" w14:paraId="0506419C" w14:textId="77777777" w:rsidTr="009A401E">
        <w:trPr>
          <w:trHeight w:hRule="exact" w:val="301"/>
        </w:trPr>
        <w:tc>
          <w:tcPr>
            <w:tcW w:w="1540" w:type="dxa"/>
            <w:tcBorders>
              <w:top w:val="nil"/>
              <w:left w:val="nil"/>
              <w:bottom w:val="nil"/>
              <w:right w:val="nil"/>
            </w:tcBorders>
            <w:shd w:val="clear" w:color="auto" w:fill="auto"/>
            <w:vAlign w:val="center"/>
            <w:hideMark/>
          </w:tcPr>
          <w:p w14:paraId="438988CF"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Apartment2</w:t>
            </w:r>
          </w:p>
        </w:tc>
        <w:tc>
          <w:tcPr>
            <w:tcW w:w="7205" w:type="dxa"/>
            <w:tcBorders>
              <w:top w:val="nil"/>
              <w:left w:val="nil"/>
              <w:bottom w:val="nil"/>
              <w:right w:val="nil"/>
            </w:tcBorders>
            <w:shd w:val="clear" w:color="auto" w:fill="auto"/>
            <w:vAlign w:val="center"/>
            <w:hideMark/>
          </w:tcPr>
          <w:p w14:paraId="0E5243F8"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luxury apartment; 0 = otherwise</w:t>
            </w:r>
          </w:p>
        </w:tc>
      </w:tr>
      <w:tr w:rsidR="00561B2F" w:rsidRPr="00650F41" w14:paraId="3292D5BC" w14:textId="77777777" w:rsidTr="009A401E">
        <w:trPr>
          <w:trHeight w:hRule="exact" w:val="301"/>
        </w:trPr>
        <w:tc>
          <w:tcPr>
            <w:tcW w:w="1540" w:type="dxa"/>
            <w:tcBorders>
              <w:top w:val="nil"/>
              <w:left w:val="nil"/>
              <w:bottom w:val="nil"/>
              <w:right w:val="nil"/>
            </w:tcBorders>
            <w:shd w:val="clear" w:color="auto" w:fill="auto"/>
            <w:vAlign w:val="center"/>
            <w:hideMark/>
          </w:tcPr>
          <w:p w14:paraId="5C0FC035"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House</w:t>
            </w:r>
          </w:p>
        </w:tc>
        <w:tc>
          <w:tcPr>
            <w:tcW w:w="7205" w:type="dxa"/>
            <w:tcBorders>
              <w:top w:val="nil"/>
              <w:left w:val="nil"/>
              <w:bottom w:val="nil"/>
              <w:right w:val="nil"/>
            </w:tcBorders>
            <w:shd w:val="clear" w:color="auto" w:fill="auto"/>
            <w:vAlign w:val="center"/>
            <w:hideMark/>
          </w:tcPr>
          <w:p w14:paraId="634D967B"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family home; 0 = otherwise</w:t>
            </w:r>
          </w:p>
        </w:tc>
      </w:tr>
      <w:tr w:rsidR="00561B2F" w:rsidRPr="00650F41" w14:paraId="04196562" w14:textId="77777777" w:rsidTr="009A401E">
        <w:trPr>
          <w:trHeight w:hRule="exact" w:val="301"/>
        </w:trPr>
        <w:tc>
          <w:tcPr>
            <w:tcW w:w="1540" w:type="dxa"/>
            <w:tcBorders>
              <w:top w:val="nil"/>
              <w:left w:val="nil"/>
              <w:bottom w:val="nil"/>
              <w:right w:val="nil"/>
            </w:tcBorders>
            <w:shd w:val="clear" w:color="auto" w:fill="auto"/>
            <w:vAlign w:val="center"/>
            <w:hideMark/>
          </w:tcPr>
          <w:p w14:paraId="461E5A19"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PC</w:t>
            </w:r>
          </w:p>
        </w:tc>
        <w:tc>
          <w:tcPr>
            <w:tcW w:w="7205" w:type="dxa"/>
            <w:tcBorders>
              <w:top w:val="nil"/>
              <w:left w:val="nil"/>
              <w:bottom w:val="nil"/>
              <w:right w:val="nil"/>
            </w:tcBorders>
            <w:shd w:val="clear" w:color="auto" w:fill="auto"/>
            <w:vAlign w:val="center"/>
            <w:hideMark/>
          </w:tcPr>
          <w:p w14:paraId="157351E4"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prestressed concrete; 0 = otherwise</w:t>
            </w:r>
          </w:p>
        </w:tc>
      </w:tr>
      <w:tr w:rsidR="00561B2F" w:rsidRPr="00650F41" w14:paraId="6287AAAF" w14:textId="77777777" w:rsidTr="009A401E">
        <w:trPr>
          <w:trHeight w:hRule="exact" w:val="301"/>
        </w:trPr>
        <w:tc>
          <w:tcPr>
            <w:tcW w:w="1540" w:type="dxa"/>
            <w:tcBorders>
              <w:top w:val="nil"/>
              <w:left w:val="nil"/>
              <w:bottom w:val="nil"/>
              <w:right w:val="nil"/>
            </w:tcBorders>
            <w:shd w:val="clear" w:color="auto" w:fill="auto"/>
            <w:vAlign w:val="center"/>
            <w:hideMark/>
          </w:tcPr>
          <w:p w14:paraId="5D531400"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RC</w:t>
            </w:r>
          </w:p>
        </w:tc>
        <w:tc>
          <w:tcPr>
            <w:tcW w:w="7205" w:type="dxa"/>
            <w:tcBorders>
              <w:top w:val="nil"/>
              <w:left w:val="nil"/>
              <w:bottom w:val="nil"/>
              <w:right w:val="nil"/>
            </w:tcBorders>
            <w:shd w:val="clear" w:color="auto" w:fill="auto"/>
            <w:vAlign w:val="center"/>
            <w:hideMark/>
          </w:tcPr>
          <w:p w14:paraId="57333511"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reinforced concrete; 0 = otherwise</w:t>
            </w:r>
          </w:p>
        </w:tc>
      </w:tr>
      <w:tr w:rsidR="00561B2F" w:rsidRPr="00650F41" w14:paraId="3735F89D" w14:textId="77777777" w:rsidTr="009A401E">
        <w:trPr>
          <w:trHeight w:hRule="exact" w:val="301"/>
        </w:trPr>
        <w:tc>
          <w:tcPr>
            <w:tcW w:w="1540" w:type="dxa"/>
            <w:tcBorders>
              <w:top w:val="nil"/>
              <w:left w:val="nil"/>
              <w:bottom w:val="nil"/>
              <w:right w:val="nil"/>
            </w:tcBorders>
            <w:shd w:val="clear" w:color="auto" w:fill="auto"/>
            <w:vAlign w:val="center"/>
            <w:hideMark/>
          </w:tcPr>
          <w:p w14:paraId="09ABEFCB"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SRC</w:t>
            </w:r>
          </w:p>
        </w:tc>
        <w:tc>
          <w:tcPr>
            <w:tcW w:w="7205" w:type="dxa"/>
            <w:tcBorders>
              <w:top w:val="nil"/>
              <w:left w:val="nil"/>
              <w:bottom w:val="nil"/>
              <w:right w:val="nil"/>
            </w:tcBorders>
            <w:shd w:val="clear" w:color="auto" w:fill="auto"/>
            <w:vAlign w:val="center"/>
            <w:hideMark/>
          </w:tcPr>
          <w:p w14:paraId="241AE7A9"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steel-reinforced concrete; 0 = otherwise</w:t>
            </w:r>
          </w:p>
        </w:tc>
      </w:tr>
      <w:tr w:rsidR="00561B2F" w:rsidRPr="00650F41" w14:paraId="06D25F35" w14:textId="77777777" w:rsidTr="009A401E">
        <w:trPr>
          <w:trHeight w:hRule="exact" w:val="301"/>
        </w:trPr>
        <w:tc>
          <w:tcPr>
            <w:tcW w:w="1540" w:type="dxa"/>
            <w:tcBorders>
              <w:top w:val="nil"/>
              <w:left w:val="nil"/>
              <w:bottom w:val="nil"/>
              <w:right w:val="nil"/>
            </w:tcBorders>
            <w:shd w:val="clear" w:color="auto" w:fill="auto"/>
            <w:vAlign w:val="center"/>
            <w:hideMark/>
          </w:tcPr>
          <w:p w14:paraId="2C8F7E0C"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Steel</w:t>
            </w:r>
          </w:p>
        </w:tc>
        <w:tc>
          <w:tcPr>
            <w:tcW w:w="7205" w:type="dxa"/>
            <w:tcBorders>
              <w:top w:val="nil"/>
              <w:left w:val="nil"/>
              <w:bottom w:val="nil"/>
              <w:right w:val="nil"/>
            </w:tcBorders>
            <w:shd w:val="clear" w:color="auto" w:fill="auto"/>
            <w:vAlign w:val="center"/>
            <w:hideMark/>
          </w:tcPr>
          <w:p w14:paraId="17E35220"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steel; 0 = otherwise</w:t>
            </w:r>
          </w:p>
        </w:tc>
      </w:tr>
      <w:tr w:rsidR="00561B2F" w:rsidRPr="00650F41" w14:paraId="06C364EE" w14:textId="77777777" w:rsidTr="009A401E">
        <w:trPr>
          <w:trHeight w:hRule="exact" w:val="301"/>
        </w:trPr>
        <w:tc>
          <w:tcPr>
            <w:tcW w:w="1540" w:type="dxa"/>
            <w:tcBorders>
              <w:top w:val="nil"/>
              <w:left w:val="nil"/>
              <w:bottom w:val="nil"/>
              <w:right w:val="nil"/>
            </w:tcBorders>
            <w:shd w:val="clear" w:color="auto" w:fill="auto"/>
            <w:vAlign w:val="center"/>
            <w:hideMark/>
          </w:tcPr>
          <w:p w14:paraId="4F9B35F7"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Wooden</w:t>
            </w:r>
          </w:p>
        </w:tc>
        <w:tc>
          <w:tcPr>
            <w:tcW w:w="7205" w:type="dxa"/>
            <w:tcBorders>
              <w:top w:val="nil"/>
              <w:left w:val="nil"/>
              <w:bottom w:val="nil"/>
              <w:right w:val="nil"/>
            </w:tcBorders>
            <w:shd w:val="clear" w:color="auto" w:fill="auto"/>
            <w:vAlign w:val="center"/>
            <w:hideMark/>
          </w:tcPr>
          <w:p w14:paraId="10722A09"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wooden; 0 = otherwise</w:t>
            </w:r>
          </w:p>
        </w:tc>
      </w:tr>
      <w:tr w:rsidR="00561B2F" w:rsidRPr="00650F41" w14:paraId="392CB95A" w14:textId="77777777" w:rsidTr="009A401E">
        <w:trPr>
          <w:trHeight w:hRule="exact" w:val="301"/>
        </w:trPr>
        <w:tc>
          <w:tcPr>
            <w:tcW w:w="1540" w:type="dxa"/>
            <w:tcBorders>
              <w:top w:val="nil"/>
              <w:left w:val="nil"/>
              <w:bottom w:val="single" w:sz="4" w:space="0" w:color="auto"/>
              <w:right w:val="nil"/>
            </w:tcBorders>
            <w:shd w:val="clear" w:color="auto" w:fill="auto"/>
            <w:vAlign w:val="center"/>
            <w:hideMark/>
          </w:tcPr>
          <w:p w14:paraId="1103A0C8" w14:textId="77777777" w:rsidR="00561B2F" w:rsidRPr="00650F41" w:rsidRDefault="00561B2F" w:rsidP="009A401E">
            <w:pPr>
              <w:widowControl/>
              <w:spacing w:line="260" w:lineRule="exact"/>
              <w:jc w:val="left"/>
              <w:rPr>
                <w:rFonts w:ascii="Times New Roman" w:eastAsia="ＭＳ Ｐゴシック" w:hAnsi="Times New Roman" w:cs="Times New Roman"/>
                <w:i/>
                <w:iCs/>
                <w:color w:val="000000"/>
                <w:kern w:val="0"/>
              </w:rPr>
            </w:pPr>
            <w:r w:rsidRPr="00650F41">
              <w:rPr>
                <w:rFonts w:ascii="Times New Roman" w:eastAsia="ＭＳ Ｐゴシック" w:hAnsi="Times New Roman" w:cs="Times New Roman"/>
                <w:i/>
                <w:iCs/>
                <w:color w:val="000000"/>
                <w:kern w:val="0"/>
              </w:rPr>
              <w:t>Other</w:t>
            </w:r>
          </w:p>
        </w:tc>
        <w:tc>
          <w:tcPr>
            <w:tcW w:w="7205" w:type="dxa"/>
            <w:tcBorders>
              <w:top w:val="nil"/>
              <w:left w:val="nil"/>
              <w:bottom w:val="single" w:sz="4" w:space="0" w:color="auto"/>
              <w:right w:val="nil"/>
            </w:tcBorders>
            <w:shd w:val="clear" w:color="auto" w:fill="auto"/>
            <w:vAlign w:val="center"/>
            <w:hideMark/>
          </w:tcPr>
          <w:p w14:paraId="533BD379"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 = none of the above structures; 0 = otherwise</w:t>
            </w:r>
          </w:p>
        </w:tc>
      </w:tr>
    </w:tbl>
    <w:p w14:paraId="03CF76DC" w14:textId="77777777" w:rsidR="00561B2F" w:rsidRPr="00650F41" w:rsidRDefault="00561B2F" w:rsidP="00561B2F">
      <w:pPr>
        <w:rPr>
          <w:rFonts w:ascii="Times New Roman" w:hAnsi="Times New Roman" w:cs="Times New Roman"/>
        </w:rPr>
      </w:pPr>
    </w:p>
    <w:p w14:paraId="490F7C23"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721A169D" w14:textId="6F1B103A" w:rsidR="00561B2F" w:rsidRPr="00650F41" w:rsidRDefault="00854FAB" w:rsidP="00120FCD">
      <w:pPr>
        <w:outlineLvl w:val="0"/>
        <w:rPr>
          <w:rFonts w:ascii="Times New Roman" w:hAnsi="Times New Roman" w:cs="Times New Roman"/>
        </w:rPr>
      </w:pPr>
      <w:r w:rsidRPr="00650F41">
        <w:rPr>
          <w:rFonts w:ascii="Times New Roman" w:hAnsi="Times New Roman" w:cs="Times New Roman"/>
        </w:rPr>
        <w:lastRenderedPageBreak/>
        <w:t>Table 4</w:t>
      </w:r>
      <w:r w:rsidR="00561B2F" w:rsidRPr="00650F41">
        <w:rPr>
          <w:rFonts w:ascii="Times New Roman" w:hAnsi="Times New Roman" w:cs="Times New Roman"/>
        </w:rPr>
        <w:t>.  Basic statistics (dependent variable, control variables)</w:t>
      </w:r>
    </w:p>
    <w:tbl>
      <w:tblPr>
        <w:tblW w:w="6200" w:type="dxa"/>
        <w:tblInd w:w="93" w:type="dxa"/>
        <w:tblLook w:val="04A0" w:firstRow="1" w:lastRow="0" w:firstColumn="1" w:lastColumn="0" w:noHBand="0" w:noVBand="1"/>
      </w:tblPr>
      <w:tblGrid>
        <w:gridCol w:w="269"/>
        <w:gridCol w:w="1500"/>
        <w:gridCol w:w="1120"/>
        <w:gridCol w:w="1120"/>
        <w:gridCol w:w="1120"/>
        <w:gridCol w:w="1120"/>
      </w:tblGrid>
      <w:tr w:rsidR="00561B2F" w:rsidRPr="00650F41" w14:paraId="499A32BA" w14:textId="77777777" w:rsidTr="009A401E">
        <w:trPr>
          <w:trHeight w:val="280"/>
        </w:trPr>
        <w:tc>
          <w:tcPr>
            <w:tcW w:w="220" w:type="dxa"/>
            <w:tcBorders>
              <w:top w:val="single" w:sz="4" w:space="0" w:color="auto"/>
              <w:left w:val="nil"/>
              <w:bottom w:val="nil"/>
              <w:right w:val="nil"/>
            </w:tcBorders>
            <w:shd w:val="clear" w:color="auto" w:fill="auto"/>
            <w:noWrap/>
            <w:vAlign w:val="center"/>
            <w:hideMark/>
          </w:tcPr>
          <w:p w14:paraId="6DE2854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500" w:type="dxa"/>
            <w:tcBorders>
              <w:top w:val="single" w:sz="4" w:space="0" w:color="auto"/>
              <w:left w:val="nil"/>
              <w:bottom w:val="nil"/>
              <w:right w:val="nil"/>
            </w:tcBorders>
            <w:shd w:val="clear" w:color="auto" w:fill="auto"/>
            <w:noWrap/>
            <w:vAlign w:val="center"/>
            <w:hideMark/>
          </w:tcPr>
          <w:p w14:paraId="262126B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1120" w:type="dxa"/>
            <w:tcBorders>
              <w:top w:val="single" w:sz="4" w:space="0" w:color="auto"/>
              <w:left w:val="nil"/>
              <w:bottom w:val="nil"/>
              <w:right w:val="nil"/>
            </w:tcBorders>
            <w:shd w:val="clear" w:color="auto" w:fill="auto"/>
            <w:noWrap/>
            <w:vAlign w:val="center"/>
            <w:hideMark/>
          </w:tcPr>
          <w:p w14:paraId="60D69C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w:t>
            </w:r>
          </w:p>
        </w:tc>
        <w:tc>
          <w:tcPr>
            <w:tcW w:w="1120" w:type="dxa"/>
            <w:tcBorders>
              <w:top w:val="single" w:sz="4" w:space="0" w:color="auto"/>
              <w:left w:val="nil"/>
              <w:bottom w:val="nil"/>
              <w:right w:val="nil"/>
            </w:tcBorders>
            <w:shd w:val="clear" w:color="auto" w:fill="auto"/>
            <w:noWrap/>
            <w:vAlign w:val="center"/>
            <w:hideMark/>
          </w:tcPr>
          <w:p w14:paraId="2447AD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SE</w:t>
            </w:r>
          </w:p>
        </w:tc>
        <w:tc>
          <w:tcPr>
            <w:tcW w:w="1120" w:type="dxa"/>
            <w:tcBorders>
              <w:top w:val="single" w:sz="4" w:space="0" w:color="auto"/>
              <w:left w:val="nil"/>
              <w:bottom w:val="nil"/>
              <w:right w:val="nil"/>
            </w:tcBorders>
            <w:shd w:val="clear" w:color="auto" w:fill="auto"/>
            <w:noWrap/>
            <w:vAlign w:val="center"/>
            <w:hideMark/>
          </w:tcPr>
          <w:p w14:paraId="6CE5E1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Minimum</w:t>
            </w:r>
          </w:p>
        </w:tc>
        <w:tc>
          <w:tcPr>
            <w:tcW w:w="1120" w:type="dxa"/>
            <w:tcBorders>
              <w:top w:val="single" w:sz="4" w:space="0" w:color="auto"/>
              <w:left w:val="nil"/>
              <w:bottom w:val="nil"/>
              <w:right w:val="nil"/>
            </w:tcBorders>
            <w:shd w:val="clear" w:color="auto" w:fill="auto"/>
            <w:noWrap/>
            <w:vAlign w:val="center"/>
            <w:hideMark/>
          </w:tcPr>
          <w:p w14:paraId="4A12AD9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Maximum</w:t>
            </w:r>
          </w:p>
        </w:tc>
      </w:tr>
      <w:tr w:rsidR="00561B2F" w:rsidRPr="00650F41" w14:paraId="7292ADBD" w14:textId="77777777" w:rsidTr="009A401E">
        <w:trPr>
          <w:trHeight w:val="280"/>
        </w:trPr>
        <w:tc>
          <w:tcPr>
            <w:tcW w:w="6200" w:type="dxa"/>
            <w:gridSpan w:val="6"/>
            <w:tcBorders>
              <w:top w:val="single" w:sz="4" w:space="0" w:color="auto"/>
              <w:left w:val="nil"/>
              <w:bottom w:val="nil"/>
              <w:right w:val="nil"/>
            </w:tcBorders>
            <w:shd w:val="clear" w:color="auto" w:fill="auto"/>
            <w:noWrap/>
            <w:vAlign w:val="center"/>
            <w:hideMark/>
          </w:tcPr>
          <w:p w14:paraId="3B98DE3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Dependent variable</w:t>
            </w:r>
          </w:p>
        </w:tc>
      </w:tr>
      <w:tr w:rsidR="00561B2F" w:rsidRPr="00650F41" w14:paraId="060C023C" w14:textId="77777777" w:rsidTr="009A401E">
        <w:trPr>
          <w:trHeight w:val="280"/>
        </w:trPr>
        <w:tc>
          <w:tcPr>
            <w:tcW w:w="220" w:type="dxa"/>
            <w:tcBorders>
              <w:top w:val="nil"/>
              <w:left w:val="nil"/>
              <w:bottom w:val="nil"/>
              <w:right w:val="nil"/>
            </w:tcBorders>
            <w:shd w:val="clear" w:color="auto" w:fill="auto"/>
            <w:noWrap/>
            <w:vAlign w:val="center"/>
            <w:hideMark/>
          </w:tcPr>
          <w:p w14:paraId="002014D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9CD16A8"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Rent</w:t>
            </w:r>
          </w:p>
        </w:tc>
        <w:tc>
          <w:tcPr>
            <w:tcW w:w="1120" w:type="dxa"/>
            <w:tcBorders>
              <w:top w:val="nil"/>
              <w:left w:val="nil"/>
              <w:bottom w:val="nil"/>
              <w:right w:val="nil"/>
            </w:tcBorders>
            <w:shd w:val="clear" w:color="auto" w:fill="auto"/>
            <w:noWrap/>
            <w:vAlign w:val="center"/>
            <w:hideMark/>
          </w:tcPr>
          <w:p w14:paraId="7BEB29F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8.96</w:t>
            </w:r>
          </w:p>
        </w:tc>
        <w:tc>
          <w:tcPr>
            <w:tcW w:w="1120" w:type="dxa"/>
            <w:tcBorders>
              <w:top w:val="nil"/>
              <w:left w:val="nil"/>
              <w:bottom w:val="nil"/>
              <w:right w:val="nil"/>
            </w:tcBorders>
            <w:shd w:val="clear" w:color="auto" w:fill="auto"/>
            <w:noWrap/>
            <w:vAlign w:val="center"/>
            <w:hideMark/>
          </w:tcPr>
          <w:p w14:paraId="07B59F0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3.58</w:t>
            </w:r>
          </w:p>
        </w:tc>
        <w:tc>
          <w:tcPr>
            <w:tcW w:w="1120" w:type="dxa"/>
            <w:tcBorders>
              <w:top w:val="nil"/>
              <w:left w:val="nil"/>
              <w:bottom w:val="nil"/>
              <w:right w:val="nil"/>
            </w:tcBorders>
            <w:shd w:val="clear" w:color="auto" w:fill="auto"/>
            <w:noWrap/>
            <w:vAlign w:val="center"/>
            <w:hideMark/>
          </w:tcPr>
          <w:p w14:paraId="5DA3AA1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4.00</w:t>
            </w:r>
          </w:p>
        </w:tc>
        <w:tc>
          <w:tcPr>
            <w:tcW w:w="1120" w:type="dxa"/>
            <w:tcBorders>
              <w:top w:val="nil"/>
              <w:left w:val="nil"/>
              <w:bottom w:val="nil"/>
              <w:right w:val="nil"/>
            </w:tcBorders>
            <w:shd w:val="clear" w:color="auto" w:fill="auto"/>
            <w:noWrap/>
            <w:vAlign w:val="center"/>
            <w:hideMark/>
          </w:tcPr>
          <w:p w14:paraId="6AC0EB3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26.50</w:t>
            </w:r>
          </w:p>
        </w:tc>
      </w:tr>
      <w:tr w:rsidR="00561B2F" w:rsidRPr="00650F41" w14:paraId="460943E2" w14:textId="77777777" w:rsidTr="009A401E">
        <w:trPr>
          <w:trHeight w:val="280"/>
        </w:trPr>
        <w:tc>
          <w:tcPr>
            <w:tcW w:w="6200" w:type="dxa"/>
            <w:gridSpan w:val="6"/>
            <w:tcBorders>
              <w:top w:val="nil"/>
              <w:left w:val="nil"/>
              <w:bottom w:val="nil"/>
              <w:right w:val="nil"/>
            </w:tcBorders>
            <w:shd w:val="clear" w:color="auto" w:fill="auto"/>
            <w:noWrap/>
            <w:vAlign w:val="center"/>
            <w:hideMark/>
          </w:tcPr>
          <w:p w14:paraId="15BE713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Independent variable</w:t>
            </w:r>
          </w:p>
        </w:tc>
      </w:tr>
      <w:tr w:rsidR="00561B2F" w:rsidRPr="00650F41" w14:paraId="15F10CD9" w14:textId="77777777" w:rsidTr="009A401E">
        <w:trPr>
          <w:trHeight w:val="280"/>
        </w:trPr>
        <w:tc>
          <w:tcPr>
            <w:tcW w:w="220" w:type="dxa"/>
            <w:tcBorders>
              <w:top w:val="nil"/>
              <w:left w:val="nil"/>
              <w:bottom w:val="nil"/>
              <w:right w:val="nil"/>
            </w:tcBorders>
            <w:shd w:val="clear" w:color="auto" w:fill="auto"/>
            <w:noWrap/>
            <w:vAlign w:val="center"/>
            <w:hideMark/>
          </w:tcPr>
          <w:p w14:paraId="6C7E223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DF2C3FD"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FSpace</w:t>
            </w:r>
          </w:p>
        </w:tc>
        <w:tc>
          <w:tcPr>
            <w:tcW w:w="1120" w:type="dxa"/>
            <w:tcBorders>
              <w:top w:val="nil"/>
              <w:left w:val="nil"/>
              <w:bottom w:val="nil"/>
              <w:right w:val="nil"/>
            </w:tcBorders>
            <w:shd w:val="clear" w:color="auto" w:fill="auto"/>
            <w:noWrap/>
            <w:vAlign w:val="center"/>
            <w:hideMark/>
          </w:tcPr>
          <w:p w14:paraId="2555831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30.73</w:t>
            </w:r>
          </w:p>
        </w:tc>
        <w:tc>
          <w:tcPr>
            <w:tcW w:w="1120" w:type="dxa"/>
            <w:tcBorders>
              <w:top w:val="nil"/>
              <w:left w:val="nil"/>
              <w:bottom w:val="nil"/>
              <w:right w:val="nil"/>
            </w:tcBorders>
            <w:shd w:val="clear" w:color="auto" w:fill="auto"/>
            <w:noWrap/>
            <w:vAlign w:val="center"/>
            <w:hideMark/>
          </w:tcPr>
          <w:p w14:paraId="5C9232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15.23</w:t>
            </w:r>
          </w:p>
        </w:tc>
        <w:tc>
          <w:tcPr>
            <w:tcW w:w="1120" w:type="dxa"/>
            <w:tcBorders>
              <w:top w:val="nil"/>
              <w:left w:val="nil"/>
              <w:bottom w:val="nil"/>
              <w:right w:val="nil"/>
            </w:tcBorders>
            <w:shd w:val="clear" w:color="auto" w:fill="auto"/>
            <w:noWrap/>
            <w:vAlign w:val="center"/>
            <w:hideMark/>
          </w:tcPr>
          <w:p w14:paraId="6FA0182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5.00</w:t>
            </w:r>
          </w:p>
        </w:tc>
        <w:tc>
          <w:tcPr>
            <w:tcW w:w="1120" w:type="dxa"/>
            <w:tcBorders>
              <w:top w:val="nil"/>
              <w:left w:val="nil"/>
              <w:bottom w:val="nil"/>
              <w:right w:val="nil"/>
            </w:tcBorders>
            <w:shd w:val="clear" w:color="auto" w:fill="auto"/>
            <w:noWrap/>
            <w:vAlign w:val="center"/>
            <w:hideMark/>
          </w:tcPr>
          <w:p w14:paraId="6BCC414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145.21</w:t>
            </w:r>
          </w:p>
        </w:tc>
      </w:tr>
      <w:tr w:rsidR="00561B2F" w:rsidRPr="00650F41" w14:paraId="58BFD126" w14:textId="77777777" w:rsidTr="009A401E">
        <w:trPr>
          <w:trHeight w:val="280"/>
        </w:trPr>
        <w:tc>
          <w:tcPr>
            <w:tcW w:w="220" w:type="dxa"/>
            <w:tcBorders>
              <w:top w:val="nil"/>
              <w:left w:val="nil"/>
              <w:bottom w:val="nil"/>
              <w:right w:val="nil"/>
            </w:tcBorders>
            <w:shd w:val="clear" w:color="auto" w:fill="auto"/>
            <w:noWrap/>
            <w:vAlign w:val="center"/>
            <w:hideMark/>
          </w:tcPr>
          <w:p w14:paraId="5B86A26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5710D40F"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Bedrooms</w:t>
            </w:r>
          </w:p>
        </w:tc>
        <w:tc>
          <w:tcPr>
            <w:tcW w:w="1120" w:type="dxa"/>
            <w:tcBorders>
              <w:top w:val="nil"/>
              <w:left w:val="nil"/>
              <w:bottom w:val="nil"/>
              <w:right w:val="nil"/>
            </w:tcBorders>
            <w:shd w:val="clear" w:color="auto" w:fill="auto"/>
            <w:noWrap/>
            <w:vAlign w:val="center"/>
            <w:hideMark/>
          </w:tcPr>
          <w:p w14:paraId="3BA415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1.34</w:t>
            </w:r>
          </w:p>
        </w:tc>
        <w:tc>
          <w:tcPr>
            <w:tcW w:w="1120" w:type="dxa"/>
            <w:tcBorders>
              <w:top w:val="nil"/>
              <w:left w:val="nil"/>
              <w:bottom w:val="nil"/>
              <w:right w:val="nil"/>
            </w:tcBorders>
            <w:shd w:val="clear" w:color="auto" w:fill="auto"/>
            <w:noWrap/>
            <w:vAlign w:val="center"/>
            <w:hideMark/>
          </w:tcPr>
          <w:p w14:paraId="20D3BF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0.61</w:t>
            </w:r>
          </w:p>
        </w:tc>
        <w:tc>
          <w:tcPr>
            <w:tcW w:w="1120" w:type="dxa"/>
            <w:tcBorders>
              <w:top w:val="nil"/>
              <w:left w:val="nil"/>
              <w:bottom w:val="nil"/>
              <w:right w:val="nil"/>
            </w:tcBorders>
            <w:shd w:val="clear" w:color="auto" w:fill="auto"/>
            <w:noWrap/>
            <w:vAlign w:val="center"/>
            <w:hideMark/>
          </w:tcPr>
          <w:p w14:paraId="765D55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1.00</w:t>
            </w:r>
          </w:p>
        </w:tc>
        <w:tc>
          <w:tcPr>
            <w:tcW w:w="1120" w:type="dxa"/>
            <w:tcBorders>
              <w:top w:val="nil"/>
              <w:left w:val="nil"/>
              <w:bottom w:val="nil"/>
              <w:right w:val="nil"/>
            </w:tcBorders>
            <w:shd w:val="clear" w:color="auto" w:fill="auto"/>
            <w:noWrap/>
            <w:vAlign w:val="center"/>
            <w:hideMark/>
          </w:tcPr>
          <w:p w14:paraId="75A8688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6.00</w:t>
            </w:r>
          </w:p>
        </w:tc>
      </w:tr>
      <w:tr w:rsidR="00561B2F" w:rsidRPr="00650F41" w14:paraId="04C12B9F" w14:textId="77777777" w:rsidTr="009A401E">
        <w:trPr>
          <w:trHeight w:val="280"/>
        </w:trPr>
        <w:tc>
          <w:tcPr>
            <w:tcW w:w="220" w:type="dxa"/>
            <w:tcBorders>
              <w:top w:val="nil"/>
              <w:left w:val="nil"/>
              <w:bottom w:val="nil"/>
              <w:right w:val="nil"/>
            </w:tcBorders>
            <w:shd w:val="clear" w:color="auto" w:fill="auto"/>
            <w:noWrap/>
            <w:vAlign w:val="center"/>
            <w:hideMark/>
          </w:tcPr>
          <w:p w14:paraId="51C7763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C1027C0"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Flevel</w:t>
            </w:r>
          </w:p>
        </w:tc>
        <w:tc>
          <w:tcPr>
            <w:tcW w:w="1120" w:type="dxa"/>
            <w:tcBorders>
              <w:top w:val="nil"/>
              <w:left w:val="nil"/>
              <w:bottom w:val="nil"/>
              <w:right w:val="nil"/>
            </w:tcBorders>
            <w:shd w:val="clear" w:color="auto" w:fill="auto"/>
            <w:noWrap/>
            <w:vAlign w:val="center"/>
            <w:hideMark/>
          </w:tcPr>
          <w:p w14:paraId="42D1DAE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2.96</w:t>
            </w:r>
          </w:p>
        </w:tc>
        <w:tc>
          <w:tcPr>
            <w:tcW w:w="1120" w:type="dxa"/>
            <w:tcBorders>
              <w:top w:val="nil"/>
              <w:left w:val="nil"/>
              <w:bottom w:val="nil"/>
              <w:right w:val="nil"/>
            </w:tcBorders>
            <w:shd w:val="clear" w:color="auto" w:fill="auto"/>
            <w:noWrap/>
            <w:vAlign w:val="center"/>
            <w:hideMark/>
          </w:tcPr>
          <w:p w14:paraId="07C8786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2.42</w:t>
            </w:r>
          </w:p>
        </w:tc>
        <w:tc>
          <w:tcPr>
            <w:tcW w:w="1120" w:type="dxa"/>
            <w:tcBorders>
              <w:top w:val="nil"/>
              <w:left w:val="nil"/>
              <w:bottom w:val="nil"/>
              <w:right w:val="nil"/>
            </w:tcBorders>
            <w:shd w:val="clear" w:color="auto" w:fill="auto"/>
            <w:noWrap/>
            <w:vAlign w:val="center"/>
            <w:hideMark/>
          </w:tcPr>
          <w:p w14:paraId="30C024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1.00</w:t>
            </w:r>
          </w:p>
        </w:tc>
        <w:tc>
          <w:tcPr>
            <w:tcW w:w="1120" w:type="dxa"/>
            <w:tcBorders>
              <w:top w:val="nil"/>
              <w:left w:val="nil"/>
              <w:bottom w:val="nil"/>
              <w:right w:val="nil"/>
            </w:tcBorders>
            <w:shd w:val="clear" w:color="auto" w:fill="auto"/>
            <w:noWrap/>
            <w:vAlign w:val="center"/>
            <w:hideMark/>
          </w:tcPr>
          <w:p w14:paraId="5643DEA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38.00</w:t>
            </w:r>
          </w:p>
        </w:tc>
      </w:tr>
      <w:tr w:rsidR="00561B2F" w:rsidRPr="00650F41" w14:paraId="42D6907C" w14:textId="77777777" w:rsidTr="009A401E">
        <w:trPr>
          <w:trHeight w:val="280"/>
        </w:trPr>
        <w:tc>
          <w:tcPr>
            <w:tcW w:w="220" w:type="dxa"/>
            <w:tcBorders>
              <w:top w:val="nil"/>
              <w:left w:val="nil"/>
              <w:bottom w:val="nil"/>
              <w:right w:val="nil"/>
            </w:tcBorders>
            <w:shd w:val="clear" w:color="auto" w:fill="auto"/>
            <w:noWrap/>
            <w:vAlign w:val="center"/>
            <w:hideMark/>
          </w:tcPr>
          <w:p w14:paraId="01B337C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536F6592"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Age</w:t>
            </w:r>
          </w:p>
        </w:tc>
        <w:tc>
          <w:tcPr>
            <w:tcW w:w="1120" w:type="dxa"/>
            <w:tcBorders>
              <w:top w:val="nil"/>
              <w:left w:val="nil"/>
              <w:bottom w:val="nil"/>
              <w:right w:val="nil"/>
            </w:tcBorders>
            <w:shd w:val="clear" w:color="auto" w:fill="auto"/>
            <w:noWrap/>
            <w:vAlign w:val="center"/>
            <w:hideMark/>
          </w:tcPr>
          <w:p w14:paraId="7398662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16.74</w:t>
            </w:r>
          </w:p>
        </w:tc>
        <w:tc>
          <w:tcPr>
            <w:tcW w:w="1120" w:type="dxa"/>
            <w:tcBorders>
              <w:top w:val="nil"/>
              <w:left w:val="nil"/>
              <w:bottom w:val="nil"/>
              <w:right w:val="nil"/>
            </w:tcBorders>
            <w:shd w:val="clear" w:color="auto" w:fill="auto"/>
            <w:noWrap/>
            <w:vAlign w:val="center"/>
            <w:hideMark/>
          </w:tcPr>
          <w:p w14:paraId="3895093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10.87</w:t>
            </w:r>
          </w:p>
        </w:tc>
        <w:tc>
          <w:tcPr>
            <w:tcW w:w="1120" w:type="dxa"/>
            <w:tcBorders>
              <w:top w:val="nil"/>
              <w:left w:val="nil"/>
              <w:bottom w:val="nil"/>
              <w:right w:val="nil"/>
            </w:tcBorders>
            <w:shd w:val="clear" w:color="auto" w:fill="auto"/>
            <w:noWrap/>
            <w:vAlign w:val="center"/>
            <w:hideMark/>
          </w:tcPr>
          <w:p w14:paraId="489066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0.00</w:t>
            </w:r>
          </w:p>
        </w:tc>
        <w:tc>
          <w:tcPr>
            <w:tcW w:w="1120" w:type="dxa"/>
            <w:tcBorders>
              <w:top w:val="nil"/>
              <w:left w:val="nil"/>
              <w:bottom w:val="nil"/>
              <w:right w:val="nil"/>
            </w:tcBorders>
            <w:shd w:val="clear" w:color="auto" w:fill="auto"/>
            <w:noWrap/>
            <w:vAlign w:val="center"/>
            <w:hideMark/>
          </w:tcPr>
          <w:p w14:paraId="66AE2B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45.00</w:t>
            </w:r>
          </w:p>
        </w:tc>
      </w:tr>
      <w:tr w:rsidR="00561B2F" w:rsidRPr="00650F41" w14:paraId="2926DD03" w14:textId="77777777" w:rsidTr="009A401E">
        <w:trPr>
          <w:trHeight w:val="280"/>
        </w:trPr>
        <w:tc>
          <w:tcPr>
            <w:tcW w:w="220" w:type="dxa"/>
            <w:tcBorders>
              <w:top w:val="nil"/>
              <w:left w:val="nil"/>
              <w:bottom w:val="nil"/>
              <w:right w:val="nil"/>
            </w:tcBorders>
            <w:shd w:val="clear" w:color="auto" w:fill="auto"/>
            <w:noWrap/>
            <w:vAlign w:val="center"/>
            <w:hideMark/>
          </w:tcPr>
          <w:p w14:paraId="3C71C9E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45B691F"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Story</w:t>
            </w:r>
          </w:p>
        </w:tc>
        <w:tc>
          <w:tcPr>
            <w:tcW w:w="1120" w:type="dxa"/>
            <w:tcBorders>
              <w:top w:val="nil"/>
              <w:left w:val="nil"/>
              <w:bottom w:val="nil"/>
              <w:right w:val="nil"/>
            </w:tcBorders>
            <w:shd w:val="clear" w:color="auto" w:fill="auto"/>
            <w:noWrap/>
            <w:vAlign w:val="center"/>
            <w:hideMark/>
          </w:tcPr>
          <w:p w14:paraId="71DCD2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w:t>
            </w:r>
          </w:p>
        </w:tc>
        <w:tc>
          <w:tcPr>
            <w:tcW w:w="1120" w:type="dxa"/>
            <w:tcBorders>
              <w:top w:val="nil"/>
              <w:left w:val="nil"/>
              <w:bottom w:val="nil"/>
              <w:right w:val="nil"/>
            </w:tcBorders>
            <w:shd w:val="clear" w:color="auto" w:fill="auto"/>
            <w:noWrap/>
            <w:vAlign w:val="center"/>
            <w:hideMark/>
          </w:tcPr>
          <w:p w14:paraId="3F725B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3.67</w:t>
            </w:r>
          </w:p>
        </w:tc>
        <w:tc>
          <w:tcPr>
            <w:tcW w:w="1120" w:type="dxa"/>
            <w:tcBorders>
              <w:top w:val="nil"/>
              <w:left w:val="nil"/>
              <w:bottom w:val="nil"/>
              <w:right w:val="nil"/>
            </w:tcBorders>
            <w:shd w:val="clear" w:color="auto" w:fill="auto"/>
            <w:noWrap/>
            <w:vAlign w:val="center"/>
            <w:hideMark/>
          </w:tcPr>
          <w:p w14:paraId="213A26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1.00</w:t>
            </w:r>
          </w:p>
        </w:tc>
        <w:tc>
          <w:tcPr>
            <w:tcW w:w="1120" w:type="dxa"/>
            <w:tcBorders>
              <w:top w:val="nil"/>
              <w:left w:val="nil"/>
              <w:bottom w:val="nil"/>
              <w:right w:val="nil"/>
            </w:tcBorders>
            <w:shd w:val="clear" w:color="auto" w:fill="auto"/>
            <w:noWrap/>
            <w:vAlign w:val="center"/>
            <w:hideMark/>
          </w:tcPr>
          <w:p w14:paraId="4EDDAC4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99.00</w:t>
            </w:r>
          </w:p>
        </w:tc>
      </w:tr>
      <w:tr w:rsidR="00561B2F" w:rsidRPr="00650F41" w14:paraId="02C79D13" w14:textId="77777777" w:rsidTr="009A401E">
        <w:trPr>
          <w:trHeight w:val="280"/>
        </w:trPr>
        <w:tc>
          <w:tcPr>
            <w:tcW w:w="220" w:type="dxa"/>
            <w:tcBorders>
              <w:top w:val="nil"/>
              <w:left w:val="nil"/>
              <w:bottom w:val="nil"/>
              <w:right w:val="nil"/>
            </w:tcBorders>
            <w:shd w:val="clear" w:color="auto" w:fill="auto"/>
            <w:noWrap/>
            <w:vAlign w:val="center"/>
            <w:hideMark/>
          </w:tcPr>
          <w:p w14:paraId="52F97EE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488724D6"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Shop</w:t>
            </w:r>
          </w:p>
        </w:tc>
        <w:tc>
          <w:tcPr>
            <w:tcW w:w="1120" w:type="dxa"/>
            <w:tcBorders>
              <w:top w:val="nil"/>
              <w:left w:val="nil"/>
              <w:bottom w:val="nil"/>
              <w:right w:val="nil"/>
            </w:tcBorders>
            <w:shd w:val="clear" w:color="auto" w:fill="auto"/>
            <w:noWrap/>
            <w:vAlign w:val="center"/>
            <w:hideMark/>
          </w:tcPr>
          <w:p w14:paraId="039CFE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4.16</w:t>
            </w:r>
          </w:p>
        </w:tc>
        <w:tc>
          <w:tcPr>
            <w:tcW w:w="1120" w:type="dxa"/>
            <w:tcBorders>
              <w:top w:val="nil"/>
              <w:left w:val="nil"/>
              <w:bottom w:val="nil"/>
              <w:right w:val="nil"/>
            </w:tcBorders>
            <w:shd w:val="clear" w:color="auto" w:fill="auto"/>
            <w:noWrap/>
            <w:vAlign w:val="center"/>
            <w:hideMark/>
          </w:tcPr>
          <w:p w14:paraId="38D4EB0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4.41</w:t>
            </w:r>
          </w:p>
        </w:tc>
        <w:tc>
          <w:tcPr>
            <w:tcW w:w="1120" w:type="dxa"/>
            <w:tcBorders>
              <w:top w:val="nil"/>
              <w:left w:val="nil"/>
              <w:bottom w:val="nil"/>
              <w:right w:val="nil"/>
            </w:tcBorders>
            <w:shd w:val="clear" w:color="auto" w:fill="auto"/>
            <w:noWrap/>
            <w:vAlign w:val="center"/>
            <w:hideMark/>
          </w:tcPr>
          <w:p w14:paraId="5B4831B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0.00</w:t>
            </w:r>
          </w:p>
        </w:tc>
        <w:tc>
          <w:tcPr>
            <w:tcW w:w="1120" w:type="dxa"/>
            <w:tcBorders>
              <w:top w:val="nil"/>
              <w:left w:val="nil"/>
              <w:bottom w:val="nil"/>
              <w:right w:val="nil"/>
            </w:tcBorders>
            <w:shd w:val="clear" w:color="auto" w:fill="auto"/>
            <w:noWrap/>
            <w:vAlign w:val="center"/>
            <w:hideMark/>
          </w:tcPr>
          <w:p w14:paraId="7BA84E0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61.00</w:t>
            </w:r>
          </w:p>
        </w:tc>
      </w:tr>
      <w:tr w:rsidR="00561B2F" w:rsidRPr="00650F41" w14:paraId="2E1F62E7" w14:textId="77777777" w:rsidTr="009A401E">
        <w:trPr>
          <w:trHeight w:val="280"/>
        </w:trPr>
        <w:tc>
          <w:tcPr>
            <w:tcW w:w="220" w:type="dxa"/>
            <w:tcBorders>
              <w:top w:val="nil"/>
              <w:left w:val="nil"/>
              <w:bottom w:val="nil"/>
              <w:right w:val="nil"/>
            </w:tcBorders>
            <w:shd w:val="clear" w:color="auto" w:fill="auto"/>
            <w:noWrap/>
            <w:vAlign w:val="center"/>
            <w:hideMark/>
          </w:tcPr>
          <w:p w14:paraId="3EE18CB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DDF0AE9"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CBD</w:t>
            </w:r>
          </w:p>
        </w:tc>
        <w:tc>
          <w:tcPr>
            <w:tcW w:w="1120" w:type="dxa"/>
            <w:tcBorders>
              <w:top w:val="nil"/>
              <w:left w:val="nil"/>
              <w:bottom w:val="nil"/>
              <w:right w:val="nil"/>
            </w:tcBorders>
            <w:shd w:val="clear" w:color="auto" w:fill="auto"/>
            <w:noWrap/>
            <w:vAlign w:val="center"/>
            <w:hideMark/>
          </w:tcPr>
          <w:p w14:paraId="20B28E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6.09</w:t>
            </w:r>
          </w:p>
        </w:tc>
        <w:tc>
          <w:tcPr>
            <w:tcW w:w="1120" w:type="dxa"/>
            <w:tcBorders>
              <w:top w:val="nil"/>
              <w:left w:val="nil"/>
              <w:bottom w:val="nil"/>
              <w:right w:val="nil"/>
            </w:tcBorders>
            <w:shd w:val="clear" w:color="auto" w:fill="auto"/>
            <w:noWrap/>
            <w:vAlign w:val="center"/>
            <w:hideMark/>
          </w:tcPr>
          <w:p w14:paraId="7D1A0F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3.07</w:t>
            </w:r>
          </w:p>
        </w:tc>
        <w:tc>
          <w:tcPr>
            <w:tcW w:w="1120" w:type="dxa"/>
            <w:tcBorders>
              <w:top w:val="nil"/>
              <w:left w:val="nil"/>
              <w:bottom w:val="nil"/>
              <w:right w:val="nil"/>
            </w:tcBorders>
            <w:shd w:val="clear" w:color="auto" w:fill="auto"/>
            <w:noWrap/>
            <w:vAlign w:val="center"/>
            <w:hideMark/>
          </w:tcPr>
          <w:p w14:paraId="6BC8AF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0.00</w:t>
            </w:r>
          </w:p>
        </w:tc>
        <w:tc>
          <w:tcPr>
            <w:tcW w:w="1120" w:type="dxa"/>
            <w:tcBorders>
              <w:top w:val="nil"/>
              <w:left w:val="nil"/>
              <w:bottom w:val="nil"/>
              <w:right w:val="nil"/>
            </w:tcBorders>
            <w:shd w:val="clear" w:color="auto" w:fill="auto"/>
            <w:noWrap/>
            <w:vAlign w:val="center"/>
            <w:hideMark/>
          </w:tcPr>
          <w:p w14:paraId="0D02591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13.13</w:t>
            </w:r>
          </w:p>
        </w:tc>
      </w:tr>
      <w:tr w:rsidR="00561B2F" w:rsidRPr="00650F41" w14:paraId="01AF5F9A" w14:textId="77777777" w:rsidTr="009A401E">
        <w:trPr>
          <w:trHeight w:val="280"/>
        </w:trPr>
        <w:tc>
          <w:tcPr>
            <w:tcW w:w="220" w:type="dxa"/>
            <w:tcBorders>
              <w:top w:val="nil"/>
              <w:left w:val="nil"/>
              <w:bottom w:val="nil"/>
              <w:right w:val="nil"/>
            </w:tcBorders>
            <w:shd w:val="clear" w:color="auto" w:fill="auto"/>
            <w:noWrap/>
            <w:vAlign w:val="center"/>
            <w:hideMark/>
          </w:tcPr>
          <w:p w14:paraId="0521F23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0255E799"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AC</w:t>
            </w:r>
          </w:p>
        </w:tc>
        <w:tc>
          <w:tcPr>
            <w:tcW w:w="1120" w:type="dxa"/>
            <w:tcBorders>
              <w:top w:val="nil"/>
              <w:left w:val="nil"/>
              <w:bottom w:val="nil"/>
              <w:right w:val="nil"/>
            </w:tcBorders>
            <w:shd w:val="clear" w:color="auto" w:fill="auto"/>
            <w:noWrap/>
            <w:vAlign w:val="center"/>
            <w:hideMark/>
          </w:tcPr>
          <w:p w14:paraId="34A2943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0.88</w:t>
            </w:r>
          </w:p>
        </w:tc>
        <w:tc>
          <w:tcPr>
            <w:tcW w:w="1120" w:type="dxa"/>
            <w:tcBorders>
              <w:top w:val="nil"/>
              <w:left w:val="nil"/>
              <w:bottom w:val="nil"/>
              <w:right w:val="nil"/>
            </w:tcBorders>
            <w:shd w:val="clear" w:color="auto" w:fill="auto"/>
            <w:noWrap/>
            <w:vAlign w:val="center"/>
            <w:hideMark/>
          </w:tcPr>
          <w:p w14:paraId="5C1D3F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0.32</w:t>
            </w:r>
          </w:p>
        </w:tc>
        <w:tc>
          <w:tcPr>
            <w:tcW w:w="1120" w:type="dxa"/>
            <w:tcBorders>
              <w:top w:val="nil"/>
              <w:left w:val="nil"/>
              <w:bottom w:val="nil"/>
              <w:right w:val="nil"/>
            </w:tcBorders>
            <w:shd w:val="clear" w:color="auto" w:fill="auto"/>
            <w:noWrap/>
            <w:vAlign w:val="center"/>
            <w:hideMark/>
          </w:tcPr>
          <w:p w14:paraId="6907C4B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6A134E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6026EA89" w14:textId="77777777" w:rsidTr="009A401E">
        <w:trPr>
          <w:trHeight w:val="280"/>
        </w:trPr>
        <w:tc>
          <w:tcPr>
            <w:tcW w:w="220" w:type="dxa"/>
            <w:tcBorders>
              <w:top w:val="nil"/>
              <w:left w:val="nil"/>
              <w:bottom w:val="nil"/>
              <w:right w:val="nil"/>
            </w:tcBorders>
            <w:shd w:val="clear" w:color="auto" w:fill="auto"/>
            <w:noWrap/>
            <w:vAlign w:val="center"/>
            <w:hideMark/>
          </w:tcPr>
          <w:p w14:paraId="3FF34DF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401FCD4"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FL1</w:t>
            </w:r>
          </w:p>
        </w:tc>
        <w:tc>
          <w:tcPr>
            <w:tcW w:w="1120" w:type="dxa"/>
            <w:tcBorders>
              <w:top w:val="nil"/>
              <w:left w:val="nil"/>
              <w:bottom w:val="nil"/>
              <w:right w:val="nil"/>
            </w:tcBorders>
            <w:shd w:val="clear" w:color="auto" w:fill="auto"/>
            <w:noWrap/>
            <w:vAlign w:val="center"/>
            <w:hideMark/>
          </w:tcPr>
          <w:p w14:paraId="0B4D3F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0.26</w:t>
            </w:r>
          </w:p>
        </w:tc>
        <w:tc>
          <w:tcPr>
            <w:tcW w:w="1120" w:type="dxa"/>
            <w:tcBorders>
              <w:top w:val="nil"/>
              <w:left w:val="nil"/>
              <w:bottom w:val="nil"/>
              <w:right w:val="nil"/>
            </w:tcBorders>
            <w:shd w:val="clear" w:color="auto" w:fill="auto"/>
            <w:noWrap/>
            <w:vAlign w:val="center"/>
            <w:hideMark/>
          </w:tcPr>
          <w:p w14:paraId="2D8B41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0.44</w:t>
            </w:r>
          </w:p>
        </w:tc>
        <w:tc>
          <w:tcPr>
            <w:tcW w:w="1120" w:type="dxa"/>
            <w:tcBorders>
              <w:top w:val="nil"/>
              <w:left w:val="nil"/>
              <w:bottom w:val="nil"/>
              <w:right w:val="nil"/>
            </w:tcBorders>
            <w:shd w:val="clear" w:color="auto" w:fill="auto"/>
            <w:noWrap/>
            <w:vAlign w:val="center"/>
            <w:hideMark/>
          </w:tcPr>
          <w:p w14:paraId="5260EB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6B380B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5D7C9A93" w14:textId="77777777" w:rsidTr="009A401E">
        <w:trPr>
          <w:trHeight w:val="280"/>
        </w:trPr>
        <w:tc>
          <w:tcPr>
            <w:tcW w:w="220" w:type="dxa"/>
            <w:tcBorders>
              <w:top w:val="nil"/>
              <w:left w:val="nil"/>
              <w:bottom w:val="nil"/>
              <w:right w:val="nil"/>
            </w:tcBorders>
            <w:shd w:val="clear" w:color="auto" w:fill="auto"/>
            <w:noWrap/>
            <w:vAlign w:val="center"/>
            <w:hideMark/>
          </w:tcPr>
          <w:p w14:paraId="50006F4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BBA952B"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Corner</w:t>
            </w:r>
          </w:p>
        </w:tc>
        <w:tc>
          <w:tcPr>
            <w:tcW w:w="1120" w:type="dxa"/>
            <w:tcBorders>
              <w:top w:val="nil"/>
              <w:left w:val="nil"/>
              <w:bottom w:val="nil"/>
              <w:right w:val="nil"/>
            </w:tcBorders>
            <w:shd w:val="clear" w:color="auto" w:fill="auto"/>
            <w:noWrap/>
            <w:vAlign w:val="center"/>
            <w:hideMark/>
          </w:tcPr>
          <w:p w14:paraId="7FF975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0.38</w:t>
            </w:r>
          </w:p>
        </w:tc>
        <w:tc>
          <w:tcPr>
            <w:tcW w:w="1120" w:type="dxa"/>
            <w:tcBorders>
              <w:top w:val="nil"/>
              <w:left w:val="nil"/>
              <w:bottom w:val="nil"/>
              <w:right w:val="nil"/>
            </w:tcBorders>
            <w:shd w:val="clear" w:color="auto" w:fill="auto"/>
            <w:noWrap/>
            <w:vAlign w:val="center"/>
            <w:hideMark/>
          </w:tcPr>
          <w:p w14:paraId="2015ED4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0.49</w:t>
            </w:r>
          </w:p>
        </w:tc>
        <w:tc>
          <w:tcPr>
            <w:tcW w:w="1120" w:type="dxa"/>
            <w:tcBorders>
              <w:top w:val="nil"/>
              <w:left w:val="nil"/>
              <w:bottom w:val="nil"/>
              <w:right w:val="nil"/>
            </w:tcBorders>
            <w:shd w:val="clear" w:color="auto" w:fill="auto"/>
            <w:noWrap/>
            <w:vAlign w:val="center"/>
            <w:hideMark/>
          </w:tcPr>
          <w:p w14:paraId="043CA2A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253781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2D927E40" w14:textId="77777777" w:rsidTr="009A401E">
        <w:trPr>
          <w:trHeight w:val="280"/>
        </w:trPr>
        <w:tc>
          <w:tcPr>
            <w:tcW w:w="220" w:type="dxa"/>
            <w:tcBorders>
              <w:top w:val="nil"/>
              <w:left w:val="nil"/>
              <w:bottom w:val="nil"/>
              <w:right w:val="nil"/>
            </w:tcBorders>
            <w:shd w:val="clear" w:color="auto" w:fill="auto"/>
            <w:noWrap/>
            <w:vAlign w:val="center"/>
            <w:hideMark/>
          </w:tcPr>
          <w:p w14:paraId="1042DD3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02D11FE"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Propan</w:t>
            </w:r>
          </w:p>
        </w:tc>
        <w:tc>
          <w:tcPr>
            <w:tcW w:w="1120" w:type="dxa"/>
            <w:tcBorders>
              <w:top w:val="nil"/>
              <w:left w:val="nil"/>
              <w:bottom w:val="nil"/>
              <w:right w:val="nil"/>
            </w:tcBorders>
            <w:shd w:val="clear" w:color="auto" w:fill="auto"/>
            <w:noWrap/>
            <w:vAlign w:val="center"/>
            <w:hideMark/>
          </w:tcPr>
          <w:p w14:paraId="0C18320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0.03</w:t>
            </w:r>
          </w:p>
        </w:tc>
        <w:tc>
          <w:tcPr>
            <w:tcW w:w="1120" w:type="dxa"/>
            <w:tcBorders>
              <w:top w:val="nil"/>
              <w:left w:val="nil"/>
              <w:bottom w:val="nil"/>
              <w:right w:val="nil"/>
            </w:tcBorders>
            <w:shd w:val="clear" w:color="auto" w:fill="auto"/>
            <w:noWrap/>
            <w:vAlign w:val="center"/>
            <w:hideMark/>
          </w:tcPr>
          <w:p w14:paraId="174376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0.17</w:t>
            </w:r>
          </w:p>
        </w:tc>
        <w:tc>
          <w:tcPr>
            <w:tcW w:w="1120" w:type="dxa"/>
            <w:tcBorders>
              <w:top w:val="nil"/>
              <w:left w:val="nil"/>
              <w:bottom w:val="nil"/>
              <w:right w:val="nil"/>
            </w:tcBorders>
            <w:shd w:val="clear" w:color="auto" w:fill="auto"/>
            <w:noWrap/>
            <w:vAlign w:val="center"/>
            <w:hideMark/>
          </w:tcPr>
          <w:p w14:paraId="12365A2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4A2CA3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3082FC74" w14:textId="77777777" w:rsidTr="009A401E">
        <w:trPr>
          <w:trHeight w:val="280"/>
        </w:trPr>
        <w:tc>
          <w:tcPr>
            <w:tcW w:w="220" w:type="dxa"/>
            <w:tcBorders>
              <w:top w:val="nil"/>
              <w:left w:val="nil"/>
              <w:bottom w:val="nil"/>
              <w:right w:val="nil"/>
            </w:tcBorders>
            <w:shd w:val="clear" w:color="auto" w:fill="auto"/>
            <w:noWrap/>
            <w:vAlign w:val="center"/>
            <w:hideMark/>
          </w:tcPr>
          <w:p w14:paraId="6802290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5EBD757"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IH</w:t>
            </w:r>
          </w:p>
        </w:tc>
        <w:tc>
          <w:tcPr>
            <w:tcW w:w="1120" w:type="dxa"/>
            <w:tcBorders>
              <w:top w:val="nil"/>
              <w:left w:val="nil"/>
              <w:bottom w:val="nil"/>
              <w:right w:val="nil"/>
            </w:tcBorders>
            <w:shd w:val="clear" w:color="auto" w:fill="auto"/>
            <w:noWrap/>
            <w:vAlign w:val="center"/>
            <w:hideMark/>
          </w:tcPr>
          <w:p w14:paraId="33B105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0.06</w:t>
            </w:r>
          </w:p>
        </w:tc>
        <w:tc>
          <w:tcPr>
            <w:tcW w:w="1120" w:type="dxa"/>
            <w:tcBorders>
              <w:top w:val="nil"/>
              <w:left w:val="nil"/>
              <w:bottom w:val="nil"/>
              <w:right w:val="nil"/>
            </w:tcBorders>
            <w:shd w:val="clear" w:color="auto" w:fill="auto"/>
            <w:noWrap/>
            <w:vAlign w:val="center"/>
            <w:hideMark/>
          </w:tcPr>
          <w:p w14:paraId="292C60E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0.24</w:t>
            </w:r>
          </w:p>
        </w:tc>
        <w:tc>
          <w:tcPr>
            <w:tcW w:w="1120" w:type="dxa"/>
            <w:tcBorders>
              <w:top w:val="nil"/>
              <w:left w:val="nil"/>
              <w:bottom w:val="nil"/>
              <w:right w:val="nil"/>
            </w:tcBorders>
            <w:shd w:val="clear" w:color="auto" w:fill="auto"/>
            <w:noWrap/>
            <w:vAlign w:val="center"/>
            <w:hideMark/>
          </w:tcPr>
          <w:p w14:paraId="268F60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6566B6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7BAA4BA6" w14:textId="77777777" w:rsidTr="009A401E">
        <w:trPr>
          <w:trHeight w:val="280"/>
        </w:trPr>
        <w:tc>
          <w:tcPr>
            <w:tcW w:w="220" w:type="dxa"/>
            <w:tcBorders>
              <w:top w:val="nil"/>
              <w:left w:val="nil"/>
              <w:bottom w:val="nil"/>
              <w:right w:val="nil"/>
            </w:tcBorders>
            <w:shd w:val="clear" w:color="auto" w:fill="auto"/>
            <w:noWrap/>
            <w:vAlign w:val="center"/>
            <w:hideMark/>
          </w:tcPr>
          <w:p w14:paraId="2C1BCDC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41B10FE6"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AutoLock</w:t>
            </w:r>
          </w:p>
        </w:tc>
        <w:tc>
          <w:tcPr>
            <w:tcW w:w="1120" w:type="dxa"/>
            <w:tcBorders>
              <w:top w:val="nil"/>
              <w:left w:val="nil"/>
              <w:bottom w:val="nil"/>
              <w:right w:val="nil"/>
            </w:tcBorders>
            <w:shd w:val="clear" w:color="auto" w:fill="auto"/>
            <w:noWrap/>
            <w:vAlign w:val="center"/>
            <w:hideMark/>
          </w:tcPr>
          <w:p w14:paraId="40BBB98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0.36</w:t>
            </w:r>
          </w:p>
        </w:tc>
        <w:tc>
          <w:tcPr>
            <w:tcW w:w="1120" w:type="dxa"/>
            <w:tcBorders>
              <w:top w:val="nil"/>
              <w:left w:val="nil"/>
              <w:bottom w:val="nil"/>
              <w:right w:val="nil"/>
            </w:tcBorders>
            <w:shd w:val="clear" w:color="auto" w:fill="auto"/>
            <w:noWrap/>
            <w:vAlign w:val="center"/>
            <w:hideMark/>
          </w:tcPr>
          <w:p w14:paraId="7CC95B1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0.48</w:t>
            </w:r>
          </w:p>
        </w:tc>
        <w:tc>
          <w:tcPr>
            <w:tcW w:w="1120" w:type="dxa"/>
            <w:tcBorders>
              <w:top w:val="nil"/>
              <w:left w:val="nil"/>
              <w:bottom w:val="nil"/>
              <w:right w:val="nil"/>
            </w:tcBorders>
            <w:shd w:val="clear" w:color="auto" w:fill="auto"/>
            <w:noWrap/>
            <w:vAlign w:val="center"/>
            <w:hideMark/>
          </w:tcPr>
          <w:p w14:paraId="53B957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084C8C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7752C2BD" w14:textId="77777777" w:rsidTr="009A401E">
        <w:trPr>
          <w:trHeight w:val="280"/>
        </w:trPr>
        <w:tc>
          <w:tcPr>
            <w:tcW w:w="220" w:type="dxa"/>
            <w:tcBorders>
              <w:top w:val="nil"/>
              <w:left w:val="nil"/>
              <w:bottom w:val="nil"/>
              <w:right w:val="nil"/>
            </w:tcBorders>
            <w:shd w:val="clear" w:color="auto" w:fill="auto"/>
            <w:noWrap/>
            <w:vAlign w:val="center"/>
            <w:hideMark/>
          </w:tcPr>
          <w:p w14:paraId="4F250D1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5B736FC9"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Box</w:t>
            </w:r>
          </w:p>
        </w:tc>
        <w:tc>
          <w:tcPr>
            <w:tcW w:w="1120" w:type="dxa"/>
            <w:tcBorders>
              <w:top w:val="nil"/>
              <w:left w:val="nil"/>
              <w:bottom w:val="nil"/>
              <w:right w:val="nil"/>
            </w:tcBorders>
            <w:shd w:val="clear" w:color="auto" w:fill="auto"/>
            <w:noWrap/>
            <w:vAlign w:val="center"/>
            <w:hideMark/>
          </w:tcPr>
          <w:p w14:paraId="769462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0.22</w:t>
            </w:r>
          </w:p>
        </w:tc>
        <w:tc>
          <w:tcPr>
            <w:tcW w:w="1120" w:type="dxa"/>
            <w:tcBorders>
              <w:top w:val="nil"/>
              <w:left w:val="nil"/>
              <w:bottom w:val="nil"/>
              <w:right w:val="nil"/>
            </w:tcBorders>
            <w:shd w:val="clear" w:color="auto" w:fill="auto"/>
            <w:noWrap/>
            <w:vAlign w:val="center"/>
            <w:hideMark/>
          </w:tcPr>
          <w:p w14:paraId="359BC12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0.41</w:t>
            </w:r>
          </w:p>
        </w:tc>
        <w:tc>
          <w:tcPr>
            <w:tcW w:w="1120" w:type="dxa"/>
            <w:tcBorders>
              <w:top w:val="nil"/>
              <w:left w:val="nil"/>
              <w:bottom w:val="nil"/>
              <w:right w:val="nil"/>
            </w:tcBorders>
            <w:shd w:val="clear" w:color="auto" w:fill="auto"/>
            <w:noWrap/>
            <w:vAlign w:val="center"/>
            <w:hideMark/>
          </w:tcPr>
          <w:p w14:paraId="334DB15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469904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0E9B4C65" w14:textId="77777777" w:rsidTr="009A401E">
        <w:trPr>
          <w:trHeight w:val="280"/>
        </w:trPr>
        <w:tc>
          <w:tcPr>
            <w:tcW w:w="220" w:type="dxa"/>
            <w:tcBorders>
              <w:top w:val="nil"/>
              <w:left w:val="nil"/>
              <w:bottom w:val="nil"/>
              <w:right w:val="nil"/>
            </w:tcBorders>
            <w:shd w:val="clear" w:color="auto" w:fill="auto"/>
            <w:noWrap/>
            <w:vAlign w:val="center"/>
            <w:hideMark/>
          </w:tcPr>
          <w:p w14:paraId="3D05C65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2196F736"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Apartment1</w:t>
            </w:r>
          </w:p>
        </w:tc>
        <w:tc>
          <w:tcPr>
            <w:tcW w:w="1120" w:type="dxa"/>
            <w:tcBorders>
              <w:top w:val="nil"/>
              <w:left w:val="nil"/>
              <w:bottom w:val="nil"/>
              <w:right w:val="nil"/>
            </w:tcBorders>
            <w:shd w:val="clear" w:color="auto" w:fill="auto"/>
            <w:noWrap/>
            <w:vAlign w:val="center"/>
            <w:hideMark/>
          </w:tcPr>
          <w:p w14:paraId="379692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0.34</w:t>
            </w:r>
          </w:p>
        </w:tc>
        <w:tc>
          <w:tcPr>
            <w:tcW w:w="1120" w:type="dxa"/>
            <w:tcBorders>
              <w:top w:val="nil"/>
              <w:left w:val="nil"/>
              <w:bottom w:val="nil"/>
              <w:right w:val="nil"/>
            </w:tcBorders>
            <w:shd w:val="clear" w:color="auto" w:fill="auto"/>
            <w:noWrap/>
            <w:vAlign w:val="center"/>
            <w:hideMark/>
          </w:tcPr>
          <w:p w14:paraId="268EA24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0.47</w:t>
            </w:r>
          </w:p>
        </w:tc>
        <w:tc>
          <w:tcPr>
            <w:tcW w:w="1120" w:type="dxa"/>
            <w:tcBorders>
              <w:top w:val="nil"/>
              <w:left w:val="nil"/>
              <w:bottom w:val="nil"/>
              <w:right w:val="nil"/>
            </w:tcBorders>
            <w:shd w:val="clear" w:color="auto" w:fill="auto"/>
            <w:noWrap/>
            <w:vAlign w:val="center"/>
            <w:hideMark/>
          </w:tcPr>
          <w:p w14:paraId="48F4490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5EA22C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207E8E13" w14:textId="77777777" w:rsidTr="009A401E">
        <w:trPr>
          <w:trHeight w:val="280"/>
        </w:trPr>
        <w:tc>
          <w:tcPr>
            <w:tcW w:w="220" w:type="dxa"/>
            <w:tcBorders>
              <w:top w:val="nil"/>
              <w:left w:val="nil"/>
              <w:bottom w:val="nil"/>
              <w:right w:val="nil"/>
            </w:tcBorders>
            <w:shd w:val="clear" w:color="auto" w:fill="auto"/>
            <w:noWrap/>
            <w:vAlign w:val="center"/>
            <w:hideMark/>
          </w:tcPr>
          <w:p w14:paraId="76CE6A3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7CDFB00"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Terraced</w:t>
            </w:r>
          </w:p>
        </w:tc>
        <w:tc>
          <w:tcPr>
            <w:tcW w:w="1120" w:type="dxa"/>
            <w:tcBorders>
              <w:top w:val="nil"/>
              <w:left w:val="nil"/>
              <w:bottom w:val="nil"/>
              <w:right w:val="nil"/>
            </w:tcBorders>
            <w:shd w:val="clear" w:color="auto" w:fill="auto"/>
            <w:noWrap/>
            <w:vAlign w:val="center"/>
            <w:hideMark/>
          </w:tcPr>
          <w:p w14:paraId="6423173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0.00</w:t>
            </w:r>
          </w:p>
        </w:tc>
        <w:tc>
          <w:tcPr>
            <w:tcW w:w="1120" w:type="dxa"/>
            <w:tcBorders>
              <w:top w:val="nil"/>
              <w:left w:val="nil"/>
              <w:bottom w:val="nil"/>
              <w:right w:val="nil"/>
            </w:tcBorders>
            <w:shd w:val="clear" w:color="auto" w:fill="auto"/>
            <w:noWrap/>
            <w:vAlign w:val="center"/>
            <w:hideMark/>
          </w:tcPr>
          <w:p w14:paraId="313ED8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0.06</w:t>
            </w:r>
          </w:p>
        </w:tc>
        <w:tc>
          <w:tcPr>
            <w:tcW w:w="1120" w:type="dxa"/>
            <w:tcBorders>
              <w:top w:val="nil"/>
              <w:left w:val="nil"/>
              <w:bottom w:val="nil"/>
              <w:right w:val="nil"/>
            </w:tcBorders>
            <w:shd w:val="clear" w:color="auto" w:fill="auto"/>
            <w:noWrap/>
            <w:vAlign w:val="center"/>
            <w:hideMark/>
          </w:tcPr>
          <w:p w14:paraId="5315A3B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003586B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2402CA61" w14:textId="77777777" w:rsidTr="009A401E">
        <w:trPr>
          <w:trHeight w:val="280"/>
        </w:trPr>
        <w:tc>
          <w:tcPr>
            <w:tcW w:w="220" w:type="dxa"/>
            <w:tcBorders>
              <w:top w:val="nil"/>
              <w:left w:val="nil"/>
              <w:bottom w:val="nil"/>
              <w:right w:val="nil"/>
            </w:tcBorders>
            <w:shd w:val="clear" w:color="auto" w:fill="auto"/>
            <w:noWrap/>
            <w:vAlign w:val="center"/>
            <w:hideMark/>
          </w:tcPr>
          <w:p w14:paraId="321D361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25B0C149"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Apartment2</w:t>
            </w:r>
          </w:p>
        </w:tc>
        <w:tc>
          <w:tcPr>
            <w:tcW w:w="1120" w:type="dxa"/>
            <w:tcBorders>
              <w:top w:val="nil"/>
              <w:left w:val="nil"/>
              <w:bottom w:val="nil"/>
              <w:right w:val="nil"/>
            </w:tcBorders>
            <w:shd w:val="clear" w:color="auto" w:fill="auto"/>
            <w:noWrap/>
            <w:vAlign w:val="center"/>
            <w:hideMark/>
          </w:tcPr>
          <w:p w14:paraId="08F3D8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0.66</w:t>
            </w:r>
          </w:p>
        </w:tc>
        <w:tc>
          <w:tcPr>
            <w:tcW w:w="1120" w:type="dxa"/>
            <w:tcBorders>
              <w:top w:val="nil"/>
              <w:left w:val="nil"/>
              <w:bottom w:val="nil"/>
              <w:right w:val="nil"/>
            </w:tcBorders>
            <w:shd w:val="clear" w:color="auto" w:fill="auto"/>
            <w:noWrap/>
            <w:vAlign w:val="center"/>
            <w:hideMark/>
          </w:tcPr>
          <w:p w14:paraId="0DC37F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0.48</w:t>
            </w:r>
          </w:p>
        </w:tc>
        <w:tc>
          <w:tcPr>
            <w:tcW w:w="1120" w:type="dxa"/>
            <w:tcBorders>
              <w:top w:val="nil"/>
              <w:left w:val="nil"/>
              <w:bottom w:val="nil"/>
              <w:right w:val="nil"/>
            </w:tcBorders>
            <w:shd w:val="clear" w:color="auto" w:fill="auto"/>
            <w:noWrap/>
            <w:vAlign w:val="center"/>
            <w:hideMark/>
          </w:tcPr>
          <w:p w14:paraId="200BCF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003248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48DF8F8C" w14:textId="77777777" w:rsidTr="009A401E">
        <w:trPr>
          <w:trHeight w:val="280"/>
        </w:trPr>
        <w:tc>
          <w:tcPr>
            <w:tcW w:w="220" w:type="dxa"/>
            <w:tcBorders>
              <w:top w:val="nil"/>
              <w:left w:val="nil"/>
              <w:bottom w:val="nil"/>
              <w:right w:val="nil"/>
            </w:tcBorders>
            <w:shd w:val="clear" w:color="auto" w:fill="auto"/>
            <w:noWrap/>
            <w:vAlign w:val="center"/>
            <w:hideMark/>
          </w:tcPr>
          <w:p w14:paraId="1A1AB2C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0D4A0FE2"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House</w:t>
            </w:r>
          </w:p>
        </w:tc>
        <w:tc>
          <w:tcPr>
            <w:tcW w:w="1120" w:type="dxa"/>
            <w:tcBorders>
              <w:top w:val="nil"/>
              <w:left w:val="nil"/>
              <w:bottom w:val="nil"/>
              <w:right w:val="nil"/>
            </w:tcBorders>
            <w:shd w:val="clear" w:color="auto" w:fill="auto"/>
            <w:noWrap/>
            <w:vAlign w:val="center"/>
            <w:hideMark/>
          </w:tcPr>
          <w:p w14:paraId="6D5007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0.00</w:t>
            </w:r>
          </w:p>
        </w:tc>
        <w:tc>
          <w:tcPr>
            <w:tcW w:w="1120" w:type="dxa"/>
            <w:tcBorders>
              <w:top w:val="nil"/>
              <w:left w:val="nil"/>
              <w:bottom w:val="nil"/>
              <w:right w:val="nil"/>
            </w:tcBorders>
            <w:shd w:val="clear" w:color="auto" w:fill="auto"/>
            <w:noWrap/>
            <w:vAlign w:val="center"/>
            <w:hideMark/>
          </w:tcPr>
          <w:p w14:paraId="3239AE8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0.05</w:t>
            </w:r>
          </w:p>
        </w:tc>
        <w:tc>
          <w:tcPr>
            <w:tcW w:w="1120" w:type="dxa"/>
            <w:tcBorders>
              <w:top w:val="nil"/>
              <w:left w:val="nil"/>
              <w:bottom w:val="nil"/>
              <w:right w:val="nil"/>
            </w:tcBorders>
            <w:shd w:val="clear" w:color="auto" w:fill="auto"/>
            <w:noWrap/>
            <w:vAlign w:val="center"/>
            <w:hideMark/>
          </w:tcPr>
          <w:p w14:paraId="69E920E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2FA0DA3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327D6B47" w14:textId="77777777" w:rsidTr="009A401E">
        <w:trPr>
          <w:trHeight w:val="280"/>
        </w:trPr>
        <w:tc>
          <w:tcPr>
            <w:tcW w:w="220" w:type="dxa"/>
            <w:tcBorders>
              <w:top w:val="nil"/>
              <w:left w:val="nil"/>
              <w:bottom w:val="nil"/>
              <w:right w:val="nil"/>
            </w:tcBorders>
            <w:shd w:val="clear" w:color="auto" w:fill="auto"/>
            <w:noWrap/>
            <w:vAlign w:val="center"/>
            <w:hideMark/>
          </w:tcPr>
          <w:p w14:paraId="4392D07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2544091"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PC</w:t>
            </w:r>
          </w:p>
        </w:tc>
        <w:tc>
          <w:tcPr>
            <w:tcW w:w="1120" w:type="dxa"/>
            <w:tcBorders>
              <w:top w:val="nil"/>
              <w:left w:val="nil"/>
              <w:bottom w:val="nil"/>
              <w:right w:val="nil"/>
            </w:tcBorders>
            <w:shd w:val="clear" w:color="auto" w:fill="auto"/>
            <w:noWrap/>
            <w:vAlign w:val="center"/>
            <w:hideMark/>
          </w:tcPr>
          <w:p w14:paraId="253DE4A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0.00</w:t>
            </w:r>
          </w:p>
        </w:tc>
        <w:tc>
          <w:tcPr>
            <w:tcW w:w="1120" w:type="dxa"/>
            <w:tcBorders>
              <w:top w:val="nil"/>
              <w:left w:val="nil"/>
              <w:bottom w:val="nil"/>
              <w:right w:val="nil"/>
            </w:tcBorders>
            <w:shd w:val="clear" w:color="auto" w:fill="auto"/>
            <w:noWrap/>
            <w:vAlign w:val="center"/>
            <w:hideMark/>
          </w:tcPr>
          <w:p w14:paraId="5278A1F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0.05</w:t>
            </w:r>
          </w:p>
        </w:tc>
        <w:tc>
          <w:tcPr>
            <w:tcW w:w="1120" w:type="dxa"/>
            <w:tcBorders>
              <w:top w:val="nil"/>
              <w:left w:val="nil"/>
              <w:bottom w:val="nil"/>
              <w:right w:val="nil"/>
            </w:tcBorders>
            <w:shd w:val="clear" w:color="auto" w:fill="auto"/>
            <w:noWrap/>
            <w:vAlign w:val="center"/>
            <w:hideMark/>
          </w:tcPr>
          <w:p w14:paraId="78EA8A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58D9B1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7653A9B7" w14:textId="77777777" w:rsidTr="009A401E">
        <w:trPr>
          <w:trHeight w:val="280"/>
        </w:trPr>
        <w:tc>
          <w:tcPr>
            <w:tcW w:w="220" w:type="dxa"/>
            <w:tcBorders>
              <w:top w:val="nil"/>
              <w:left w:val="nil"/>
              <w:bottom w:val="nil"/>
              <w:right w:val="nil"/>
            </w:tcBorders>
            <w:shd w:val="clear" w:color="auto" w:fill="auto"/>
            <w:noWrap/>
            <w:vAlign w:val="center"/>
            <w:hideMark/>
          </w:tcPr>
          <w:p w14:paraId="108962B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019C5A0D"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RC</w:t>
            </w:r>
          </w:p>
        </w:tc>
        <w:tc>
          <w:tcPr>
            <w:tcW w:w="1120" w:type="dxa"/>
            <w:tcBorders>
              <w:top w:val="nil"/>
              <w:left w:val="nil"/>
              <w:bottom w:val="nil"/>
              <w:right w:val="nil"/>
            </w:tcBorders>
            <w:shd w:val="clear" w:color="auto" w:fill="auto"/>
            <w:noWrap/>
            <w:vAlign w:val="center"/>
            <w:hideMark/>
          </w:tcPr>
          <w:p w14:paraId="663763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0.43</w:t>
            </w:r>
          </w:p>
        </w:tc>
        <w:tc>
          <w:tcPr>
            <w:tcW w:w="1120" w:type="dxa"/>
            <w:tcBorders>
              <w:top w:val="nil"/>
              <w:left w:val="nil"/>
              <w:bottom w:val="nil"/>
              <w:right w:val="nil"/>
            </w:tcBorders>
            <w:shd w:val="clear" w:color="auto" w:fill="auto"/>
            <w:noWrap/>
            <w:vAlign w:val="center"/>
            <w:hideMark/>
          </w:tcPr>
          <w:p w14:paraId="75E5FB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0.49</w:t>
            </w:r>
          </w:p>
        </w:tc>
        <w:tc>
          <w:tcPr>
            <w:tcW w:w="1120" w:type="dxa"/>
            <w:tcBorders>
              <w:top w:val="nil"/>
              <w:left w:val="nil"/>
              <w:bottom w:val="nil"/>
              <w:right w:val="nil"/>
            </w:tcBorders>
            <w:shd w:val="clear" w:color="auto" w:fill="auto"/>
            <w:noWrap/>
            <w:vAlign w:val="center"/>
            <w:hideMark/>
          </w:tcPr>
          <w:p w14:paraId="12E24D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0EBCA6B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27D8290E" w14:textId="77777777" w:rsidTr="009A401E">
        <w:trPr>
          <w:trHeight w:val="280"/>
        </w:trPr>
        <w:tc>
          <w:tcPr>
            <w:tcW w:w="220" w:type="dxa"/>
            <w:tcBorders>
              <w:top w:val="nil"/>
              <w:left w:val="nil"/>
              <w:bottom w:val="nil"/>
              <w:right w:val="nil"/>
            </w:tcBorders>
            <w:shd w:val="clear" w:color="auto" w:fill="auto"/>
            <w:noWrap/>
            <w:vAlign w:val="center"/>
            <w:hideMark/>
          </w:tcPr>
          <w:p w14:paraId="02A2D46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BBA73AA"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SRC</w:t>
            </w:r>
          </w:p>
        </w:tc>
        <w:tc>
          <w:tcPr>
            <w:tcW w:w="1120" w:type="dxa"/>
            <w:tcBorders>
              <w:top w:val="nil"/>
              <w:left w:val="nil"/>
              <w:bottom w:val="nil"/>
              <w:right w:val="nil"/>
            </w:tcBorders>
            <w:shd w:val="clear" w:color="auto" w:fill="auto"/>
            <w:noWrap/>
            <w:vAlign w:val="center"/>
            <w:hideMark/>
          </w:tcPr>
          <w:p w14:paraId="7AF426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0.07</w:t>
            </w:r>
          </w:p>
        </w:tc>
        <w:tc>
          <w:tcPr>
            <w:tcW w:w="1120" w:type="dxa"/>
            <w:tcBorders>
              <w:top w:val="nil"/>
              <w:left w:val="nil"/>
              <w:bottom w:val="nil"/>
              <w:right w:val="nil"/>
            </w:tcBorders>
            <w:shd w:val="clear" w:color="auto" w:fill="auto"/>
            <w:noWrap/>
            <w:vAlign w:val="center"/>
            <w:hideMark/>
          </w:tcPr>
          <w:p w14:paraId="036AD4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0.26</w:t>
            </w:r>
          </w:p>
        </w:tc>
        <w:tc>
          <w:tcPr>
            <w:tcW w:w="1120" w:type="dxa"/>
            <w:tcBorders>
              <w:top w:val="nil"/>
              <w:left w:val="nil"/>
              <w:bottom w:val="nil"/>
              <w:right w:val="nil"/>
            </w:tcBorders>
            <w:shd w:val="clear" w:color="auto" w:fill="auto"/>
            <w:noWrap/>
            <w:vAlign w:val="center"/>
            <w:hideMark/>
          </w:tcPr>
          <w:p w14:paraId="345BF95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4779D47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522F2F86" w14:textId="77777777" w:rsidTr="009A401E">
        <w:trPr>
          <w:trHeight w:val="280"/>
        </w:trPr>
        <w:tc>
          <w:tcPr>
            <w:tcW w:w="220" w:type="dxa"/>
            <w:tcBorders>
              <w:top w:val="nil"/>
              <w:left w:val="nil"/>
              <w:bottom w:val="nil"/>
              <w:right w:val="nil"/>
            </w:tcBorders>
            <w:shd w:val="clear" w:color="auto" w:fill="auto"/>
            <w:noWrap/>
            <w:vAlign w:val="center"/>
            <w:hideMark/>
          </w:tcPr>
          <w:p w14:paraId="2AABB96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18F58568"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Others</w:t>
            </w:r>
          </w:p>
        </w:tc>
        <w:tc>
          <w:tcPr>
            <w:tcW w:w="1120" w:type="dxa"/>
            <w:tcBorders>
              <w:top w:val="nil"/>
              <w:left w:val="nil"/>
              <w:bottom w:val="nil"/>
              <w:right w:val="nil"/>
            </w:tcBorders>
            <w:shd w:val="clear" w:color="auto" w:fill="auto"/>
            <w:noWrap/>
            <w:vAlign w:val="center"/>
            <w:hideMark/>
          </w:tcPr>
          <w:p w14:paraId="1E0BB5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0.01</w:t>
            </w:r>
          </w:p>
        </w:tc>
        <w:tc>
          <w:tcPr>
            <w:tcW w:w="1120" w:type="dxa"/>
            <w:tcBorders>
              <w:top w:val="nil"/>
              <w:left w:val="nil"/>
              <w:bottom w:val="nil"/>
              <w:right w:val="nil"/>
            </w:tcBorders>
            <w:shd w:val="clear" w:color="auto" w:fill="auto"/>
            <w:noWrap/>
            <w:vAlign w:val="center"/>
            <w:hideMark/>
          </w:tcPr>
          <w:p w14:paraId="423D18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0.11</w:t>
            </w:r>
          </w:p>
        </w:tc>
        <w:tc>
          <w:tcPr>
            <w:tcW w:w="1120" w:type="dxa"/>
            <w:tcBorders>
              <w:top w:val="nil"/>
              <w:left w:val="nil"/>
              <w:bottom w:val="nil"/>
              <w:right w:val="nil"/>
            </w:tcBorders>
            <w:shd w:val="clear" w:color="auto" w:fill="auto"/>
            <w:noWrap/>
            <w:vAlign w:val="center"/>
            <w:hideMark/>
          </w:tcPr>
          <w:p w14:paraId="3CE98B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6686887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3607F30F" w14:textId="77777777" w:rsidTr="009A401E">
        <w:trPr>
          <w:trHeight w:val="280"/>
        </w:trPr>
        <w:tc>
          <w:tcPr>
            <w:tcW w:w="220" w:type="dxa"/>
            <w:tcBorders>
              <w:top w:val="nil"/>
              <w:left w:val="nil"/>
              <w:bottom w:val="nil"/>
              <w:right w:val="nil"/>
            </w:tcBorders>
            <w:shd w:val="clear" w:color="auto" w:fill="auto"/>
            <w:noWrap/>
            <w:vAlign w:val="center"/>
            <w:hideMark/>
          </w:tcPr>
          <w:p w14:paraId="773F1B2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4B0130C2"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Steel</w:t>
            </w:r>
          </w:p>
        </w:tc>
        <w:tc>
          <w:tcPr>
            <w:tcW w:w="1120" w:type="dxa"/>
            <w:tcBorders>
              <w:top w:val="nil"/>
              <w:left w:val="nil"/>
              <w:bottom w:val="nil"/>
              <w:right w:val="nil"/>
            </w:tcBorders>
            <w:shd w:val="clear" w:color="auto" w:fill="auto"/>
            <w:noWrap/>
            <w:vAlign w:val="center"/>
            <w:hideMark/>
          </w:tcPr>
          <w:p w14:paraId="07B865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0.26</w:t>
            </w:r>
          </w:p>
        </w:tc>
        <w:tc>
          <w:tcPr>
            <w:tcW w:w="1120" w:type="dxa"/>
            <w:tcBorders>
              <w:top w:val="nil"/>
              <w:left w:val="nil"/>
              <w:bottom w:val="nil"/>
              <w:right w:val="nil"/>
            </w:tcBorders>
            <w:shd w:val="clear" w:color="auto" w:fill="auto"/>
            <w:noWrap/>
            <w:vAlign w:val="center"/>
            <w:hideMark/>
          </w:tcPr>
          <w:p w14:paraId="482A508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0.44</w:t>
            </w:r>
          </w:p>
        </w:tc>
        <w:tc>
          <w:tcPr>
            <w:tcW w:w="1120" w:type="dxa"/>
            <w:tcBorders>
              <w:top w:val="nil"/>
              <w:left w:val="nil"/>
              <w:bottom w:val="nil"/>
              <w:right w:val="nil"/>
            </w:tcBorders>
            <w:shd w:val="clear" w:color="auto" w:fill="auto"/>
            <w:noWrap/>
            <w:vAlign w:val="center"/>
            <w:hideMark/>
          </w:tcPr>
          <w:p w14:paraId="1A60C77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0DD16B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2B558669" w14:textId="77777777" w:rsidTr="009A401E">
        <w:trPr>
          <w:trHeight w:val="280"/>
        </w:trPr>
        <w:tc>
          <w:tcPr>
            <w:tcW w:w="220" w:type="dxa"/>
            <w:tcBorders>
              <w:top w:val="nil"/>
              <w:left w:val="nil"/>
              <w:bottom w:val="single" w:sz="4" w:space="0" w:color="auto"/>
              <w:right w:val="nil"/>
            </w:tcBorders>
            <w:shd w:val="clear" w:color="auto" w:fill="auto"/>
            <w:noWrap/>
            <w:vAlign w:val="center"/>
            <w:hideMark/>
          </w:tcPr>
          <w:p w14:paraId="6A045C0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500" w:type="dxa"/>
            <w:tcBorders>
              <w:top w:val="nil"/>
              <w:left w:val="nil"/>
              <w:bottom w:val="single" w:sz="4" w:space="0" w:color="auto"/>
              <w:right w:val="nil"/>
            </w:tcBorders>
            <w:shd w:val="clear" w:color="auto" w:fill="auto"/>
            <w:noWrap/>
            <w:vAlign w:val="center"/>
            <w:hideMark/>
          </w:tcPr>
          <w:p w14:paraId="444AEFED"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Wooden</w:t>
            </w:r>
          </w:p>
        </w:tc>
        <w:tc>
          <w:tcPr>
            <w:tcW w:w="1120" w:type="dxa"/>
            <w:tcBorders>
              <w:top w:val="nil"/>
              <w:left w:val="nil"/>
              <w:bottom w:val="single" w:sz="4" w:space="0" w:color="auto"/>
              <w:right w:val="nil"/>
            </w:tcBorders>
            <w:shd w:val="clear" w:color="auto" w:fill="auto"/>
            <w:noWrap/>
            <w:vAlign w:val="center"/>
            <w:hideMark/>
          </w:tcPr>
          <w:p w14:paraId="09E335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0.22</w:t>
            </w:r>
          </w:p>
        </w:tc>
        <w:tc>
          <w:tcPr>
            <w:tcW w:w="1120" w:type="dxa"/>
            <w:tcBorders>
              <w:top w:val="nil"/>
              <w:left w:val="nil"/>
              <w:bottom w:val="single" w:sz="4" w:space="0" w:color="auto"/>
              <w:right w:val="nil"/>
            </w:tcBorders>
            <w:shd w:val="clear" w:color="auto" w:fill="auto"/>
            <w:noWrap/>
            <w:vAlign w:val="center"/>
            <w:hideMark/>
          </w:tcPr>
          <w:p w14:paraId="6C7D11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0.42</w:t>
            </w:r>
          </w:p>
        </w:tc>
        <w:tc>
          <w:tcPr>
            <w:tcW w:w="1120" w:type="dxa"/>
            <w:tcBorders>
              <w:top w:val="nil"/>
              <w:left w:val="nil"/>
              <w:bottom w:val="single" w:sz="4" w:space="0" w:color="auto"/>
              <w:right w:val="nil"/>
            </w:tcBorders>
            <w:shd w:val="clear" w:color="auto" w:fill="auto"/>
            <w:noWrap/>
            <w:vAlign w:val="center"/>
            <w:hideMark/>
          </w:tcPr>
          <w:p w14:paraId="1514BD1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single" w:sz="4" w:space="0" w:color="auto"/>
              <w:right w:val="nil"/>
            </w:tcBorders>
            <w:shd w:val="clear" w:color="auto" w:fill="auto"/>
            <w:noWrap/>
            <w:vAlign w:val="center"/>
            <w:hideMark/>
          </w:tcPr>
          <w:p w14:paraId="57A68B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bl>
    <w:p w14:paraId="0B123CA5" w14:textId="77777777" w:rsidR="00561B2F" w:rsidRPr="00650F41" w:rsidRDefault="00561B2F" w:rsidP="00561B2F">
      <w:pPr>
        <w:rPr>
          <w:rFonts w:ascii="Times New Roman" w:hAnsi="Times New Roman" w:cs="Times New Roman"/>
        </w:rPr>
      </w:pPr>
    </w:p>
    <w:p w14:paraId="55AD38E4"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716C7072" w14:textId="3A425EB5" w:rsidR="00561B2F" w:rsidRPr="00650F41" w:rsidRDefault="00854FAB" w:rsidP="00120FCD">
      <w:pPr>
        <w:outlineLvl w:val="0"/>
        <w:rPr>
          <w:rFonts w:ascii="Times New Roman" w:hAnsi="Times New Roman" w:cs="Times New Roman"/>
        </w:rPr>
      </w:pPr>
      <w:r w:rsidRPr="00650F41">
        <w:rPr>
          <w:rFonts w:ascii="Times New Roman" w:hAnsi="Times New Roman" w:cs="Times New Roman"/>
        </w:rPr>
        <w:lastRenderedPageBreak/>
        <w:t>Table 5</w:t>
      </w:r>
      <w:r w:rsidR="00561B2F" w:rsidRPr="00650F41">
        <w:rPr>
          <w:rFonts w:ascii="Times New Roman" w:hAnsi="Times New Roman" w:cs="Times New Roman"/>
        </w:rPr>
        <w:t>.  Basic statistics (distance, number of lines, new-line dummy)</w:t>
      </w:r>
    </w:p>
    <w:tbl>
      <w:tblPr>
        <w:tblW w:w="6419" w:type="dxa"/>
        <w:tblInd w:w="93" w:type="dxa"/>
        <w:tblLook w:val="04A0" w:firstRow="1" w:lastRow="0" w:firstColumn="1" w:lastColumn="0" w:noHBand="0" w:noVBand="1"/>
      </w:tblPr>
      <w:tblGrid>
        <w:gridCol w:w="276"/>
        <w:gridCol w:w="1500"/>
        <w:gridCol w:w="1120"/>
        <w:gridCol w:w="1120"/>
        <w:gridCol w:w="1120"/>
        <w:gridCol w:w="1283"/>
      </w:tblGrid>
      <w:tr w:rsidR="00561B2F" w:rsidRPr="00650F41" w14:paraId="4B9E1207" w14:textId="77777777" w:rsidTr="009A401E">
        <w:trPr>
          <w:trHeight w:val="280"/>
        </w:trPr>
        <w:tc>
          <w:tcPr>
            <w:tcW w:w="276" w:type="dxa"/>
            <w:tcBorders>
              <w:top w:val="single" w:sz="4" w:space="0" w:color="auto"/>
              <w:left w:val="nil"/>
              <w:bottom w:val="nil"/>
              <w:right w:val="nil"/>
            </w:tcBorders>
            <w:shd w:val="clear" w:color="auto" w:fill="auto"/>
            <w:noWrap/>
            <w:vAlign w:val="center"/>
            <w:hideMark/>
          </w:tcPr>
          <w:p w14:paraId="6822BBA6" w14:textId="77777777" w:rsidR="00561B2F" w:rsidRPr="00650F41" w:rsidRDefault="00561B2F" w:rsidP="009A401E">
            <w:pPr>
              <w:widowControl/>
              <w:spacing w:line="24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500" w:type="dxa"/>
            <w:tcBorders>
              <w:top w:val="single" w:sz="4" w:space="0" w:color="auto"/>
              <w:left w:val="nil"/>
              <w:bottom w:val="nil"/>
              <w:right w:val="nil"/>
            </w:tcBorders>
            <w:shd w:val="clear" w:color="auto" w:fill="auto"/>
            <w:noWrap/>
            <w:vAlign w:val="center"/>
            <w:hideMark/>
          </w:tcPr>
          <w:p w14:paraId="1785C16C" w14:textId="77777777" w:rsidR="00561B2F" w:rsidRPr="00650F41" w:rsidRDefault="00561B2F" w:rsidP="009A401E">
            <w:pPr>
              <w:widowControl/>
              <w:spacing w:line="24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1120" w:type="dxa"/>
            <w:tcBorders>
              <w:top w:val="single" w:sz="4" w:space="0" w:color="auto"/>
              <w:left w:val="nil"/>
              <w:bottom w:val="nil"/>
              <w:right w:val="nil"/>
            </w:tcBorders>
            <w:shd w:val="clear" w:color="auto" w:fill="auto"/>
            <w:noWrap/>
            <w:vAlign w:val="center"/>
            <w:hideMark/>
          </w:tcPr>
          <w:p w14:paraId="015A1837" w14:textId="77777777" w:rsidR="00561B2F" w:rsidRPr="00650F41" w:rsidRDefault="00561B2F" w:rsidP="009A401E">
            <w:pPr>
              <w:widowControl/>
              <w:spacing w:line="24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w:t>
            </w:r>
          </w:p>
        </w:tc>
        <w:tc>
          <w:tcPr>
            <w:tcW w:w="1120" w:type="dxa"/>
            <w:tcBorders>
              <w:top w:val="single" w:sz="4" w:space="0" w:color="auto"/>
              <w:left w:val="nil"/>
              <w:bottom w:val="nil"/>
              <w:right w:val="nil"/>
            </w:tcBorders>
            <w:shd w:val="clear" w:color="auto" w:fill="auto"/>
            <w:noWrap/>
            <w:vAlign w:val="center"/>
            <w:hideMark/>
          </w:tcPr>
          <w:p w14:paraId="785FB07F" w14:textId="77777777" w:rsidR="00561B2F" w:rsidRPr="00650F41" w:rsidRDefault="00561B2F" w:rsidP="009A401E">
            <w:pPr>
              <w:widowControl/>
              <w:spacing w:line="24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SE</w:t>
            </w:r>
          </w:p>
        </w:tc>
        <w:tc>
          <w:tcPr>
            <w:tcW w:w="1120" w:type="dxa"/>
            <w:tcBorders>
              <w:top w:val="single" w:sz="4" w:space="0" w:color="auto"/>
              <w:left w:val="nil"/>
              <w:bottom w:val="nil"/>
              <w:right w:val="nil"/>
            </w:tcBorders>
            <w:shd w:val="clear" w:color="auto" w:fill="auto"/>
            <w:noWrap/>
            <w:vAlign w:val="center"/>
            <w:hideMark/>
          </w:tcPr>
          <w:p w14:paraId="0A02F306" w14:textId="77777777" w:rsidR="00561B2F" w:rsidRPr="00650F41" w:rsidRDefault="00561B2F" w:rsidP="009A401E">
            <w:pPr>
              <w:widowControl/>
              <w:spacing w:line="24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Minimum</w:t>
            </w:r>
          </w:p>
        </w:tc>
        <w:tc>
          <w:tcPr>
            <w:tcW w:w="1283" w:type="dxa"/>
            <w:tcBorders>
              <w:top w:val="single" w:sz="4" w:space="0" w:color="auto"/>
              <w:left w:val="nil"/>
              <w:bottom w:val="nil"/>
              <w:right w:val="nil"/>
            </w:tcBorders>
            <w:shd w:val="clear" w:color="auto" w:fill="auto"/>
            <w:noWrap/>
            <w:vAlign w:val="center"/>
            <w:hideMark/>
          </w:tcPr>
          <w:p w14:paraId="2E31E800" w14:textId="77777777" w:rsidR="00561B2F" w:rsidRPr="00650F41" w:rsidRDefault="00561B2F" w:rsidP="009A401E">
            <w:pPr>
              <w:widowControl/>
              <w:spacing w:line="24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Maximum</w:t>
            </w:r>
          </w:p>
        </w:tc>
      </w:tr>
      <w:tr w:rsidR="00561B2F" w:rsidRPr="00650F41" w14:paraId="025892C2" w14:textId="77777777" w:rsidTr="009A401E">
        <w:trPr>
          <w:trHeight w:val="280"/>
        </w:trPr>
        <w:tc>
          <w:tcPr>
            <w:tcW w:w="6419" w:type="dxa"/>
            <w:gridSpan w:val="6"/>
            <w:tcBorders>
              <w:top w:val="single" w:sz="4" w:space="0" w:color="auto"/>
              <w:left w:val="nil"/>
              <w:bottom w:val="nil"/>
              <w:right w:val="nil"/>
            </w:tcBorders>
            <w:shd w:val="clear" w:color="auto" w:fill="auto"/>
            <w:noWrap/>
            <w:vAlign w:val="center"/>
            <w:hideMark/>
          </w:tcPr>
          <w:p w14:paraId="0A26821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xml:space="preserve">Distance: </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w:t>
            </w:r>
            <w:r w:rsidRPr="00650F41">
              <w:rPr>
                <w:rFonts w:ascii="Times New Roman" w:eastAsia="Times New Roman" w:hAnsi="Times New Roman" w:cs="Times New Roman"/>
                <w:i/>
                <w:color w:val="000000"/>
                <w:kern w:val="0"/>
                <w:vertAlign w:val="subscript"/>
              </w:rPr>
              <w:t>j</w:t>
            </w:r>
            <w:r w:rsidRPr="00650F41">
              <w:rPr>
                <w:rFonts w:ascii="Times New Roman" w:eastAsia="Times New Roman" w:hAnsi="Times New Roman" w:cs="Times New Roman"/>
                <w:color w:val="000000"/>
                <w:kern w:val="0"/>
                <w:vertAlign w:val="subscript"/>
              </w:rPr>
              <w:t>)</w:t>
            </w:r>
          </w:p>
        </w:tc>
      </w:tr>
      <w:tr w:rsidR="00561B2F" w:rsidRPr="00650F41" w14:paraId="17A240A1" w14:textId="77777777" w:rsidTr="009A401E">
        <w:trPr>
          <w:trHeight w:val="280"/>
        </w:trPr>
        <w:tc>
          <w:tcPr>
            <w:tcW w:w="276" w:type="dxa"/>
            <w:tcBorders>
              <w:top w:val="nil"/>
              <w:left w:val="nil"/>
              <w:bottom w:val="nil"/>
              <w:right w:val="nil"/>
            </w:tcBorders>
            <w:shd w:val="clear" w:color="auto" w:fill="auto"/>
            <w:noWrap/>
            <w:vAlign w:val="center"/>
            <w:hideMark/>
          </w:tcPr>
          <w:p w14:paraId="1B02C20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53D9ED5E" w14:textId="77777777" w:rsidR="00561B2F" w:rsidRPr="00650F41" w:rsidRDefault="00561B2F" w:rsidP="009A401E">
            <w:pPr>
              <w:widowControl/>
              <w:spacing w:line="260" w:lineRule="exact"/>
              <w:jc w:val="left"/>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(1)</w:t>
            </w:r>
          </w:p>
        </w:tc>
        <w:tc>
          <w:tcPr>
            <w:tcW w:w="1120" w:type="dxa"/>
            <w:tcBorders>
              <w:top w:val="nil"/>
              <w:left w:val="nil"/>
              <w:bottom w:val="nil"/>
              <w:right w:val="nil"/>
            </w:tcBorders>
            <w:shd w:val="clear" w:color="auto" w:fill="auto"/>
            <w:noWrap/>
            <w:vAlign w:val="center"/>
            <w:hideMark/>
          </w:tcPr>
          <w:p w14:paraId="6A741EC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0.56</w:t>
            </w:r>
          </w:p>
        </w:tc>
        <w:tc>
          <w:tcPr>
            <w:tcW w:w="1120" w:type="dxa"/>
            <w:tcBorders>
              <w:top w:val="nil"/>
              <w:left w:val="nil"/>
              <w:bottom w:val="nil"/>
              <w:right w:val="nil"/>
            </w:tcBorders>
            <w:shd w:val="clear" w:color="auto" w:fill="auto"/>
            <w:noWrap/>
            <w:vAlign w:val="center"/>
            <w:hideMark/>
          </w:tcPr>
          <w:p w14:paraId="03CE1DF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0.36</w:t>
            </w:r>
          </w:p>
        </w:tc>
        <w:tc>
          <w:tcPr>
            <w:tcW w:w="1120" w:type="dxa"/>
            <w:tcBorders>
              <w:top w:val="nil"/>
              <w:left w:val="nil"/>
              <w:bottom w:val="nil"/>
              <w:right w:val="nil"/>
            </w:tcBorders>
            <w:shd w:val="clear" w:color="auto" w:fill="auto"/>
            <w:noWrap/>
            <w:vAlign w:val="center"/>
            <w:hideMark/>
          </w:tcPr>
          <w:p w14:paraId="155FC2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0.01</w:t>
            </w:r>
          </w:p>
        </w:tc>
        <w:tc>
          <w:tcPr>
            <w:tcW w:w="1283" w:type="dxa"/>
            <w:tcBorders>
              <w:top w:val="nil"/>
              <w:left w:val="nil"/>
              <w:bottom w:val="nil"/>
              <w:right w:val="nil"/>
            </w:tcBorders>
            <w:shd w:val="clear" w:color="auto" w:fill="auto"/>
            <w:noWrap/>
            <w:vAlign w:val="center"/>
            <w:hideMark/>
          </w:tcPr>
          <w:p w14:paraId="15BD3B8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2.62</w:t>
            </w:r>
          </w:p>
        </w:tc>
      </w:tr>
      <w:tr w:rsidR="00561B2F" w:rsidRPr="00650F41" w14:paraId="5C21463E" w14:textId="77777777" w:rsidTr="009A401E">
        <w:trPr>
          <w:trHeight w:val="280"/>
        </w:trPr>
        <w:tc>
          <w:tcPr>
            <w:tcW w:w="276" w:type="dxa"/>
            <w:tcBorders>
              <w:top w:val="nil"/>
              <w:left w:val="nil"/>
              <w:bottom w:val="nil"/>
              <w:right w:val="nil"/>
            </w:tcBorders>
            <w:shd w:val="clear" w:color="auto" w:fill="auto"/>
            <w:noWrap/>
            <w:vAlign w:val="center"/>
            <w:hideMark/>
          </w:tcPr>
          <w:p w14:paraId="4696210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087CE5E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1120" w:type="dxa"/>
            <w:tcBorders>
              <w:top w:val="nil"/>
              <w:left w:val="nil"/>
              <w:bottom w:val="nil"/>
              <w:right w:val="nil"/>
            </w:tcBorders>
            <w:shd w:val="clear" w:color="auto" w:fill="auto"/>
            <w:noWrap/>
            <w:vAlign w:val="center"/>
            <w:hideMark/>
          </w:tcPr>
          <w:p w14:paraId="3A8C8DC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0.93</w:t>
            </w:r>
          </w:p>
        </w:tc>
        <w:tc>
          <w:tcPr>
            <w:tcW w:w="1120" w:type="dxa"/>
            <w:tcBorders>
              <w:top w:val="nil"/>
              <w:left w:val="nil"/>
              <w:bottom w:val="nil"/>
              <w:right w:val="nil"/>
            </w:tcBorders>
            <w:shd w:val="clear" w:color="auto" w:fill="auto"/>
            <w:noWrap/>
            <w:vAlign w:val="center"/>
            <w:hideMark/>
          </w:tcPr>
          <w:p w14:paraId="3D281A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0.43</w:t>
            </w:r>
          </w:p>
        </w:tc>
        <w:tc>
          <w:tcPr>
            <w:tcW w:w="1120" w:type="dxa"/>
            <w:tcBorders>
              <w:top w:val="nil"/>
              <w:left w:val="nil"/>
              <w:bottom w:val="nil"/>
              <w:right w:val="nil"/>
            </w:tcBorders>
            <w:shd w:val="clear" w:color="auto" w:fill="auto"/>
            <w:noWrap/>
            <w:vAlign w:val="center"/>
            <w:hideMark/>
          </w:tcPr>
          <w:p w14:paraId="46955E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0.13</w:t>
            </w:r>
          </w:p>
        </w:tc>
        <w:tc>
          <w:tcPr>
            <w:tcW w:w="1283" w:type="dxa"/>
            <w:tcBorders>
              <w:top w:val="nil"/>
              <w:left w:val="nil"/>
              <w:bottom w:val="nil"/>
              <w:right w:val="nil"/>
            </w:tcBorders>
            <w:shd w:val="clear" w:color="auto" w:fill="auto"/>
            <w:noWrap/>
            <w:vAlign w:val="center"/>
            <w:hideMark/>
          </w:tcPr>
          <w:p w14:paraId="6B594E6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3.06</w:t>
            </w:r>
          </w:p>
        </w:tc>
      </w:tr>
      <w:tr w:rsidR="00561B2F" w:rsidRPr="00650F41" w14:paraId="222DE354" w14:textId="77777777" w:rsidTr="009A401E">
        <w:trPr>
          <w:trHeight w:val="280"/>
        </w:trPr>
        <w:tc>
          <w:tcPr>
            <w:tcW w:w="276" w:type="dxa"/>
            <w:tcBorders>
              <w:top w:val="nil"/>
              <w:left w:val="nil"/>
              <w:bottom w:val="nil"/>
              <w:right w:val="nil"/>
            </w:tcBorders>
            <w:shd w:val="clear" w:color="auto" w:fill="auto"/>
            <w:noWrap/>
            <w:vAlign w:val="center"/>
            <w:hideMark/>
          </w:tcPr>
          <w:p w14:paraId="0390925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5C4BCB7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1120" w:type="dxa"/>
            <w:tcBorders>
              <w:top w:val="nil"/>
              <w:left w:val="nil"/>
              <w:bottom w:val="nil"/>
              <w:right w:val="nil"/>
            </w:tcBorders>
            <w:shd w:val="clear" w:color="auto" w:fill="auto"/>
            <w:noWrap/>
            <w:vAlign w:val="center"/>
            <w:hideMark/>
          </w:tcPr>
          <w:p w14:paraId="62C920E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1.20</w:t>
            </w:r>
          </w:p>
        </w:tc>
        <w:tc>
          <w:tcPr>
            <w:tcW w:w="1120" w:type="dxa"/>
            <w:tcBorders>
              <w:top w:val="nil"/>
              <w:left w:val="nil"/>
              <w:bottom w:val="nil"/>
              <w:right w:val="nil"/>
            </w:tcBorders>
            <w:shd w:val="clear" w:color="auto" w:fill="auto"/>
            <w:noWrap/>
            <w:vAlign w:val="center"/>
            <w:hideMark/>
          </w:tcPr>
          <w:p w14:paraId="58FFBF6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0.49</w:t>
            </w:r>
          </w:p>
        </w:tc>
        <w:tc>
          <w:tcPr>
            <w:tcW w:w="1120" w:type="dxa"/>
            <w:tcBorders>
              <w:top w:val="nil"/>
              <w:left w:val="nil"/>
              <w:bottom w:val="nil"/>
              <w:right w:val="nil"/>
            </w:tcBorders>
            <w:shd w:val="clear" w:color="auto" w:fill="auto"/>
            <w:noWrap/>
            <w:vAlign w:val="center"/>
            <w:hideMark/>
          </w:tcPr>
          <w:p w14:paraId="665F37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0.26</w:t>
            </w:r>
          </w:p>
        </w:tc>
        <w:tc>
          <w:tcPr>
            <w:tcW w:w="1283" w:type="dxa"/>
            <w:tcBorders>
              <w:top w:val="nil"/>
              <w:left w:val="nil"/>
              <w:bottom w:val="nil"/>
              <w:right w:val="nil"/>
            </w:tcBorders>
            <w:shd w:val="clear" w:color="auto" w:fill="auto"/>
            <w:noWrap/>
            <w:vAlign w:val="center"/>
            <w:hideMark/>
          </w:tcPr>
          <w:p w14:paraId="6DE5C11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3.55</w:t>
            </w:r>
          </w:p>
        </w:tc>
      </w:tr>
      <w:tr w:rsidR="00561B2F" w:rsidRPr="00650F41" w14:paraId="0B93B8FA" w14:textId="77777777" w:rsidTr="009A401E">
        <w:trPr>
          <w:trHeight w:val="280"/>
        </w:trPr>
        <w:tc>
          <w:tcPr>
            <w:tcW w:w="276" w:type="dxa"/>
            <w:tcBorders>
              <w:top w:val="nil"/>
              <w:left w:val="nil"/>
              <w:bottom w:val="nil"/>
              <w:right w:val="nil"/>
            </w:tcBorders>
            <w:shd w:val="clear" w:color="auto" w:fill="auto"/>
            <w:noWrap/>
            <w:vAlign w:val="center"/>
            <w:hideMark/>
          </w:tcPr>
          <w:p w14:paraId="5576E21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4CCD28C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(4)</w:t>
            </w:r>
          </w:p>
        </w:tc>
        <w:tc>
          <w:tcPr>
            <w:tcW w:w="1120" w:type="dxa"/>
            <w:tcBorders>
              <w:top w:val="nil"/>
              <w:left w:val="nil"/>
              <w:bottom w:val="nil"/>
              <w:right w:val="nil"/>
            </w:tcBorders>
            <w:shd w:val="clear" w:color="auto" w:fill="auto"/>
            <w:noWrap/>
            <w:vAlign w:val="center"/>
            <w:hideMark/>
          </w:tcPr>
          <w:p w14:paraId="75A26DF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1.42</w:t>
            </w:r>
          </w:p>
        </w:tc>
        <w:tc>
          <w:tcPr>
            <w:tcW w:w="1120" w:type="dxa"/>
            <w:tcBorders>
              <w:top w:val="nil"/>
              <w:left w:val="nil"/>
              <w:bottom w:val="nil"/>
              <w:right w:val="nil"/>
            </w:tcBorders>
            <w:shd w:val="clear" w:color="auto" w:fill="auto"/>
            <w:noWrap/>
            <w:vAlign w:val="center"/>
            <w:hideMark/>
          </w:tcPr>
          <w:p w14:paraId="7361EA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0.54</w:t>
            </w:r>
          </w:p>
        </w:tc>
        <w:tc>
          <w:tcPr>
            <w:tcW w:w="1120" w:type="dxa"/>
            <w:tcBorders>
              <w:top w:val="nil"/>
              <w:left w:val="nil"/>
              <w:bottom w:val="nil"/>
              <w:right w:val="nil"/>
            </w:tcBorders>
            <w:shd w:val="clear" w:color="auto" w:fill="auto"/>
            <w:noWrap/>
            <w:vAlign w:val="center"/>
            <w:hideMark/>
          </w:tcPr>
          <w:p w14:paraId="0E61E9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0.38</w:t>
            </w:r>
          </w:p>
        </w:tc>
        <w:tc>
          <w:tcPr>
            <w:tcW w:w="1283" w:type="dxa"/>
            <w:tcBorders>
              <w:top w:val="nil"/>
              <w:left w:val="nil"/>
              <w:bottom w:val="nil"/>
              <w:right w:val="nil"/>
            </w:tcBorders>
            <w:shd w:val="clear" w:color="auto" w:fill="auto"/>
            <w:noWrap/>
            <w:vAlign w:val="center"/>
            <w:hideMark/>
          </w:tcPr>
          <w:p w14:paraId="5D406C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3.69</w:t>
            </w:r>
          </w:p>
        </w:tc>
      </w:tr>
      <w:tr w:rsidR="00561B2F" w:rsidRPr="00650F41" w14:paraId="1E6B79F2" w14:textId="77777777" w:rsidTr="009A401E">
        <w:trPr>
          <w:trHeight w:val="280"/>
        </w:trPr>
        <w:tc>
          <w:tcPr>
            <w:tcW w:w="276" w:type="dxa"/>
            <w:tcBorders>
              <w:top w:val="nil"/>
              <w:left w:val="nil"/>
              <w:bottom w:val="nil"/>
              <w:right w:val="nil"/>
            </w:tcBorders>
            <w:shd w:val="clear" w:color="auto" w:fill="auto"/>
            <w:noWrap/>
            <w:vAlign w:val="center"/>
            <w:hideMark/>
          </w:tcPr>
          <w:p w14:paraId="3D2BFE8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5BD135B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(5)</w:t>
            </w:r>
          </w:p>
        </w:tc>
        <w:tc>
          <w:tcPr>
            <w:tcW w:w="1120" w:type="dxa"/>
            <w:tcBorders>
              <w:top w:val="nil"/>
              <w:left w:val="nil"/>
              <w:bottom w:val="nil"/>
              <w:right w:val="nil"/>
            </w:tcBorders>
            <w:shd w:val="clear" w:color="auto" w:fill="auto"/>
            <w:noWrap/>
            <w:vAlign w:val="center"/>
            <w:hideMark/>
          </w:tcPr>
          <w:p w14:paraId="0407C80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1.59</w:t>
            </w:r>
          </w:p>
        </w:tc>
        <w:tc>
          <w:tcPr>
            <w:tcW w:w="1120" w:type="dxa"/>
            <w:tcBorders>
              <w:top w:val="nil"/>
              <w:left w:val="nil"/>
              <w:bottom w:val="nil"/>
              <w:right w:val="nil"/>
            </w:tcBorders>
            <w:shd w:val="clear" w:color="auto" w:fill="auto"/>
            <w:noWrap/>
            <w:vAlign w:val="center"/>
            <w:hideMark/>
          </w:tcPr>
          <w:p w14:paraId="3990FCF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0.56</w:t>
            </w:r>
          </w:p>
        </w:tc>
        <w:tc>
          <w:tcPr>
            <w:tcW w:w="1120" w:type="dxa"/>
            <w:tcBorders>
              <w:top w:val="nil"/>
              <w:left w:val="nil"/>
              <w:bottom w:val="nil"/>
              <w:right w:val="nil"/>
            </w:tcBorders>
            <w:shd w:val="clear" w:color="auto" w:fill="auto"/>
            <w:noWrap/>
            <w:vAlign w:val="center"/>
            <w:hideMark/>
          </w:tcPr>
          <w:p w14:paraId="0A44B2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0.49</w:t>
            </w:r>
          </w:p>
        </w:tc>
        <w:tc>
          <w:tcPr>
            <w:tcW w:w="1283" w:type="dxa"/>
            <w:tcBorders>
              <w:top w:val="nil"/>
              <w:left w:val="nil"/>
              <w:bottom w:val="nil"/>
              <w:right w:val="nil"/>
            </w:tcBorders>
            <w:shd w:val="clear" w:color="auto" w:fill="auto"/>
            <w:noWrap/>
            <w:vAlign w:val="center"/>
            <w:hideMark/>
          </w:tcPr>
          <w:p w14:paraId="0878D4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3.85</w:t>
            </w:r>
          </w:p>
        </w:tc>
      </w:tr>
      <w:tr w:rsidR="00561B2F" w:rsidRPr="00650F41" w14:paraId="71A24800" w14:textId="77777777" w:rsidTr="009A401E">
        <w:trPr>
          <w:trHeight w:val="280"/>
        </w:trPr>
        <w:tc>
          <w:tcPr>
            <w:tcW w:w="276" w:type="dxa"/>
            <w:tcBorders>
              <w:top w:val="nil"/>
              <w:left w:val="nil"/>
              <w:bottom w:val="nil"/>
              <w:right w:val="nil"/>
            </w:tcBorders>
            <w:shd w:val="clear" w:color="auto" w:fill="auto"/>
            <w:noWrap/>
            <w:vAlign w:val="center"/>
            <w:hideMark/>
          </w:tcPr>
          <w:p w14:paraId="1C320B7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46EF745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(6)</w:t>
            </w:r>
          </w:p>
        </w:tc>
        <w:tc>
          <w:tcPr>
            <w:tcW w:w="1120" w:type="dxa"/>
            <w:tcBorders>
              <w:top w:val="nil"/>
              <w:left w:val="nil"/>
              <w:bottom w:val="nil"/>
              <w:right w:val="nil"/>
            </w:tcBorders>
            <w:shd w:val="clear" w:color="auto" w:fill="auto"/>
            <w:noWrap/>
            <w:vAlign w:val="center"/>
            <w:hideMark/>
          </w:tcPr>
          <w:p w14:paraId="6B4EA40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1.75</w:t>
            </w:r>
          </w:p>
        </w:tc>
        <w:tc>
          <w:tcPr>
            <w:tcW w:w="1120" w:type="dxa"/>
            <w:tcBorders>
              <w:top w:val="nil"/>
              <w:left w:val="nil"/>
              <w:bottom w:val="nil"/>
              <w:right w:val="nil"/>
            </w:tcBorders>
            <w:shd w:val="clear" w:color="auto" w:fill="auto"/>
            <w:noWrap/>
            <w:vAlign w:val="center"/>
            <w:hideMark/>
          </w:tcPr>
          <w:p w14:paraId="42F6FD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0.60</w:t>
            </w:r>
          </w:p>
        </w:tc>
        <w:tc>
          <w:tcPr>
            <w:tcW w:w="1120" w:type="dxa"/>
            <w:tcBorders>
              <w:top w:val="nil"/>
              <w:left w:val="nil"/>
              <w:bottom w:val="nil"/>
              <w:right w:val="nil"/>
            </w:tcBorders>
            <w:shd w:val="clear" w:color="auto" w:fill="auto"/>
            <w:noWrap/>
            <w:vAlign w:val="center"/>
            <w:hideMark/>
          </w:tcPr>
          <w:p w14:paraId="186FAA8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0.52</w:t>
            </w:r>
          </w:p>
        </w:tc>
        <w:tc>
          <w:tcPr>
            <w:tcW w:w="1283" w:type="dxa"/>
            <w:tcBorders>
              <w:top w:val="nil"/>
              <w:left w:val="nil"/>
              <w:bottom w:val="nil"/>
              <w:right w:val="nil"/>
            </w:tcBorders>
            <w:shd w:val="clear" w:color="auto" w:fill="auto"/>
            <w:noWrap/>
            <w:vAlign w:val="center"/>
            <w:hideMark/>
          </w:tcPr>
          <w:p w14:paraId="0EEE93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4.14</w:t>
            </w:r>
          </w:p>
        </w:tc>
      </w:tr>
      <w:tr w:rsidR="00561B2F" w:rsidRPr="00650F41" w14:paraId="52399CA8" w14:textId="77777777" w:rsidTr="009A401E">
        <w:trPr>
          <w:trHeight w:val="280"/>
        </w:trPr>
        <w:tc>
          <w:tcPr>
            <w:tcW w:w="276" w:type="dxa"/>
            <w:tcBorders>
              <w:top w:val="nil"/>
              <w:left w:val="nil"/>
              <w:bottom w:val="nil"/>
              <w:right w:val="nil"/>
            </w:tcBorders>
            <w:shd w:val="clear" w:color="auto" w:fill="auto"/>
            <w:noWrap/>
            <w:vAlign w:val="center"/>
            <w:hideMark/>
          </w:tcPr>
          <w:p w14:paraId="79B110E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18E22CC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(7)</w:t>
            </w:r>
          </w:p>
        </w:tc>
        <w:tc>
          <w:tcPr>
            <w:tcW w:w="1120" w:type="dxa"/>
            <w:tcBorders>
              <w:top w:val="nil"/>
              <w:left w:val="nil"/>
              <w:bottom w:val="nil"/>
              <w:right w:val="nil"/>
            </w:tcBorders>
            <w:shd w:val="clear" w:color="auto" w:fill="auto"/>
            <w:noWrap/>
            <w:vAlign w:val="center"/>
            <w:hideMark/>
          </w:tcPr>
          <w:p w14:paraId="37DCDDC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1.89</w:t>
            </w:r>
          </w:p>
        </w:tc>
        <w:tc>
          <w:tcPr>
            <w:tcW w:w="1120" w:type="dxa"/>
            <w:tcBorders>
              <w:top w:val="nil"/>
              <w:left w:val="nil"/>
              <w:bottom w:val="nil"/>
              <w:right w:val="nil"/>
            </w:tcBorders>
            <w:shd w:val="clear" w:color="auto" w:fill="auto"/>
            <w:noWrap/>
            <w:vAlign w:val="center"/>
            <w:hideMark/>
          </w:tcPr>
          <w:p w14:paraId="2F3515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0.63</w:t>
            </w:r>
          </w:p>
        </w:tc>
        <w:tc>
          <w:tcPr>
            <w:tcW w:w="1120" w:type="dxa"/>
            <w:tcBorders>
              <w:top w:val="nil"/>
              <w:left w:val="nil"/>
              <w:bottom w:val="nil"/>
              <w:right w:val="nil"/>
            </w:tcBorders>
            <w:shd w:val="clear" w:color="auto" w:fill="auto"/>
            <w:noWrap/>
            <w:vAlign w:val="center"/>
            <w:hideMark/>
          </w:tcPr>
          <w:p w14:paraId="2283D34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0.60</w:t>
            </w:r>
          </w:p>
        </w:tc>
        <w:tc>
          <w:tcPr>
            <w:tcW w:w="1283" w:type="dxa"/>
            <w:tcBorders>
              <w:top w:val="nil"/>
              <w:left w:val="nil"/>
              <w:bottom w:val="nil"/>
              <w:right w:val="nil"/>
            </w:tcBorders>
            <w:shd w:val="clear" w:color="auto" w:fill="auto"/>
            <w:noWrap/>
            <w:vAlign w:val="center"/>
            <w:hideMark/>
          </w:tcPr>
          <w:p w14:paraId="364D65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4.42</w:t>
            </w:r>
          </w:p>
        </w:tc>
      </w:tr>
      <w:tr w:rsidR="00561B2F" w:rsidRPr="00650F41" w14:paraId="45F73F31" w14:textId="77777777" w:rsidTr="009A401E">
        <w:trPr>
          <w:trHeight w:val="280"/>
        </w:trPr>
        <w:tc>
          <w:tcPr>
            <w:tcW w:w="276" w:type="dxa"/>
            <w:tcBorders>
              <w:top w:val="nil"/>
              <w:left w:val="nil"/>
              <w:bottom w:val="nil"/>
              <w:right w:val="nil"/>
            </w:tcBorders>
            <w:shd w:val="clear" w:color="auto" w:fill="auto"/>
            <w:noWrap/>
            <w:vAlign w:val="center"/>
            <w:hideMark/>
          </w:tcPr>
          <w:p w14:paraId="073BB57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18AE822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(8)</w:t>
            </w:r>
          </w:p>
        </w:tc>
        <w:tc>
          <w:tcPr>
            <w:tcW w:w="1120" w:type="dxa"/>
            <w:tcBorders>
              <w:top w:val="nil"/>
              <w:left w:val="nil"/>
              <w:bottom w:val="nil"/>
              <w:right w:val="nil"/>
            </w:tcBorders>
            <w:shd w:val="clear" w:color="auto" w:fill="auto"/>
            <w:noWrap/>
            <w:vAlign w:val="center"/>
            <w:hideMark/>
          </w:tcPr>
          <w:p w14:paraId="79C41B2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2.03</w:t>
            </w:r>
          </w:p>
        </w:tc>
        <w:tc>
          <w:tcPr>
            <w:tcW w:w="1120" w:type="dxa"/>
            <w:tcBorders>
              <w:top w:val="nil"/>
              <w:left w:val="nil"/>
              <w:bottom w:val="nil"/>
              <w:right w:val="nil"/>
            </w:tcBorders>
            <w:shd w:val="clear" w:color="auto" w:fill="auto"/>
            <w:noWrap/>
            <w:vAlign w:val="center"/>
            <w:hideMark/>
          </w:tcPr>
          <w:p w14:paraId="7351E9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0.66</w:t>
            </w:r>
          </w:p>
        </w:tc>
        <w:tc>
          <w:tcPr>
            <w:tcW w:w="1120" w:type="dxa"/>
            <w:tcBorders>
              <w:top w:val="nil"/>
              <w:left w:val="nil"/>
              <w:bottom w:val="nil"/>
              <w:right w:val="nil"/>
            </w:tcBorders>
            <w:shd w:val="clear" w:color="auto" w:fill="auto"/>
            <w:noWrap/>
            <w:vAlign w:val="center"/>
            <w:hideMark/>
          </w:tcPr>
          <w:p w14:paraId="286681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0.69</w:t>
            </w:r>
          </w:p>
        </w:tc>
        <w:tc>
          <w:tcPr>
            <w:tcW w:w="1283" w:type="dxa"/>
            <w:tcBorders>
              <w:top w:val="nil"/>
              <w:left w:val="nil"/>
              <w:bottom w:val="nil"/>
              <w:right w:val="nil"/>
            </w:tcBorders>
            <w:shd w:val="clear" w:color="auto" w:fill="auto"/>
            <w:noWrap/>
            <w:vAlign w:val="center"/>
            <w:hideMark/>
          </w:tcPr>
          <w:p w14:paraId="7F8C571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4.65</w:t>
            </w:r>
          </w:p>
        </w:tc>
      </w:tr>
      <w:tr w:rsidR="00561B2F" w:rsidRPr="00650F41" w14:paraId="28BC34EF" w14:textId="77777777" w:rsidTr="009A401E">
        <w:trPr>
          <w:trHeight w:val="280"/>
        </w:trPr>
        <w:tc>
          <w:tcPr>
            <w:tcW w:w="276" w:type="dxa"/>
            <w:tcBorders>
              <w:top w:val="nil"/>
              <w:left w:val="nil"/>
              <w:bottom w:val="nil"/>
              <w:right w:val="nil"/>
            </w:tcBorders>
            <w:shd w:val="clear" w:color="auto" w:fill="auto"/>
            <w:noWrap/>
            <w:vAlign w:val="center"/>
            <w:hideMark/>
          </w:tcPr>
          <w:p w14:paraId="3940094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8AFBCE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(9)</w:t>
            </w:r>
          </w:p>
        </w:tc>
        <w:tc>
          <w:tcPr>
            <w:tcW w:w="1120" w:type="dxa"/>
            <w:tcBorders>
              <w:top w:val="nil"/>
              <w:left w:val="nil"/>
              <w:bottom w:val="nil"/>
              <w:right w:val="nil"/>
            </w:tcBorders>
            <w:shd w:val="clear" w:color="auto" w:fill="auto"/>
            <w:noWrap/>
            <w:vAlign w:val="center"/>
            <w:hideMark/>
          </w:tcPr>
          <w:p w14:paraId="38EEF64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2.16</w:t>
            </w:r>
          </w:p>
        </w:tc>
        <w:tc>
          <w:tcPr>
            <w:tcW w:w="1120" w:type="dxa"/>
            <w:tcBorders>
              <w:top w:val="nil"/>
              <w:left w:val="nil"/>
              <w:bottom w:val="nil"/>
              <w:right w:val="nil"/>
            </w:tcBorders>
            <w:shd w:val="clear" w:color="auto" w:fill="auto"/>
            <w:noWrap/>
            <w:vAlign w:val="center"/>
            <w:hideMark/>
          </w:tcPr>
          <w:p w14:paraId="426A23F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0.69</w:t>
            </w:r>
          </w:p>
        </w:tc>
        <w:tc>
          <w:tcPr>
            <w:tcW w:w="1120" w:type="dxa"/>
            <w:tcBorders>
              <w:top w:val="nil"/>
              <w:left w:val="nil"/>
              <w:bottom w:val="nil"/>
              <w:right w:val="nil"/>
            </w:tcBorders>
            <w:shd w:val="clear" w:color="auto" w:fill="auto"/>
            <w:noWrap/>
            <w:vAlign w:val="center"/>
            <w:hideMark/>
          </w:tcPr>
          <w:p w14:paraId="7CF344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0.82</w:t>
            </w:r>
          </w:p>
        </w:tc>
        <w:tc>
          <w:tcPr>
            <w:tcW w:w="1283" w:type="dxa"/>
            <w:tcBorders>
              <w:top w:val="nil"/>
              <w:left w:val="nil"/>
              <w:bottom w:val="nil"/>
              <w:right w:val="nil"/>
            </w:tcBorders>
            <w:shd w:val="clear" w:color="auto" w:fill="auto"/>
            <w:noWrap/>
            <w:vAlign w:val="center"/>
            <w:hideMark/>
          </w:tcPr>
          <w:p w14:paraId="1B97C70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4.79</w:t>
            </w:r>
          </w:p>
        </w:tc>
      </w:tr>
      <w:tr w:rsidR="00561B2F" w:rsidRPr="00650F41" w14:paraId="6F2A8213" w14:textId="77777777" w:rsidTr="009A401E">
        <w:trPr>
          <w:trHeight w:val="280"/>
        </w:trPr>
        <w:tc>
          <w:tcPr>
            <w:tcW w:w="6419" w:type="dxa"/>
            <w:gridSpan w:val="6"/>
            <w:tcBorders>
              <w:top w:val="nil"/>
              <w:left w:val="nil"/>
              <w:bottom w:val="nil"/>
              <w:right w:val="nil"/>
            </w:tcBorders>
            <w:shd w:val="clear" w:color="auto" w:fill="auto"/>
            <w:noWrap/>
            <w:vAlign w:val="center"/>
            <w:hideMark/>
          </w:tcPr>
          <w:p w14:paraId="57478E4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xml:space="preserve">Number of train/subway lines: </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w:t>
            </w:r>
            <w:r w:rsidRPr="00650F41">
              <w:rPr>
                <w:rFonts w:ascii="Times New Roman" w:eastAsia="Times New Roman" w:hAnsi="Times New Roman" w:cs="Times New Roman"/>
                <w:i/>
                <w:color w:val="000000"/>
                <w:kern w:val="0"/>
                <w:vertAlign w:val="subscript"/>
              </w:rPr>
              <w:t>j</w:t>
            </w:r>
            <w:r w:rsidRPr="00650F41">
              <w:rPr>
                <w:rFonts w:ascii="Times New Roman" w:eastAsia="Times New Roman" w:hAnsi="Times New Roman" w:cs="Times New Roman"/>
                <w:color w:val="000000"/>
                <w:kern w:val="0"/>
                <w:vertAlign w:val="subscript"/>
              </w:rPr>
              <w:t>)</w:t>
            </w:r>
          </w:p>
        </w:tc>
      </w:tr>
      <w:tr w:rsidR="00561B2F" w:rsidRPr="00650F41" w14:paraId="6E52D07E" w14:textId="77777777" w:rsidTr="009A401E">
        <w:trPr>
          <w:trHeight w:val="280"/>
        </w:trPr>
        <w:tc>
          <w:tcPr>
            <w:tcW w:w="276" w:type="dxa"/>
            <w:tcBorders>
              <w:top w:val="nil"/>
              <w:left w:val="nil"/>
              <w:bottom w:val="nil"/>
              <w:right w:val="nil"/>
            </w:tcBorders>
            <w:shd w:val="clear" w:color="auto" w:fill="auto"/>
            <w:noWrap/>
            <w:vAlign w:val="center"/>
            <w:hideMark/>
          </w:tcPr>
          <w:p w14:paraId="4CCD00E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FA843E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(1)</w:t>
            </w:r>
          </w:p>
        </w:tc>
        <w:tc>
          <w:tcPr>
            <w:tcW w:w="1120" w:type="dxa"/>
            <w:tcBorders>
              <w:top w:val="nil"/>
              <w:left w:val="nil"/>
              <w:bottom w:val="nil"/>
              <w:right w:val="nil"/>
            </w:tcBorders>
            <w:shd w:val="clear" w:color="auto" w:fill="auto"/>
            <w:noWrap/>
            <w:vAlign w:val="center"/>
            <w:hideMark/>
          </w:tcPr>
          <w:p w14:paraId="2541F8A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1.45</w:t>
            </w:r>
          </w:p>
        </w:tc>
        <w:tc>
          <w:tcPr>
            <w:tcW w:w="1120" w:type="dxa"/>
            <w:tcBorders>
              <w:top w:val="nil"/>
              <w:left w:val="nil"/>
              <w:bottom w:val="nil"/>
              <w:right w:val="nil"/>
            </w:tcBorders>
            <w:shd w:val="clear" w:color="auto" w:fill="auto"/>
            <w:noWrap/>
            <w:vAlign w:val="center"/>
            <w:hideMark/>
          </w:tcPr>
          <w:p w14:paraId="6EEC92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0.93</w:t>
            </w:r>
          </w:p>
        </w:tc>
        <w:tc>
          <w:tcPr>
            <w:tcW w:w="1120" w:type="dxa"/>
            <w:tcBorders>
              <w:top w:val="nil"/>
              <w:left w:val="nil"/>
              <w:bottom w:val="nil"/>
              <w:right w:val="nil"/>
            </w:tcBorders>
            <w:shd w:val="clear" w:color="auto" w:fill="auto"/>
            <w:noWrap/>
            <w:vAlign w:val="center"/>
            <w:hideMark/>
          </w:tcPr>
          <w:p w14:paraId="04AA15D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0C13CAA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w:t>
            </w:r>
          </w:p>
        </w:tc>
      </w:tr>
      <w:tr w:rsidR="00561B2F" w:rsidRPr="00650F41" w14:paraId="4C45E3C7" w14:textId="77777777" w:rsidTr="009A401E">
        <w:trPr>
          <w:trHeight w:val="280"/>
        </w:trPr>
        <w:tc>
          <w:tcPr>
            <w:tcW w:w="276" w:type="dxa"/>
            <w:tcBorders>
              <w:top w:val="nil"/>
              <w:left w:val="nil"/>
              <w:bottom w:val="nil"/>
              <w:right w:val="nil"/>
            </w:tcBorders>
            <w:shd w:val="clear" w:color="auto" w:fill="auto"/>
            <w:noWrap/>
            <w:vAlign w:val="center"/>
            <w:hideMark/>
          </w:tcPr>
          <w:p w14:paraId="7A1571D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23BC95D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1120" w:type="dxa"/>
            <w:tcBorders>
              <w:top w:val="nil"/>
              <w:left w:val="nil"/>
              <w:bottom w:val="nil"/>
              <w:right w:val="nil"/>
            </w:tcBorders>
            <w:shd w:val="clear" w:color="auto" w:fill="auto"/>
            <w:noWrap/>
            <w:vAlign w:val="center"/>
            <w:hideMark/>
          </w:tcPr>
          <w:p w14:paraId="14CCA85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1.42</w:t>
            </w:r>
          </w:p>
        </w:tc>
        <w:tc>
          <w:tcPr>
            <w:tcW w:w="1120" w:type="dxa"/>
            <w:tcBorders>
              <w:top w:val="nil"/>
              <w:left w:val="nil"/>
              <w:bottom w:val="nil"/>
              <w:right w:val="nil"/>
            </w:tcBorders>
            <w:shd w:val="clear" w:color="auto" w:fill="auto"/>
            <w:noWrap/>
            <w:vAlign w:val="center"/>
            <w:hideMark/>
          </w:tcPr>
          <w:p w14:paraId="0A626E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0.97</w:t>
            </w:r>
          </w:p>
        </w:tc>
        <w:tc>
          <w:tcPr>
            <w:tcW w:w="1120" w:type="dxa"/>
            <w:tcBorders>
              <w:top w:val="nil"/>
              <w:left w:val="nil"/>
              <w:bottom w:val="nil"/>
              <w:right w:val="nil"/>
            </w:tcBorders>
            <w:shd w:val="clear" w:color="auto" w:fill="auto"/>
            <w:noWrap/>
            <w:vAlign w:val="center"/>
            <w:hideMark/>
          </w:tcPr>
          <w:p w14:paraId="7D42FD2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0DF6B3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3DF33B3A" w14:textId="77777777" w:rsidTr="009A401E">
        <w:trPr>
          <w:trHeight w:val="280"/>
        </w:trPr>
        <w:tc>
          <w:tcPr>
            <w:tcW w:w="276" w:type="dxa"/>
            <w:tcBorders>
              <w:top w:val="nil"/>
              <w:left w:val="nil"/>
              <w:bottom w:val="nil"/>
              <w:right w:val="nil"/>
            </w:tcBorders>
            <w:shd w:val="clear" w:color="auto" w:fill="auto"/>
            <w:noWrap/>
            <w:vAlign w:val="center"/>
            <w:hideMark/>
          </w:tcPr>
          <w:p w14:paraId="304015D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2593D7E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1120" w:type="dxa"/>
            <w:tcBorders>
              <w:top w:val="nil"/>
              <w:left w:val="nil"/>
              <w:bottom w:val="nil"/>
              <w:right w:val="nil"/>
            </w:tcBorders>
            <w:shd w:val="clear" w:color="auto" w:fill="auto"/>
            <w:noWrap/>
            <w:vAlign w:val="center"/>
            <w:hideMark/>
          </w:tcPr>
          <w:p w14:paraId="33CF05E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1.38</w:t>
            </w:r>
          </w:p>
        </w:tc>
        <w:tc>
          <w:tcPr>
            <w:tcW w:w="1120" w:type="dxa"/>
            <w:tcBorders>
              <w:top w:val="nil"/>
              <w:left w:val="nil"/>
              <w:bottom w:val="nil"/>
              <w:right w:val="nil"/>
            </w:tcBorders>
            <w:shd w:val="clear" w:color="auto" w:fill="auto"/>
            <w:noWrap/>
            <w:vAlign w:val="center"/>
            <w:hideMark/>
          </w:tcPr>
          <w:p w14:paraId="282307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0.90</w:t>
            </w:r>
          </w:p>
        </w:tc>
        <w:tc>
          <w:tcPr>
            <w:tcW w:w="1120" w:type="dxa"/>
            <w:tcBorders>
              <w:top w:val="nil"/>
              <w:left w:val="nil"/>
              <w:bottom w:val="nil"/>
              <w:right w:val="nil"/>
            </w:tcBorders>
            <w:shd w:val="clear" w:color="auto" w:fill="auto"/>
            <w:noWrap/>
            <w:vAlign w:val="center"/>
            <w:hideMark/>
          </w:tcPr>
          <w:p w14:paraId="62DEC3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16F1310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4D37C82E" w14:textId="77777777" w:rsidTr="009A401E">
        <w:trPr>
          <w:trHeight w:val="280"/>
        </w:trPr>
        <w:tc>
          <w:tcPr>
            <w:tcW w:w="276" w:type="dxa"/>
            <w:tcBorders>
              <w:top w:val="nil"/>
              <w:left w:val="nil"/>
              <w:bottom w:val="nil"/>
              <w:right w:val="nil"/>
            </w:tcBorders>
            <w:shd w:val="clear" w:color="auto" w:fill="auto"/>
            <w:noWrap/>
            <w:vAlign w:val="center"/>
            <w:hideMark/>
          </w:tcPr>
          <w:p w14:paraId="3733FDC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09CAA9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(4)</w:t>
            </w:r>
          </w:p>
        </w:tc>
        <w:tc>
          <w:tcPr>
            <w:tcW w:w="1120" w:type="dxa"/>
            <w:tcBorders>
              <w:top w:val="nil"/>
              <w:left w:val="nil"/>
              <w:bottom w:val="nil"/>
              <w:right w:val="nil"/>
            </w:tcBorders>
            <w:shd w:val="clear" w:color="auto" w:fill="auto"/>
            <w:noWrap/>
            <w:vAlign w:val="center"/>
            <w:hideMark/>
          </w:tcPr>
          <w:p w14:paraId="75494C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1.42</w:t>
            </w:r>
          </w:p>
        </w:tc>
        <w:tc>
          <w:tcPr>
            <w:tcW w:w="1120" w:type="dxa"/>
            <w:tcBorders>
              <w:top w:val="nil"/>
              <w:left w:val="nil"/>
              <w:bottom w:val="nil"/>
              <w:right w:val="nil"/>
            </w:tcBorders>
            <w:shd w:val="clear" w:color="auto" w:fill="auto"/>
            <w:noWrap/>
            <w:vAlign w:val="center"/>
            <w:hideMark/>
          </w:tcPr>
          <w:p w14:paraId="17FA6F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0.95</w:t>
            </w:r>
          </w:p>
        </w:tc>
        <w:tc>
          <w:tcPr>
            <w:tcW w:w="1120" w:type="dxa"/>
            <w:tcBorders>
              <w:top w:val="nil"/>
              <w:left w:val="nil"/>
              <w:bottom w:val="nil"/>
              <w:right w:val="nil"/>
            </w:tcBorders>
            <w:shd w:val="clear" w:color="auto" w:fill="auto"/>
            <w:noWrap/>
            <w:vAlign w:val="center"/>
            <w:hideMark/>
          </w:tcPr>
          <w:p w14:paraId="7D9BD4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5E2504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4595CFA6" w14:textId="77777777" w:rsidTr="009A401E">
        <w:trPr>
          <w:trHeight w:val="280"/>
        </w:trPr>
        <w:tc>
          <w:tcPr>
            <w:tcW w:w="276" w:type="dxa"/>
            <w:tcBorders>
              <w:top w:val="nil"/>
              <w:left w:val="nil"/>
              <w:bottom w:val="nil"/>
              <w:right w:val="nil"/>
            </w:tcBorders>
            <w:shd w:val="clear" w:color="auto" w:fill="auto"/>
            <w:noWrap/>
            <w:vAlign w:val="center"/>
            <w:hideMark/>
          </w:tcPr>
          <w:p w14:paraId="7007744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6904093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(5)</w:t>
            </w:r>
          </w:p>
        </w:tc>
        <w:tc>
          <w:tcPr>
            <w:tcW w:w="1120" w:type="dxa"/>
            <w:tcBorders>
              <w:top w:val="nil"/>
              <w:left w:val="nil"/>
              <w:bottom w:val="nil"/>
              <w:right w:val="nil"/>
            </w:tcBorders>
            <w:shd w:val="clear" w:color="auto" w:fill="auto"/>
            <w:noWrap/>
            <w:vAlign w:val="center"/>
            <w:hideMark/>
          </w:tcPr>
          <w:p w14:paraId="5AE2DCA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1.43</w:t>
            </w:r>
          </w:p>
        </w:tc>
        <w:tc>
          <w:tcPr>
            <w:tcW w:w="1120" w:type="dxa"/>
            <w:tcBorders>
              <w:top w:val="nil"/>
              <w:left w:val="nil"/>
              <w:bottom w:val="nil"/>
              <w:right w:val="nil"/>
            </w:tcBorders>
            <w:shd w:val="clear" w:color="auto" w:fill="auto"/>
            <w:noWrap/>
            <w:vAlign w:val="center"/>
            <w:hideMark/>
          </w:tcPr>
          <w:p w14:paraId="4C37995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0.93</w:t>
            </w:r>
          </w:p>
        </w:tc>
        <w:tc>
          <w:tcPr>
            <w:tcW w:w="1120" w:type="dxa"/>
            <w:tcBorders>
              <w:top w:val="nil"/>
              <w:left w:val="nil"/>
              <w:bottom w:val="nil"/>
              <w:right w:val="nil"/>
            </w:tcBorders>
            <w:shd w:val="clear" w:color="auto" w:fill="auto"/>
            <w:noWrap/>
            <w:vAlign w:val="center"/>
            <w:hideMark/>
          </w:tcPr>
          <w:p w14:paraId="0C02213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48C195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5BD71AF6" w14:textId="77777777" w:rsidTr="009A401E">
        <w:trPr>
          <w:trHeight w:val="280"/>
        </w:trPr>
        <w:tc>
          <w:tcPr>
            <w:tcW w:w="276" w:type="dxa"/>
            <w:tcBorders>
              <w:top w:val="nil"/>
              <w:left w:val="nil"/>
              <w:bottom w:val="nil"/>
              <w:right w:val="nil"/>
            </w:tcBorders>
            <w:shd w:val="clear" w:color="auto" w:fill="auto"/>
            <w:noWrap/>
            <w:vAlign w:val="center"/>
            <w:hideMark/>
          </w:tcPr>
          <w:p w14:paraId="1F4BF9C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40BB404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(6)</w:t>
            </w:r>
          </w:p>
        </w:tc>
        <w:tc>
          <w:tcPr>
            <w:tcW w:w="1120" w:type="dxa"/>
            <w:tcBorders>
              <w:top w:val="nil"/>
              <w:left w:val="nil"/>
              <w:bottom w:val="nil"/>
              <w:right w:val="nil"/>
            </w:tcBorders>
            <w:shd w:val="clear" w:color="auto" w:fill="auto"/>
            <w:noWrap/>
            <w:vAlign w:val="center"/>
            <w:hideMark/>
          </w:tcPr>
          <w:p w14:paraId="6A9CF7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1.46</w:t>
            </w:r>
          </w:p>
        </w:tc>
        <w:tc>
          <w:tcPr>
            <w:tcW w:w="1120" w:type="dxa"/>
            <w:tcBorders>
              <w:top w:val="nil"/>
              <w:left w:val="nil"/>
              <w:bottom w:val="nil"/>
              <w:right w:val="nil"/>
            </w:tcBorders>
            <w:shd w:val="clear" w:color="auto" w:fill="auto"/>
            <w:noWrap/>
            <w:vAlign w:val="center"/>
            <w:hideMark/>
          </w:tcPr>
          <w:p w14:paraId="22CDB79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1.02</w:t>
            </w:r>
          </w:p>
        </w:tc>
        <w:tc>
          <w:tcPr>
            <w:tcW w:w="1120" w:type="dxa"/>
            <w:tcBorders>
              <w:top w:val="nil"/>
              <w:left w:val="nil"/>
              <w:bottom w:val="nil"/>
              <w:right w:val="nil"/>
            </w:tcBorders>
            <w:shd w:val="clear" w:color="auto" w:fill="auto"/>
            <w:noWrap/>
            <w:vAlign w:val="center"/>
            <w:hideMark/>
          </w:tcPr>
          <w:p w14:paraId="4908FA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7875D7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211215C6" w14:textId="77777777" w:rsidTr="009A401E">
        <w:trPr>
          <w:trHeight w:val="280"/>
        </w:trPr>
        <w:tc>
          <w:tcPr>
            <w:tcW w:w="276" w:type="dxa"/>
            <w:tcBorders>
              <w:top w:val="nil"/>
              <w:left w:val="nil"/>
              <w:bottom w:val="nil"/>
              <w:right w:val="nil"/>
            </w:tcBorders>
            <w:shd w:val="clear" w:color="auto" w:fill="auto"/>
            <w:noWrap/>
            <w:vAlign w:val="center"/>
            <w:hideMark/>
          </w:tcPr>
          <w:p w14:paraId="6632349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2F18944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(7)</w:t>
            </w:r>
          </w:p>
        </w:tc>
        <w:tc>
          <w:tcPr>
            <w:tcW w:w="1120" w:type="dxa"/>
            <w:tcBorders>
              <w:top w:val="nil"/>
              <w:left w:val="nil"/>
              <w:bottom w:val="nil"/>
              <w:right w:val="nil"/>
            </w:tcBorders>
            <w:shd w:val="clear" w:color="auto" w:fill="auto"/>
            <w:noWrap/>
            <w:vAlign w:val="center"/>
            <w:hideMark/>
          </w:tcPr>
          <w:p w14:paraId="5CFCE7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1.47</w:t>
            </w:r>
          </w:p>
        </w:tc>
        <w:tc>
          <w:tcPr>
            <w:tcW w:w="1120" w:type="dxa"/>
            <w:tcBorders>
              <w:top w:val="nil"/>
              <w:left w:val="nil"/>
              <w:bottom w:val="nil"/>
              <w:right w:val="nil"/>
            </w:tcBorders>
            <w:shd w:val="clear" w:color="auto" w:fill="auto"/>
            <w:noWrap/>
            <w:vAlign w:val="center"/>
            <w:hideMark/>
          </w:tcPr>
          <w:p w14:paraId="6D5810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1.16</w:t>
            </w:r>
          </w:p>
        </w:tc>
        <w:tc>
          <w:tcPr>
            <w:tcW w:w="1120" w:type="dxa"/>
            <w:tcBorders>
              <w:top w:val="nil"/>
              <w:left w:val="nil"/>
              <w:bottom w:val="nil"/>
              <w:right w:val="nil"/>
            </w:tcBorders>
            <w:shd w:val="clear" w:color="auto" w:fill="auto"/>
            <w:noWrap/>
            <w:vAlign w:val="center"/>
            <w:hideMark/>
          </w:tcPr>
          <w:p w14:paraId="667C26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43CCC0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19FD117A" w14:textId="77777777" w:rsidTr="009A401E">
        <w:trPr>
          <w:trHeight w:val="280"/>
        </w:trPr>
        <w:tc>
          <w:tcPr>
            <w:tcW w:w="276" w:type="dxa"/>
            <w:tcBorders>
              <w:top w:val="nil"/>
              <w:left w:val="nil"/>
              <w:bottom w:val="nil"/>
              <w:right w:val="nil"/>
            </w:tcBorders>
            <w:shd w:val="clear" w:color="auto" w:fill="auto"/>
            <w:noWrap/>
            <w:vAlign w:val="center"/>
            <w:hideMark/>
          </w:tcPr>
          <w:p w14:paraId="4DD9FFF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F3D283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(8)</w:t>
            </w:r>
          </w:p>
        </w:tc>
        <w:tc>
          <w:tcPr>
            <w:tcW w:w="1120" w:type="dxa"/>
            <w:tcBorders>
              <w:top w:val="nil"/>
              <w:left w:val="nil"/>
              <w:bottom w:val="nil"/>
              <w:right w:val="nil"/>
            </w:tcBorders>
            <w:shd w:val="clear" w:color="auto" w:fill="auto"/>
            <w:noWrap/>
            <w:vAlign w:val="center"/>
            <w:hideMark/>
          </w:tcPr>
          <w:p w14:paraId="283D2B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1.46</w:t>
            </w:r>
          </w:p>
        </w:tc>
        <w:tc>
          <w:tcPr>
            <w:tcW w:w="1120" w:type="dxa"/>
            <w:tcBorders>
              <w:top w:val="nil"/>
              <w:left w:val="nil"/>
              <w:bottom w:val="nil"/>
              <w:right w:val="nil"/>
            </w:tcBorders>
            <w:shd w:val="clear" w:color="auto" w:fill="auto"/>
            <w:noWrap/>
            <w:vAlign w:val="center"/>
            <w:hideMark/>
          </w:tcPr>
          <w:p w14:paraId="4DAE9C6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1.15</w:t>
            </w:r>
          </w:p>
        </w:tc>
        <w:tc>
          <w:tcPr>
            <w:tcW w:w="1120" w:type="dxa"/>
            <w:tcBorders>
              <w:top w:val="nil"/>
              <w:left w:val="nil"/>
              <w:bottom w:val="nil"/>
              <w:right w:val="nil"/>
            </w:tcBorders>
            <w:shd w:val="clear" w:color="auto" w:fill="auto"/>
            <w:noWrap/>
            <w:vAlign w:val="center"/>
            <w:hideMark/>
          </w:tcPr>
          <w:p w14:paraId="3EB36F6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04C523D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0BF534D3" w14:textId="77777777" w:rsidTr="009A401E">
        <w:trPr>
          <w:trHeight w:val="280"/>
        </w:trPr>
        <w:tc>
          <w:tcPr>
            <w:tcW w:w="276" w:type="dxa"/>
            <w:tcBorders>
              <w:top w:val="nil"/>
              <w:left w:val="nil"/>
              <w:bottom w:val="nil"/>
              <w:right w:val="nil"/>
            </w:tcBorders>
            <w:shd w:val="clear" w:color="auto" w:fill="auto"/>
            <w:noWrap/>
            <w:vAlign w:val="center"/>
            <w:hideMark/>
          </w:tcPr>
          <w:p w14:paraId="1C94406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E77630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(9)</w:t>
            </w:r>
          </w:p>
        </w:tc>
        <w:tc>
          <w:tcPr>
            <w:tcW w:w="1120" w:type="dxa"/>
            <w:tcBorders>
              <w:top w:val="nil"/>
              <w:left w:val="nil"/>
              <w:bottom w:val="nil"/>
              <w:right w:val="nil"/>
            </w:tcBorders>
            <w:shd w:val="clear" w:color="auto" w:fill="auto"/>
            <w:noWrap/>
            <w:vAlign w:val="center"/>
            <w:hideMark/>
          </w:tcPr>
          <w:p w14:paraId="451F7C9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1.49</w:t>
            </w:r>
          </w:p>
        </w:tc>
        <w:tc>
          <w:tcPr>
            <w:tcW w:w="1120" w:type="dxa"/>
            <w:tcBorders>
              <w:top w:val="nil"/>
              <w:left w:val="nil"/>
              <w:bottom w:val="nil"/>
              <w:right w:val="nil"/>
            </w:tcBorders>
            <w:shd w:val="clear" w:color="auto" w:fill="auto"/>
            <w:noWrap/>
            <w:vAlign w:val="center"/>
            <w:hideMark/>
          </w:tcPr>
          <w:p w14:paraId="63FC17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1.16</w:t>
            </w:r>
          </w:p>
        </w:tc>
        <w:tc>
          <w:tcPr>
            <w:tcW w:w="1120" w:type="dxa"/>
            <w:tcBorders>
              <w:top w:val="nil"/>
              <w:left w:val="nil"/>
              <w:bottom w:val="nil"/>
              <w:right w:val="nil"/>
            </w:tcBorders>
            <w:shd w:val="clear" w:color="auto" w:fill="auto"/>
            <w:noWrap/>
            <w:vAlign w:val="center"/>
            <w:hideMark/>
          </w:tcPr>
          <w:p w14:paraId="591CB27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3CF7DD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w:t>
            </w:r>
          </w:p>
        </w:tc>
      </w:tr>
      <w:tr w:rsidR="00561B2F" w:rsidRPr="00650F41" w14:paraId="46DF4F09" w14:textId="77777777" w:rsidTr="009A401E">
        <w:trPr>
          <w:trHeight w:val="280"/>
        </w:trPr>
        <w:tc>
          <w:tcPr>
            <w:tcW w:w="6419" w:type="dxa"/>
            <w:gridSpan w:val="6"/>
            <w:tcBorders>
              <w:top w:val="nil"/>
              <w:left w:val="nil"/>
              <w:bottom w:val="nil"/>
              <w:right w:val="nil"/>
            </w:tcBorders>
            <w:shd w:val="clear" w:color="auto" w:fill="auto"/>
            <w:noWrap/>
            <w:vAlign w:val="center"/>
            <w:hideMark/>
          </w:tcPr>
          <w:p w14:paraId="58F840E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xml:space="preserve">New-line dummy: </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w:t>
            </w:r>
            <w:r w:rsidRPr="00650F41">
              <w:rPr>
                <w:rFonts w:ascii="Times New Roman" w:eastAsia="Times New Roman" w:hAnsi="Times New Roman" w:cs="Times New Roman"/>
                <w:i/>
                <w:color w:val="000000"/>
                <w:kern w:val="0"/>
                <w:vertAlign w:val="subscript"/>
              </w:rPr>
              <w:t>j</w:t>
            </w:r>
            <w:r w:rsidRPr="00650F41">
              <w:rPr>
                <w:rFonts w:ascii="Times New Roman" w:eastAsia="Times New Roman" w:hAnsi="Times New Roman" w:cs="Times New Roman"/>
                <w:color w:val="000000"/>
                <w:kern w:val="0"/>
                <w:vertAlign w:val="subscript"/>
              </w:rPr>
              <w:t>)</w:t>
            </w:r>
          </w:p>
        </w:tc>
      </w:tr>
      <w:tr w:rsidR="00561B2F" w:rsidRPr="00650F41" w14:paraId="3CA03356" w14:textId="77777777" w:rsidTr="009A401E">
        <w:trPr>
          <w:trHeight w:val="280"/>
        </w:trPr>
        <w:tc>
          <w:tcPr>
            <w:tcW w:w="276" w:type="dxa"/>
            <w:tcBorders>
              <w:top w:val="nil"/>
              <w:left w:val="nil"/>
              <w:bottom w:val="nil"/>
              <w:right w:val="nil"/>
            </w:tcBorders>
            <w:shd w:val="clear" w:color="auto" w:fill="auto"/>
            <w:noWrap/>
            <w:vAlign w:val="center"/>
            <w:hideMark/>
          </w:tcPr>
          <w:p w14:paraId="7FE7FA0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01702F7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p>
        </w:tc>
        <w:tc>
          <w:tcPr>
            <w:tcW w:w="1120" w:type="dxa"/>
            <w:tcBorders>
              <w:top w:val="nil"/>
              <w:left w:val="nil"/>
              <w:bottom w:val="nil"/>
              <w:right w:val="nil"/>
            </w:tcBorders>
            <w:shd w:val="clear" w:color="auto" w:fill="auto"/>
            <w:noWrap/>
            <w:vAlign w:val="center"/>
            <w:hideMark/>
          </w:tcPr>
          <w:p w14:paraId="47D8EB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120" w:type="dxa"/>
            <w:tcBorders>
              <w:top w:val="nil"/>
              <w:left w:val="nil"/>
              <w:bottom w:val="nil"/>
              <w:right w:val="nil"/>
            </w:tcBorders>
            <w:shd w:val="clear" w:color="auto" w:fill="auto"/>
            <w:noWrap/>
            <w:vAlign w:val="center"/>
            <w:hideMark/>
          </w:tcPr>
          <w:p w14:paraId="67D9F01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120" w:type="dxa"/>
            <w:tcBorders>
              <w:top w:val="nil"/>
              <w:left w:val="nil"/>
              <w:bottom w:val="nil"/>
              <w:right w:val="nil"/>
            </w:tcBorders>
            <w:shd w:val="clear" w:color="auto" w:fill="auto"/>
            <w:noWrap/>
            <w:vAlign w:val="center"/>
            <w:hideMark/>
          </w:tcPr>
          <w:p w14:paraId="2EDC43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283" w:type="dxa"/>
            <w:tcBorders>
              <w:top w:val="nil"/>
              <w:left w:val="nil"/>
              <w:bottom w:val="nil"/>
              <w:right w:val="nil"/>
            </w:tcBorders>
            <w:shd w:val="clear" w:color="auto" w:fill="auto"/>
            <w:noWrap/>
            <w:vAlign w:val="center"/>
            <w:hideMark/>
          </w:tcPr>
          <w:p w14:paraId="5309DE4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7EC7D34D" w14:textId="77777777" w:rsidTr="009A401E">
        <w:trPr>
          <w:trHeight w:val="280"/>
        </w:trPr>
        <w:tc>
          <w:tcPr>
            <w:tcW w:w="276" w:type="dxa"/>
            <w:tcBorders>
              <w:top w:val="nil"/>
              <w:left w:val="nil"/>
              <w:bottom w:val="nil"/>
              <w:right w:val="nil"/>
            </w:tcBorders>
            <w:shd w:val="clear" w:color="auto" w:fill="auto"/>
            <w:noWrap/>
            <w:vAlign w:val="center"/>
            <w:hideMark/>
          </w:tcPr>
          <w:p w14:paraId="68DE4E4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36D99B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120" w:type="dxa"/>
            <w:tcBorders>
              <w:top w:val="nil"/>
              <w:left w:val="nil"/>
              <w:bottom w:val="nil"/>
              <w:right w:val="nil"/>
            </w:tcBorders>
            <w:shd w:val="clear" w:color="auto" w:fill="auto"/>
            <w:noWrap/>
            <w:vAlign w:val="center"/>
            <w:hideMark/>
          </w:tcPr>
          <w:p w14:paraId="0EAEC3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0.51</w:t>
            </w:r>
          </w:p>
        </w:tc>
        <w:tc>
          <w:tcPr>
            <w:tcW w:w="1120" w:type="dxa"/>
            <w:tcBorders>
              <w:top w:val="nil"/>
              <w:left w:val="nil"/>
              <w:bottom w:val="nil"/>
              <w:right w:val="nil"/>
            </w:tcBorders>
            <w:shd w:val="clear" w:color="auto" w:fill="auto"/>
            <w:noWrap/>
            <w:vAlign w:val="center"/>
            <w:hideMark/>
          </w:tcPr>
          <w:p w14:paraId="618E939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0.50</w:t>
            </w:r>
          </w:p>
        </w:tc>
        <w:tc>
          <w:tcPr>
            <w:tcW w:w="1120" w:type="dxa"/>
            <w:tcBorders>
              <w:top w:val="nil"/>
              <w:left w:val="nil"/>
              <w:bottom w:val="nil"/>
              <w:right w:val="nil"/>
            </w:tcBorders>
            <w:shd w:val="clear" w:color="auto" w:fill="auto"/>
            <w:noWrap/>
            <w:vAlign w:val="center"/>
            <w:hideMark/>
          </w:tcPr>
          <w:p w14:paraId="35C0C1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nil"/>
              <w:right w:val="nil"/>
            </w:tcBorders>
            <w:shd w:val="clear" w:color="auto" w:fill="auto"/>
            <w:noWrap/>
            <w:vAlign w:val="center"/>
            <w:hideMark/>
          </w:tcPr>
          <w:p w14:paraId="3EB9F3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7B1BF94F" w14:textId="77777777" w:rsidTr="009A401E">
        <w:trPr>
          <w:trHeight w:val="280"/>
        </w:trPr>
        <w:tc>
          <w:tcPr>
            <w:tcW w:w="276" w:type="dxa"/>
            <w:tcBorders>
              <w:top w:val="nil"/>
              <w:left w:val="nil"/>
              <w:bottom w:val="nil"/>
              <w:right w:val="nil"/>
            </w:tcBorders>
            <w:shd w:val="clear" w:color="auto" w:fill="auto"/>
            <w:noWrap/>
            <w:vAlign w:val="center"/>
            <w:hideMark/>
          </w:tcPr>
          <w:p w14:paraId="53021BA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12EC622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120" w:type="dxa"/>
            <w:tcBorders>
              <w:top w:val="nil"/>
              <w:left w:val="nil"/>
              <w:bottom w:val="nil"/>
              <w:right w:val="nil"/>
            </w:tcBorders>
            <w:shd w:val="clear" w:color="auto" w:fill="auto"/>
            <w:noWrap/>
            <w:vAlign w:val="center"/>
            <w:hideMark/>
          </w:tcPr>
          <w:p w14:paraId="117DAB9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0.44</w:t>
            </w:r>
          </w:p>
        </w:tc>
        <w:tc>
          <w:tcPr>
            <w:tcW w:w="1120" w:type="dxa"/>
            <w:tcBorders>
              <w:top w:val="nil"/>
              <w:left w:val="nil"/>
              <w:bottom w:val="nil"/>
              <w:right w:val="nil"/>
            </w:tcBorders>
            <w:shd w:val="clear" w:color="auto" w:fill="auto"/>
            <w:noWrap/>
            <w:vAlign w:val="center"/>
            <w:hideMark/>
          </w:tcPr>
          <w:p w14:paraId="1D2C6F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0.50</w:t>
            </w:r>
          </w:p>
        </w:tc>
        <w:tc>
          <w:tcPr>
            <w:tcW w:w="1120" w:type="dxa"/>
            <w:tcBorders>
              <w:top w:val="nil"/>
              <w:left w:val="nil"/>
              <w:bottom w:val="nil"/>
              <w:right w:val="nil"/>
            </w:tcBorders>
            <w:shd w:val="clear" w:color="auto" w:fill="auto"/>
            <w:noWrap/>
            <w:vAlign w:val="center"/>
            <w:hideMark/>
          </w:tcPr>
          <w:p w14:paraId="4CB61C8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nil"/>
              <w:right w:val="nil"/>
            </w:tcBorders>
            <w:shd w:val="clear" w:color="auto" w:fill="auto"/>
            <w:noWrap/>
            <w:vAlign w:val="center"/>
            <w:hideMark/>
          </w:tcPr>
          <w:p w14:paraId="0171858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5A86DB3C" w14:textId="77777777" w:rsidTr="009A401E">
        <w:trPr>
          <w:trHeight w:val="280"/>
        </w:trPr>
        <w:tc>
          <w:tcPr>
            <w:tcW w:w="276" w:type="dxa"/>
            <w:tcBorders>
              <w:top w:val="nil"/>
              <w:left w:val="nil"/>
              <w:bottom w:val="nil"/>
              <w:right w:val="nil"/>
            </w:tcBorders>
            <w:shd w:val="clear" w:color="auto" w:fill="auto"/>
            <w:noWrap/>
            <w:vAlign w:val="center"/>
            <w:hideMark/>
          </w:tcPr>
          <w:p w14:paraId="7B383C2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769155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p>
        </w:tc>
        <w:tc>
          <w:tcPr>
            <w:tcW w:w="1120" w:type="dxa"/>
            <w:tcBorders>
              <w:top w:val="nil"/>
              <w:left w:val="nil"/>
              <w:bottom w:val="nil"/>
              <w:right w:val="nil"/>
            </w:tcBorders>
            <w:shd w:val="clear" w:color="auto" w:fill="auto"/>
            <w:noWrap/>
            <w:vAlign w:val="center"/>
            <w:hideMark/>
          </w:tcPr>
          <w:p w14:paraId="55655F3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0.41</w:t>
            </w:r>
          </w:p>
        </w:tc>
        <w:tc>
          <w:tcPr>
            <w:tcW w:w="1120" w:type="dxa"/>
            <w:tcBorders>
              <w:top w:val="nil"/>
              <w:left w:val="nil"/>
              <w:bottom w:val="nil"/>
              <w:right w:val="nil"/>
            </w:tcBorders>
            <w:shd w:val="clear" w:color="auto" w:fill="auto"/>
            <w:noWrap/>
            <w:vAlign w:val="center"/>
            <w:hideMark/>
          </w:tcPr>
          <w:p w14:paraId="2D0361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0.49</w:t>
            </w:r>
          </w:p>
        </w:tc>
        <w:tc>
          <w:tcPr>
            <w:tcW w:w="1120" w:type="dxa"/>
            <w:tcBorders>
              <w:top w:val="nil"/>
              <w:left w:val="nil"/>
              <w:bottom w:val="nil"/>
              <w:right w:val="nil"/>
            </w:tcBorders>
            <w:shd w:val="clear" w:color="auto" w:fill="auto"/>
            <w:noWrap/>
            <w:vAlign w:val="center"/>
            <w:hideMark/>
          </w:tcPr>
          <w:p w14:paraId="75BE851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nil"/>
              <w:right w:val="nil"/>
            </w:tcBorders>
            <w:shd w:val="clear" w:color="auto" w:fill="auto"/>
            <w:noWrap/>
            <w:vAlign w:val="center"/>
            <w:hideMark/>
          </w:tcPr>
          <w:p w14:paraId="2905B1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3B990280" w14:textId="77777777" w:rsidTr="009A401E">
        <w:trPr>
          <w:trHeight w:val="280"/>
        </w:trPr>
        <w:tc>
          <w:tcPr>
            <w:tcW w:w="276" w:type="dxa"/>
            <w:tcBorders>
              <w:top w:val="nil"/>
              <w:left w:val="nil"/>
              <w:bottom w:val="nil"/>
              <w:right w:val="nil"/>
            </w:tcBorders>
            <w:shd w:val="clear" w:color="auto" w:fill="auto"/>
            <w:noWrap/>
            <w:vAlign w:val="center"/>
            <w:hideMark/>
          </w:tcPr>
          <w:p w14:paraId="0295715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3A2A5A6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p>
        </w:tc>
        <w:tc>
          <w:tcPr>
            <w:tcW w:w="1120" w:type="dxa"/>
            <w:tcBorders>
              <w:top w:val="nil"/>
              <w:left w:val="nil"/>
              <w:bottom w:val="nil"/>
              <w:right w:val="nil"/>
            </w:tcBorders>
            <w:shd w:val="clear" w:color="auto" w:fill="auto"/>
            <w:noWrap/>
            <w:vAlign w:val="center"/>
            <w:hideMark/>
          </w:tcPr>
          <w:p w14:paraId="05DAA03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0.35</w:t>
            </w:r>
          </w:p>
        </w:tc>
        <w:tc>
          <w:tcPr>
            <w:tcW w:w="1120" w:type="dxa"/>
            <w:tcBorders>
              <w:top w:val="nil"/>
              <w:left w:val="nil"/>
              <w:bottom w:val="nil"/>
              <w:right w:val="nil"/>
            </w:tcBorders>
            <w:shd w:val="clear" w:color="auto" w:fill="auto"/>
            <w:noWrap/>
            <w:vAlign w:val="center"/>
            <w:hideMark/>
          </w:tcPr>
          <w:p w14:paraId="2F4178C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0.48</w:t>
            </w:r>
          </w:p>
        </w:tc>
        <w:tc>
          <w:tcPr>
            <w:tcW w:w="1120" w:type="dxa"/>
            <w:tcBorders>
              <w:top w:val="nil"/>
              <w:left w:val="nil"/>
              <w:bottom w:val="nil"/>
              <w:right w:val="nil"/>
            </w:tcBorders>
            <w:shd w:val="clear" w:color="auto" w:fill="auto"/>
            <w:noWrap/>
            <w:vAlign w:val="center"/>
            <w:hideMark/>
          </w:tcPr>
          <w:p w14:paraId="7DC374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nil"/>
              <w:right w:val="nil"/>
            </w:tcBorders>
            <w:shd w:val="clear" w:color="auto" w:fill="auto"/>
            <w:noWrap/>
            <w:vAlign w:val="center"/>
            <w:hideMark/>
          </w:tcPr>
          <w:p w14:paraId="4E6609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242987C2" w14:textId="77777777" w:rsidTr="009A401E">
        <w:trPr>
          <w:trHeight w:val="280"/>
        </w:trPr>
        <w:tc>
          <w:tcPr>
            <w:tcW w:w="276" w:type="dxa"/>
            <w:tcBorders>
              <w:top w:val="nil"/>
              <w:left w:val="nil"/>
              <w:bottom w:val="nil"/>
              <w:right w:val="nil"/>
            </w:tcBorders>
            <w:shd w:val="clear" w:color="auto" w:fill="auto"/>
            <w:noWrap/>
            <w:vAlign w:val="center"/>
            <w:hideMark/>
          </w:tcPr>
          <w:p w14:paraId="7801C40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6CB724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(6)</w:t>
            </w:r>
          </w:p>
        </w:tc>
        <w:tc>
          <w:tcPr>
            <w:tcW w:w="1120" w:type="dxa"/>
            <w:tcBorders>
              <w:top w:val="nil"/>
              <w:left w:val="nil"/>
              <w:bottom w:val="nil"/>
              <w:right w:val="nil"/>
            </w:tcBorders>
            <w:shd w:val="clear" w:color="auto" w:fill="auto"/>
            <w:noWrap/>
            <w:vAlign w:val="center"/>
            <w:hideMark/>
          </w:tcPr>
          <w:p w14:paraId="75ECE1B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0.31</w:t>
            </w:r>
          </w:p>
        </w:tc>
        <w:tc>
          <w:tcPr>
            <w:tcW w:w="1120" w:type="dxa"/>
            <w:tcBorders>
              <w:top w:val="nil"/>
              <w:left w:val="nil"/>
              <w:bottom w:val="nil"/>
              <w:right w:val="nil"/>
            </w:tcBorders>
            <w:shd w:val="clear" w:color="auto" w:fill="auto"/>
            <w:noWrap/>
            <w:vAlign w:val="center"/>
            <w:hideMark/>
          </w:tcPr>
          <w:p w14:paraId="1B9D13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0.46</w:t>
            </w:r>
          </w:p>
        </w:tc>
        <w:tc>
          <w:tcPr>
            <w:tcW w:w="1120" w:type="dxa"/>
            <w:tcBorders>
              <w:top w:val="nil"/>
              <w:left w:val="nil"/>
              <w:bottom w:val="nil"/>
              <w:right w:val="nil"/>
            </w:tcBorders>
            <w:shd w:val="clear" w:color="auto" w:fill="auto"/>
            <w:noWrap/>
            <w:vAlign w:val="center"/>
            <w:hideMark/>
          </w:tcPr>
          <w:p w14:paraId="74119C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nil"/>
              <w:right w:val="nil"/>
            </w:tcBorders>
            <w:shd w:val="clear" w:color="auto" w:fill="auto"/>
            <w:noWrap/>
            <w:vAlign w:val="center"/>
            <w:hideMark/>
          </w:tcPr>
          <w:p w14:paraId="629C605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1506264B" w14:textId="77777777" w:rsidTr="009A401E">
        <w:trPr>
          <w:trHeight w:val="280"/>
        </w:trPr>
        <w:tc>
          <w:tcPr>
            <w:tcW w:w="276" w:type="dxa"/>
            <w:tcBorders>
              <w:top w:val="nil"/>
              <w:left w:val="nil"/>
              <w:bottom w:val="nil"/>
              <w:right w:val="nil"/>
            </w:tcBorders>
            <w:shd w:val="clear" w:color="auto" w:fill="auto"/>
            <w:noWrap/>
            <w:vAlign w:val="center"/>
            <w:hideMark/>
          </w:tcPr>
          <w:p w14:paraId="6849EB4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nil"/>
              <w:right w:val="nil"/>
            </w:tcBorders>
            <w:shd w:val="clear" w:color="auto" w:fill="auto"/>
            <w:noWrap/>
            <w:vAlign w:val="center"/>
            <w:hideMark/>
          </w:tcPr>
          <w:p w14:paraId="76D2E4E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(7)</w:t>
            </w:r>
          </w:p>
        </w:tc>
        <w:tc>
          <w:tcPr>
            <w:tcW w:w="1120" w:type="dxa"/>
            <w:tcBorders>
              <w:top w:val="nil"/>
              <w:left w:val="nil"/>
              <w:bottom w:val="nil"/>
              <w:right w:val="nil"/>
            </w:tcBorders>
            <w:shd w:val="clear" w:color="auto" w:fill="auto"/>
            <w:noWrap/>
            <w:vAlign w:val="center"/>
            <w:hideMark/>
          </w:tcPr>
          <w:p w14:paraId="13A4F01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0.30</w:t>
            </w:r>
          </w:p>
        </w:tc>
        <w:tc>
          <w:tcPr>
            <w:tcW w:w="1120" w:type="dxa"/>
            <w:tcBorders>
              <w:top w:val="nil"/>
              <w:left w:val="nil"/>
              <w:bottom w:val="nil"/>
              <w:right w:val="nil"/>
            </w:tcBorders>
            <w:shd w:val="clear" w:color="auto" w:fill="auto"/>
            <w:noWrap/>
            <w:vAlign w:val="center"/>
            <w:hideMark/>
          </w:tcPr>
          <w:p w14:paraId="399AE7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0.46</w:t>
            </w:r>
          </w:p>
        </w:tc>
        <w:tc>
          <w:tcPr>
            <w:tcW w:w="1120" w:type="dxa"/>
            <w:tcBorders>
              <w:top w:val="nil"/>
              <w:left w:val="nil"/>
              <w:bottom w:val="nil"/>
              <w:right w:val="nil"/>
            </w:tcBorders>
            <w:shd w:val="clear" w:color="auto" w:fill="auto"/>
            <w:noWrap/>
            <w:vAlign w:val="center"/>
            <w:hideMark/>
          </w:tcPr>
          <w:p w14:paraId="06B15C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nil"/>
              <w:right w:val="nil"/>
            </w:tcBorders>
            <w:shd w:val="clear" w:color="auto" w:fill="auto"/>
            <w:noWrap/>
            <w:vAlign w:val="center"/>
            <w:hideMark/>
          </w:tcPr>
          <w:p w14:paraId="5D33530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420DC508" w14:textId="77777777" w:rsidTr="009A401E">
        <w:trPr>
          <w:trHeight w:val="280"/>
        </w:trPr>
        <w:tc>
          <w:tcPr>
            <w:tcW w:w="276" w:type="dxa"/>
            <w:tcBorders>
              <w:top w:val="nil"/>
              <w:left w:val="nil"/>
              <w:right w:val="nil"/>
            </w:tcBorders>
            <w:shd w:val="clear" w:color="auto" w:fill="auto"/>
            <w:noWrap/>
            <w:vAlign w:val="center"/>
            <w:hideMark/>
          </w:tcPr>
          <w:p w14:paraId="27F7B56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right w:val="nil"/>
            </w:tcBorders>
            <w:shd w:val="clear" w:color="auto" w:fill="auto"/>
            <w:noWrap/>
            <w:vAlign w:val="center"/>
            <w:hideMark/>
          </w:tcPr>
          <w:p w14:paraId="64F820E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(8)</w:t>
            </w:r>
          </w:p>
        </w:tc>
        <w:tc>
          <w:tcPr>
            <w:tcW w:w="1120" w:type="dxa"/>
            <w:tcBorders>
              <w:top w:val="nil"/>
              <w:left w:val="nil"/>
              <w:right w:val="nil"/>
            </w:tcBorders>
            <w:shd w:val="clear" w:color="auto" w:fill="auto"/>
            <w:noWrap/>
            <w:vAlign w:val="center"/>
            <w:hideMark/>
          </w:tcPr>
          <w:p w14:paraId="1E1396B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0.29</w:t>
            </w:r>
          </w:p>
        </w:tc>
        <w:tc>
          <w:tcPr>
            <w:tcW w:w="1120" w:type="dxa"/>
            <w:tcBorders>
              <w:top w:val="nil"/>
              <w:left w:val="nil"/>
              <w:right w:val="nil"/>
            </w:tcBorders>
            <w:shd w:val="clear" w:color="auto" w:fill="auto"/>
            <w:noWrap/>
            <w:vAlign w:val="center"/>
            <w:hideMark/>
          </w:tcPr>
          <w:p w14:paraId="7088A4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0.45</w:t>
            </w:r>
          </w:p>
        </w:tc>
        <w:tc>
          <w:tcPr>
            <w:tcW w:w="1120" w:type="dxa"/>
            <w:tcBorders>
              <w:top w:val="nil"/>
              <w:left w:val="nil"/>
              <w:right w:val="nil"/>
            </w:tcBorders>
            <w:shd w:val="clear" w:color="auto" w:fill="auto"/>
            <w:noWrap/>
            <w:vAlign w:val="center"/>
            <w:hideMark/>
          </w:tcPr>
          <w:p w14:paraId="450B20F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right w:val="nil"/>
            </w:tcBorders>
            <w:shd w:val="clear" w:color="auto" w:fill="auto"/>
            <w:noWrap/>
            <w:vAlign w:val="center"/>
            <w:hideMark/>
          </w:tcPr>
          <w:p w14:paraId="56FCF9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r w:rsidR="00561B2F" w:rsidRPr="00650F41" w14:paraId="7CED05A3" w14:textId="77777777" w:rsidTr="009A401E">
        <w:trPr>
          <w:trHeight w:val="280"/>
        </w:trPr>
        <w:tc>
          <w:tcPr>
            <w:tcW w:w="276" w:type="dxa"/>
            <w:tcBorders>
              <w:top w:val="nil"/>
              <w:left w:val="nil"/>
              <w:bottom w:val="single" w:sz="4" w:space="0" w:color="auto"/>
              <w:right w:val="nil"/>
            </w:tcBorders>
            <w:shd w:val="clear" w:color="auto" w:fill="auto"/>
            <w:noWrap/>
            <w:vAlign w:val="center"/>
            <w:hideMark/>
          </w:tcPr>
          <w:p w14:paraId="254C910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500" w:type="dxa"/>
            <w:tcBorders>
              <w:top w:val="nil"/>
              <w:left w:val="nil"/>
              <w:bottom w:val="single" w:sz="4" w:space="0" w:color="auto"/>
              <w:right w:val="nil"/>
            </w:tcBorders>
            <w:shd w:val="clear" w:color="auto" w:fill="auto"/>
            <w:noWrap/>
            <w:vAlign w:val="center"/>
            <w:hideMark/>
          </w:tcPr>
          <w:p w14:paraId="0563D00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(9)</w:t>
            </w:r>
          </w:p>
        </w:tc>
        <w:tc>
          <w:tcPr>
            <w:tcW w:w="1120" w:type="dxa"/>
            <w:tcBorders>
              <w:top w:val="nil"/>
              <w:left w:val="nil"/>
              <w:bottom w:val="single" w:sz="4" w:space="0" w:color="auto"/>
              <w:right w:val="nil"/>
            </w:tcBorders>
            <w:shd w:val="clear" w:color="auto" w:fill="auto"/>
            <w:noWrap/>
            <w:vAlign w:val="center"/>
            <w:hideMark/>
          </w:tcPr>
          <w:p w14:paraId="613119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0.27</w:t>
            </w:r>
          </w:p>
        </w:tc>
        <w:tc>
          <w:tcPr>
            <w:tcW w:w="1120" w:type="dxa"/>
            <w:tcBorders>
              <w:top w:val="nil"/>
              <w:left w:val="nil"/>
              <w:bottom w:val="single" w:sz="4" w:space="0" w:color="auto"/>
              <w:right w:val="nil"/>
            </w:tcBorders>
            <w:shd w:val="clear" w:color="auto" w:fill="auto"/>
            <w:noWrap/>
            <w:vAlign w:val="center"/>
            <w:hideMark/>
          </w:tcPr>
          <w:p w14:paraId="33A945D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0.44</w:t>
            </w:r>
          </w:p>
        </w:tc>
        <w:tc>
          <w:tcPr>
            <w:tcW w:w="1120" w:type="dxa"/>
            <w:tcBorders>
              <w:top w:val="nil"/>
              <w:left w:val="nil"/>
              <w:bottom w:val="single" w:sz="4" w:space="0" w:color="auto"/>
              <w:right w:val="nil"/>
            </w:tcBorders>
            <w:shd w:val="clear" w:color="auto" w:fill="auto"/>
            <w:noWrap/>
            <w:vAlign w:val="center"/>
            <w:hideMark/>
          </w:tcPr>
          <w:p w14:paraId="7FE9EB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w:t>
            </w:r>
          </w:p>
        </w:tc>
        <w:tc>
          <w:tcPr>
            <w:tcW w:w="1283" w:type="dxa"/>
            <w:tcBorders>
              <w:top w:val="nil"/>
              <w:left w:val="nil"/>
              <w:bottom w:val="single" w:sz="4" w:space="0" w:color="auto"/>
              <w:right w:val="nil"/>
            </w:tcBorders>
            <w:shd w:val="clear" w:color="auto" w:fill="auto"/>
            <w:noWrap/>
            <w:vAlign w:val="center"/>
            <w:hideMark/>
          </w:tcPr>
          <w:p w14:paraId="4C0BD4B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r>
    </w:tbl>
    <w:p w14:paraId="2BFE3A26" w14:textId="77777777" w:rsidR="00561B2F" w:rsidRPr="00650F41" w:rsidRDefault="00561B2F" w:rsidP="00561B2F">
      <w:pPr>
        <w:rPr>
          <w:rFonts w:ascii="Times New Roman" w:hAnsi="Times New Roman" w:cs="Times New Roman"/>
        </w:rPr>
      </w:pPr>
    </w:p>
    <w:p w14:paraId="53098810"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2FB5B9DC" w14:textId="1360CFEB" w:rsidR="00561B2F" w:rsidRPr="00650F41" w:rsidRDefault="00854FAB"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6</w:t>
      </w:r>
      <w:r w:rsidR="00561B2F" w:rsidRPr="00650F41">
        <w:rPr>
          <w:rFonts w:ascii="Times New Roman" w:hAnsi="Times New Roman" w:cs="Times New Roman"/>
        </w:rPr>
        <w:t>.  Model A0: Traditional accessibility measure</w:t>
      </w:r>
    </w:p>
    <w:tbl>
      <w:tblPr>
        <w:tblW w:w="8700" w:type="dxa"/>
        <w:tblInd w:w="93" w:type="dxa"/>
        <w:tblLook w:val="04A0" w:firstRow="1" w:lastRow="0" w:firstColumn="1" w:lastColumn="0" w:noHBand="0" w:noVBand="1"/>
      </w:tblPr>
      <w:tblGrid>
        <w:gridCol w:w="300"/>
        <w:gridCol w:w="1900"/>
        <w:gridCol w:w="1300"/>
        <w:gridCol w:w="1300"/>
        <w:gridCol w:w="1300"/>
        <w:gridCol w:w="1300"/>
        <w:gridCol w:w="1300"/>
      </w:tblGrid>
      <w:tr w:rsidR="00561B2F" w:rsidRPr="00650F41" w14:paraId="5D9C2BB2" w14:textId="77777777" w:rsidTr="009A401E">
        <w:trPr>
          <w:trHeight w:val="317"/>
        </w:trPr>
        <w:tc>
          <w:tcPr>
            <w:tcW w:w="300" w:type="dxa"/>
            <w:tcBorders>
              <w:top w:val="single" w:sz="4" w:space="0" w:color="auto"/>
              <w:left w:val="nil"/>
              <w:bottom w:val="nil"/>
              <w:right w:val="nil"/>
            </w:tcBorders>
            <w:shd w:val="clear" w:color="auto" w:fill="auto"/>
            <w:noWrap/>
            <w:vAlign w:val="center"/>
            <w:hideMark/>
          </w:tcPr>
          <w:p w14:paraId="69A803E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900" w:type="dxa"/>
            <w:tcBorders>
              <w:top w:val="single" w:sz="4" w:space="0" w:color="auto"/>
              <w:left w:val="nil"/>
              <w:bottom w:val="nil"/>
              <w:right w:val="nil"/>
            </w:tcBorders>
            <w:shd w:val="clear" w:color="auto" w:fill="auto"/>
            <w:noWrap/>
            <w:vAlign w:val="center"/>
            <w:hideMark/>
          </w:tcPr>
          <w:p w14:paraId="6DAAFD6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300" w:type="dxa"/>
            <w:tcBorders>
              <w:top w:val="single" w:sz="4" w:space="0" w:color="auto"/>
              <w:left w:val="nil"/>
              <w:bottom w:val="nil"/>
              <w:right w:val="nil"/>
            </w:tcBorders>
            <w:shd w:val="clear" w:color="auto" w:fill="auto"/>
            <w:noWrap/>
            <w:vAlign w:val="center"/>
            <w:hideMark/>
          </w:tcPr>
          <w:p w14:paraId="53C91B22" w14:textId="7FADF510"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r w:rsidR="00074C27" w:rsidRPr="00650F41">
              <w:rPr>
                <w:rFonts w:ascii="Times New Roman" w:eastAsia="Times New Roman" w:hAnsi="Times New Roman" w:cs="Times New Roman"/>
                <w:color w:val="000000"/>
                <w:kern w:val="0"/>
              </w:rPr>
              <w:t>[6</w:t>
            </w:r>
            <w:r w:rsidRPr="00650F41">
              <w:rPr>
                <w:rFonts w:ascii="Times New Roman" w:eastAsia="Times New Roman" w:hAnsi="Times New Roman" w:cs="Times New Roman"/>
                <w:color w:val="000000"/>
                <w:kern w:val="0"/>
              </w:rPr>
              <w:t>-1]</w:t>
            </w:r>
          </w:p>
        </w:tc>
        <w:tc>
          <w:tcPr>
            <w:tcW w:w="1300" w:type="dxa"/>
            <w:tcBorders>
              <w:top w:val="single" w:sz="4" w:space="0" w:color="auto"/>
              <w:left w:val="nil"/>
              <w:bottom w:val="nil"/>
              <w:right w:val="nil"/>
            </w:tcBorders>
            <w:shd w:val="clear" w:color="auto" w:fill="auto"/>
            <w:noWrap/>
            <w:vAlign w:val="center"/>
            <w:hideMark/>
          </w:tcPr>
          <w:p w14:paraId="6522CDC7" w14:textId="5471DE20"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w:t>
            </w:r>
            <w:r w:rsidR="00561B2F" w:rsidRPr="00650F41">
              <w:rPr>
                <w:rFonts w:ascii="Times New Roman" w:eastAsia="Times New Roman" w:hAnsi="Times New Roman" w:cs="Times New Roman"/>
                <w:color w:val="000000"/>
                <w:kern w:val="0"/>
              </w:rPr>
              <w:t>-2]</w:t>
            </w:r>
          </w:p>
        </w:tc>
        <w:tc>
          <w:tcPr>
            <w:tcW w:w="1300" w:type="dxa"/>
            <w:tcBorders>
              <w:top w:val="single" w:sz="4" w:space="0" w:color="auto"/>
              <w:left w:val="nil"/>
              <w:bottom w:val="nil"/>
              <w:right w:val="nil"/>
            </w:tcBorders>
            <w:shd w:val="clear" w:color="auto" w:fill="auto"/>
            <w:noWrap/>
            <w:vAlign w:val="center"/>
            <w:hideMark/>
          </w:tcPr>
          <w:p w14:paraId="033D30C0" w14:textId="0A859908"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w:t>
            </w:r>
            <w:r w:rsidR="00561B2F" w:rsidRPr="00650F41">
              <w:rPr>
                <w:rFonts w:ascii="Times New Roman" w:eastAsia="Times New Roman" w:hAnsi="Times New Roman" w:cs="Times New Roman"/>
                <w:color w:val="000000"/>
                <w:kern w:val="0"/>
              </w:rPr>
              <w:t>-3]</w:t>
            </w:r>
          </w:p>
        </w:tc>
        <w:tc>
          <w:tcPr>
            <w:tcW w:w="1300" w:type="dxa"/>
            <w:tcBorders>
              <w:top w:val="single" w:sz="4" w:space="0" w:color="auto"/>
              <w:left w:val="nil"/>
              <w:bottom w:val="nil"/>
              <w:right w:val="nil"/>
            </w:tcBorders>
            <w:shd w:val="clear" w:color="auto" w:fill="auto"/>
            <w:noWrap/>
            <w:vAlign w:val="center"/>
            <w:hideMark/>
          </w:tcPr>
          <w:p w14:paraId="5D83E6FA" w14:textId="552D91F7"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w:t>
            </w:r>
            <w:r w:rsidR="00561B2F" w:rsidRPr="00650F41">
              <w:rPr>
                <w:rFonts w:ascii="Times New Roman" w:eastAsia="Times New Roman" w:hAnsi="Times New Roman" w:cs="Times New Roman"/>
                <w:color w:val="000000"/>
                <w:kern w:val="0"/>
              </w:rPr>
              <w:t>-4]</w:t>
            </w:r>
          </w:p>
        </w:tc>
        <w:tc>
          <w:tcPr>
            <w:tcW w:w="1300" w:type="dxa"/>
            <w:tcBorders>
              <w:top w:val="single" w:sz="4" w:space="0" w:color="auto"/>
              <w:left w:val="nil"/>
              <w:bottom w:val="nil"/>
              <w:right w:val="nil"/>
            </w:tcBorders>
            <w:shd w:val="clear" w:color="auto" w:fill="auto"/>
            <w:noWrap/>
            <w:vAlign w:val="center"/>
            <w:hideMark/>
          </w:tcPr>
          <w:p w14:paraId="2840EBA0" w14:textId="4EB2A7B4"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w:t>
            </w:r>
            <w:r w:rsidR="00561B2F" w:rsidRPr="00650F41">
              <w:rPr>
                <w:rFonts w:ascii="Times New Roman" w:eastAsia="Times New Roman" w:hAnsi="Times New Roman" w:cs="Times New Roman"/>
                <w:color w:val="000000"/>
                <w:kern w:val="0"/>
              </w:rPr>
              <w:t>-5]</w:t>
            </w:r>
          </w:p>
        </w:tc>
      </w:tr>
      <w:tr w:rsidR="00561B2F" w:rsidRPr="00650F41" w14:paraId="7DF3275F" w14:textId="77777777" w:rsidTr="009A401E">
        <w:trPr>
          <w:trHeight w:val="317"/>
        </w:trPr>
        <w:tc>
          <w:tcPr>
            <w:tcW w:w="300" w:type="dxa"/>
            <w:tcBorders>
              <w:top w:val="nil"/>
              <w:left w:val="nil"/>
              <w:bottom w:val="single" w:sz="4" w:space="0" w:color="auto"/>
              <w:right w:val="nil"/>
            </w:tcBorders>
            <w:shd w:val="clear" w:color="auto" w:fill="auto"/>
            <w:noWrap/>
            <w:vAlign w:val="center"/>
            <w:hideMark/>
          </w:tcPr>
          <w:p w14:paraId="4B452BF2"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900" w:type="dxa"/>
            <w:tcBorders>
              <w:top w:val="nil"/>
              <w:left w:val="nil"/>
              <w:bottom w:val="single" w:sz="4" w:space="0" w:color="auto"/>
              <w:right w:val="nil"/>
            </w:tcBorders>
            <w:shd w:val="clear" w:color="auto" w:fill="auto"/>
            <w:noWrap/>
            <w:vAlign w:val="center"/>
            <w:hideMark/>
          </w:tcPr>
          <w:p w14:paraId="37B3CC6A"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300" w:type="dxa"/>
            <w:tcBorders>
              <w:top w:val="nil"/>
              <w:left w:val="nil"/>
              <w:bottom w:val="single" w:sz="4" w:space="0" w:color="auto"/>
              <w:right w:val="nil"/>
            </w:tcBorders>
            <w:shd w:val="clear" w:color="auto" w:fill="auto"/>
            <w:noWrap/>
            <w:vAlign w:val="center"/>
            <w:hideMark/>
          </w:tcPr>
          <w:p w14:paraId="07B5CE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300" w:type="dxa"/>
            <w:tcBorders>
              <w:top w:val="nil"/>
              <w:left w:val="nil"/>
              <w:bottom w:val="single" w:sz="4" w:space="0" w:color="auto"/>
              <w:right w:val="nil"/>
            </w:tcBorders>
            <w:shd w:val="clear" w:color="auto" w:fill="auto"/>
            <w:noWrap/>
            <w:vAlign w:val="center"/>
            <w:hideMark/>
          </w:tcPr>
          <w:p w14:paraId="64C9B0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300" w:type="dxa"/>
            <w:tcBorders>
              <w:top w:val="nil"/>
              <w:left w:val="nil"/>
              <w:bottom w:val="single" w:sz="4" w:space="0" w:color="auto"/>
              <w:right w:val="nil"/>
            </w:tcBorders>
            <w:shd w:val="clear" w:color="auto" w:fill="auto"/>
            <w:noWrap/>
            <w:vAlign w:val="center"/>
            <w:hideMark/>
          </w:tcPr>
          <w:p w14:paraId="28872D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c>
          <w:tcPr>
            <w:tcW w:w="1300" w:type="dxa"/>
            <w:tcBorders>
              <w:top w:val="nil"/>
              <w:left w:val="nil"/>
              <w:bottom w:val="single" w:sz="4" w:space="0" w:color="auto"/>
              <w:right w:val="nil"/>
            </w:tcBorders>
            <w:shd w:val="clear" w:color="auto" w:fill="auto"/>
            <w:noWrap/>
            <w:vAlign w:val="center"/>
            <w:hideMark/>
          </w:tcPr>
          <w:p w14:paraId="64F2E36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w:t>
            </w:r>
          </w:p>
        </w:tc>
        <w:tc>
          <w:tcPr>
            <w:tcW w:w="1300" w:type="dxa"/>
            <w:tcBorders>
              <w:top w:val="nil"/>
              <w:left w:val="nil"/>
              <w:bottom w:val="single" w:sz="4" w:space="0" w:color="auto"/>
              <w:right w:val="nil"/>
            </w:tcBorders>
            <w:shd w:val="clear" w:color="auto" w:fill="auto"/>
            <w:noWrap/>
            <w:vAlign w:val="center"/>
            <w:hideMark/>
          </w:tcPr>
          <w:p w14:paraId="550A0F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p>
        </w:tc>
      </w:tr>
      <w:tr w:rsidR="00561B2F" w:rsidRPr="00650F41" w14:paraId="0E569B86" w14:textId="77777777" w:rsidTr="009A401E">
        <w:trPr>
          <w:trHeight w:val="288"/>
        </w:trPr>
        <w:tc>
          <w:tcPr>
            <w:tcW w:w="4800" w:type="dxa"/>
            <w:gridSpan w:val="4"/>
            <w:tcBorders>
              <w:top w:val="single" w:sz="4" w:space="0" w:color="auto"/>
              <w:left w:val="nil"/>
              <w:bottom w:val="nil"/>
              <w:right w:val="nil"/>
            </w:tcBorders>
            <w:shd w:val="clear" w:color="auto" w:fill="auto"/>
            <w:noWrap/>
            <w:vAlign w:val="center"/>
            <w:hideMark/>
          </w:tcPr>
          <w:p w14:paraId="743A652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Parameters in the proximity measure</w:t>
            </w:r>
          </w:p>
        </w:tc>
        <w:tc>
          <w:tcPr>
            <w:tcW w:w="1300" w:type="dxa"/>
            <w:tcBorders>
              <w:top w:val="nil"/>
              <w:left w:val="nil"/>
              <w:bottom w:val="nil"/>
              <w:right w:val="nil"/>
            </w:tcBorders>
            <w:shd w:val="clear" w:color="auto" w:fill="auto"/>
            <w:noWrap/>
            <w:vAlign w:val="center"/>
            <w:hideMark/>
          </w:tcPr>
          <w:p w14:paraId="7F47ED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00" w:type="dxa"/>
            <w:tcBorders>
              <w:top w:val="nil"/>
              <w:left w:val="nil"/>
              <w:bottom w:val="nil"/>
              <w:right w:val="nil"/>
            </w:tcBorders>
            <w:shd w:val="clear" w:color="auto" w:fill="auto"/>
            <w:noWrap/>
            <w:vAlign w:val="center"/>
            <w:hideMark/>
          </w:tcPr>
          <w:p w14:paraId="0573E63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00" w:type="dxa"/>
            <w:tcBorders>
              <w:top w:val="nil"/>
              <w:left w:val="nil"/>
              <w:bottom w:val="nil"/>
              <w:right w:val="nil"/>
            </w:tcBorders>
            <w:shd w:val="clear" w:color="auto" w:fill="auto"/>
            <w:noWrap/>
            <w:vAlign w:val="center"/>
            <w:hideMark/>
          </w:tcPr>
          <w:p w14:paraId="4A53DD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r>
      <w:tr w:rsidR="00561B2F" w:rsidRPr="00650F41" w14:paraId="42947311" w14:textId="77777777" w:rsidTr="009A401E">
        <w:trPr>
          <w:trHeight w:val="288"/>
        </w:trPr>
        <w:tc>
          <w:tcPr>
            <w:tcW w:w="300" w:type="dxa"/>
            <w:tcBorders>
              <w:top w:val="nil"/>
              <w:left w:val="nil"/>
              <w:bottom w:val="nil"/>
              <w:right w:val="nil"/>
            </w:tcBorders>
            <w:shd w:val="clear" w:color="auto" w:fill="auto"/>
            <w:noWrap/>
            <w:vAlign w:val="center"/>
            <w:hideMark/>
          </w:tcPr>
          <w:p w14:paraId="2B990C11"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2970BE58"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m:oMathPara>
              <m:oMath>
                <m:r>
                  <w:rPr>
                    <w:rFonts w:ascii="Cambria Math" w:eastAsia="Times New Roman" w:hAnsi="Cambria Math" w:cs="Times New Roman"/>
                    <w:color w:val="000000"/>
                    <w:kern w:val="0"/>
                    <w:sz w:val="28"/>
                  </w:rPr>
                  <m:t>τ</m:t>
                </m:r>
                <m:r>
                  <w:rPr>
                    <w:rFonts w:ascii="Cambria Math" w:eastAsia="Times New Roman" w:hAnsi="Cambria Math" w:cs="Times New Roman"/>
                    <w:color w:val="000000"/>
                    <w:kern w:val="0"/>
                    <w:sz w:val="16"/>
                  </w:rPr>
                  <m:t>1</m:t>
                </m:r>
              </m:oMath>
            </m:oMathPara>
          </w:p>
        </w:tc>
        <w:tc>
          <w:tcPr>
            <w:tcW w:w="1300" w:type="dxa"/>
            <w:tcBorders>
              <w:top w:val="nil"/>
              <w:left w:val="nil"/>
              <w:bottom w:val="nil"/>
              <w:right w:val="nil"/>
            </w:tcBorders>
            <w:shd w:val="clear" w:color="auto" w:fill="auto"/>
            <w:noWrap/>
            <w:vAlign w:val="center"/>
            <w:hideMark/>
          </w:tcPr>
          <w:p w14:paraId="65430B7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0.39***</w:t>
            </w:r>
          </w:p>
        </w:tc>
        <w:tc>
          <w:tcPr>
            <w:tcW w:w="1300" w:type="dxa"/>
            <w:tcBorders>
              <w:top w:val="nil"/>
              <w:left w:val="nil"/>
              <w:bottom w:val="nil"/>
              <w:right w:val="nil"/>
            </w:tcBorders>
            <w:shd w:val="clear" w:color="auto" w:fill="auto"/>
            <w:noWrap/>
            <w:vAlign w:val="center"/>
            <w:hideMark/>
          </w:tcPr>
          <w:p w14:paraId="581B915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0.34***</w:t>
            </w:r>
          </w:p>
        </w:tc>
        <w:tc>
          <w:tcPr>
            <w:tcW w:w="1300" w:type="dxa"/>
            <w:tcBorders>
              <w:top w:val="nil"/>
              <w:left w:val="nil"/>
              <w:bottom w:val="nil"/>
              <w:right w:val="nil"/>
            </w:tcBorders>
            <w:shd w:val="clear" w:color="auto" w:fill="auto"/>
            <w:noWrap/>
            <w:vAlign w:val="center"/>
            <w:hideMark/>
          </w:tcPr>
          <w:p w14:paraId="34A4CB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0.29***</w:t>
            </w:r>
          </w:p>
        </w:tc>
        <w:tc>
          <w:tcPr>
            <w:tcW w:w="1300" w:type="dxa"/>
            <w:tcBorders>
              <w:top w:val="nil"/>
              <w:left w:val="nil"/>
              <w:bottom w:val="nil"/>
              <w:right w:val="nil"/>
            </w:tcBorders>
            <w:shd w:val="clear" w:color="auto" w:fill="auto"/>
            <w:noWrap/>
            <w:vAlign w:val="center"/>
            <w:hideMark/>
          </w:tcPr>
          <w:p w14:paraId="312916E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0.24***</w:t>
            </w:r>
          </w:p>
        </w:tc>
        <w:tc>
          <w:tcPr>
            <w:tcW w:w="1300" w:type="dxa"/>
            <w:tcBorders>
              <w:top w:val="nil"/>
              <w:left w:val="nil"/>
              <w:bottom w:val="nil"/>
              <w:right w:val="nil"/>
            </w:tcBorders>
            <w:shd w:val="clear" w:color="auto" w:fill="auto"/>
            <w:noWrap/>
            <w:vAlign w:val="center"/>
            <w:hideMark/>
          </w:tcPr>
          <w:p w14:paraId="105FB4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0.26***</w:t>
            </w:r>
          </w:p>
        </w:tc>
      </w:tr>
      <w:tr w:rsidR="00561B2F" w:rsidRPr="00650F41" w14:paraId="495F1AC8" w14:textId="77777777" w:rsidTr="009A401E">
        <w:trPr>
          <w:trHeight w:val="288"/>
        </w:trPr>
        <w:tc>
          <w:tcPr>
            <w:tcW w:w="300" w:type="dxa"/>
            <w:tcBorders>
              <w:top w:val="nil"/>
              <w:left w:val="nil"/>
              <w:bottom w:val="nil"/>
              <w:right w:val="nil"/>
            </w:tcBorders>
            <w:shd w:val="clear" w:color="auto" w:fill="auto"/>
            <w:noWrap/>
            <w:vAlign w:val="center"/>
            <w:hideMark/>
          </w:tcPr>
          <w:p w14:paraId="540F3A80"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67442CD8"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3D794D5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7198A12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076C19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59169CF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538FA9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(0.07)</w:t>
            </w:r>
          </w:p>
        </w:tc>
      </w:tr>
      <w:tr w:rsidR="00561B2F" w:rsidRPr="00650F41" w14:paraId="29649610" w14:textId="77777777" w:rsidTr="009A401E">
        <w:trPr>
          <w:trHeight w:val="288"/>
        </w:trPr>
        <w:tc>
          <w:tcPr>
            <w:tcW w:w="300" w:type="dxa"/>
            <w:tcBorders>
              <w:top w:val="nil"/>
              <w:left w:val="nil"/>
              <w:bottom w:val="nil"/>
              <w:right w:val="nil"/>
            </w:tcBorders>
            <w:shd w:val="clear" w:color="auto" w:fill="auto"/>
            <w:noWrap/>
            <w:vAlign w:val="center"/>
            <w:hideMark/>
          </w:tcPr>
          <w:p w14:paraId="609357C0"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0F9A4C93"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m:oMathPara>
              <m:oMath>
                <m:r>
                  <w:rPr>
                    <w:rFonts w:ascii="Cambria Math" w:eastAsia="Times New Roman" w:hAnsi="Cambria Math" w:cs="Times New Roman"/>
                    <w:color w:val="000000"/>
                    <w:kern w:val="0"/>
                    <w:sz w:val="28"/>
                  </w:rPr>
                  <m:t>α</m:t>
                </m:r>
                <m:r>
                  <w:rPr>
                    <w:rFonts w:ascii="Cambria Math" w:eastAsia="Times New Roman" w:hAnsi="Cambria Math" w:cs="Times New Roman"/>
                    <w:color w:val="000000"/>
                    <w:kern w:val="0"/>
                    <w:sz w:val="16"/>
                  </w:rPr>
                  <m:t>1</m:t>
                </m:r>
              </m:oMath>
            </m:oMathPara>
          </w:p>
        </w:tc>
        <w:tc>
          <w:tcPr>
            <w:tcW w:w="1300" w:type="dxa"/>
            <w:tcBorders>
              <w:top w:val="nil"/>
              <w:left w:val="nil"/>
              <w:bottom w:val="nil"/>
              <w:right w:val="nil"/>
            </w:tcBorders>
            <w:shd w:val="clear" w:color="auto" w:fill="auto"/>
            <w:noWrap/>
            <w:vAlign w:val="center"/>
            <w:hideMark/>
          </w:tcPr>
          <w:p w14:paraId="2D78657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1.52***</w:t>
            </w:r>
          </w:p>
        </w:tc>
        <w:tc>
          <w:tcPr>
            <w:tcW w:w="1300" w:type="dxa"/>
            <w:tcBorders>
              <w:top w:val="nil"/>
              <w:left w:val="nil"/>
              <w:bottom w:val="nil"/>
              <w:right w:val="nil"/>
            </w:tcBorders>
            <w:shd w:val="clear" w:color="auto" w:fill="auto"/>
            <w:noWrap/>
            <w:vAlign w:val="center"/>
            <w:hideMark/>
          </w:tcPr>
          <w:p w14:paraId="7EDA4E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1.92***</w:t>
            </w:r>
          </w:p>
        </w:tc>
        <w:tc>
          <w:tcPr>
            <w:tcW w:w="1300" w:type="dxa"/>
            <w:tcBorders>
              <w:top w:val="nil"/>
              <w:left w:val="nil"/>
              <w:bottom w:val="nil"/>
              <w:right w:val="nil"/>
            </w:tcBorders>
            <w:shd w:val="clear" w:color="auto" w:fill="auto"/>
            <w:noWrap/>
            <w:vAlign w:val="center"/>
            <w:hideMark/>
          </w:tcPr>
          <w:p w14:paraId="17F689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1.71***</w:t>
            </w:r>
          </w:p>
        </w:tc>
        <w:tc>
          <w:tcPr>
            <w:tcW w:w="1300" w:type="dxa"/>
            <w:tcBorders>
              <w:top w:val="nil"/>
              <w:left w:val="nil"/>
              <w:bottom w:val="nil"/>
              <w:right w:val="nil"/>
            </w:tcBorders>
            <w:shd w:val="clear" w:color="auto" w:fill="auto"/>
            <w:noWrap/>
            <w:vAlign w:val="center"/>
            <w:hideMark/>
          </w:tcPr>
          <w:p w14:paraId="67FACD8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1.54***</w:t>
            </w:r>
          </w:p>
        </w:tc>
        <w:tc>
          <w:tcPr>
            <w:tcW w:w="1300" w:type="dxa"/>
            <w:tcBorders>
              <w:top w:val="nil"/>
              <w:left w:val="nil"/>
              <w:bottom w:val="nil"/>
              <w:right w:val="nil"/>
            </w:tcBorders>
            <w:shd w:val="clear" w:color="auto" w:fill="auto"/>
            <w:noWrap/>
            <w:vAlign w:val="center"/>
            <w:hideMark/>
          </w:tcPr>
          <w:p w14:paraId="1BABD0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2.24***</w:t>
            </w:r>
          </w:p>
        </w:tc>
      </w:tr>
      <w:tr w:rsidR="00561B2F" w:rsidRPr="00650F41" w14:paraId="1FE845B8" w14:textId="77777777" w:rsidTr="009A401E">
        <w:trPr>
          <w:trHeight w:val="288"/>
        </w:trPr>
        <w:tc>
          <w:tcPr>
            <w:tcW w:w="300" w:type="dxa"/>
            <w:tcBorders>
              <w:top w:val="nil"/>
              <w:left w:val="nil"/>
              <w:bottom w:val="nil"/>
              <w:right w:val="nil"/>
            </w:tcBorders>
            <w:shd w:val="clear" w:color="auto" w:fill="auto"/>
            <w:noWrap/>
            <w:vAlign w:val="center"/>
            <w:hideMark/>
          </w:tcPr>
          <w:p w14:paraId="12DDB257"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5E0F74DE"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12034A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(0.19)</w:t>
            </w:r>
          </w:p>
        </w:tc>
        <w:tc>
          <w:tcPr>
            <w:tcW w:w="1300" w:type="dxa"/>
            <w:tcBorders>
              <w:top w:val="nil"/>
              <w:left w:val="nil"/>
              <w:bottom w:val="nil"/>
              <w:right w:val="nil"/>
            </w:tcBorders>
            <w:shd w:val="clear" w:color="auto" w:fill="auto"/>
            <w:noWrap/>
            <w:vAlign w:val="center"/>
            <w:hideMark/>
          </w:tcPr>
          <w:p w14:paraId="234E193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(0.19)</w:t>
            </w:r>
          </w:p>
        </w:tc>
        <w:tc>
          <w:tcPr>
            <w:tcW w:w="1300" w:type="dxa"/>
            <w:tcBorders>
              <w:top w:val="nil"/>
              <w:left w:val="nil"/>
              <w:bottom w:val="nil"/>
              <w:right w:val="nil"/>
            </w:tcBorders>
            <w:shd w:val="clear" w:color="auto" w:fill="auto"/>
            <w:noWrap/>
            <w:vAlign w:val="center"/>
            <w:hideMark/>
          </w:tcPr>
          <w:p w14:paraId="062B4C5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(0.26)</w:t>
            </w:r>
          </w:p>
        </w:tc>
        <w:tc>
          <w:tcPr>
            <w:tcW w:w="1300" w:type="dxa"/>
            <w:tcBorders>
              <w:top w:val="nil"/>
              <w:left w:val="nil"/>
              <w:bottom w:val="nil"/>
              <w:right w:val="nil"/>
            </w:tcBorders>
            <w:shd w:val="clear" w:color="auto" w:fill="auto"/>
            <w:noWrap/>
            <w:vAlign w:val="center"/>
            <w:hideMark/>
          </w:tcPr>
          <w:p w14:paraId="461BB5B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(0.37)</w:t>
            </w:r>
          </w:p>
        </w:tc>
        <w:tc>
          <w:tcPr>
            <w:tcW w:w="1300" w:type="dxa"/>
            <w:tcBorders>
              <w:top w:val="nil"/>
              <w:left w:val="nil"/>
              <w:bottom w:val="nil"/>
              <w:right w:val="nil"/>
            </w:tcBorders>
            <w:shd w:val="clear" w:color="auto" w:fill="auto"/>
            <w:noWrap/>
            <w:vAlign w:val="center"/>
            <w:hideMark/>
          </w:tcPr>
          <w:p w14:paraId="3017E63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(0.68)</w:t>
            </w:r>
          </w:p>
        </w:tc>
      </w:tr>
      <w:tr w:rsidR="00561B2F" w:rsidRPr="00650F41" w14:paraId="1BDD3AE5" w14:textId="77777777" w:rsidTr="009A401E">
        <w:trPr>
          <w:trHeight w:val="288"/>
        </w:trPr>
        <w:tc>
          <w:tcPr>
            <w:tcW w:w="300" w:type="dxa"/>
            <w:tcBorders>
              <w:top w:val="nil"/>
              <w:left w:val="nil"/>
              <w:bottom w:val="nil"/>
              <w:right w:val="nil"/>
            </w:tcBorders>
            <w:shd w:val="clear" w:color="auto" w:fill="auto"/>
            <w:noWrap/>
            <w:vAlign w:val="center"/>
            <w:hideMark/>
          </w:tcPr>
          <w:p w14:paraId="2CC766FB"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78C67B6E"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m:oMathPara>
              <m:oMath>
                <m:r>
                  <w:rPr>
                    <w:rFonts w:ascii="Cambria Math" w:eastAsia="Times New Roman" w:hAnsi="Cambria Math" w:cs="Times New Roman"/>
                    <w:color w:val="000000"/>
                    <w:kern w:val="0"/>
                    <w:sz w:val="28"/>
                  </w:rPr>
                  <m:t>τ</m:t>
                </m:r>
                <m:r>
                  <w:rPr>
                    <w:rFonts w:ascii="Cambria Math" w:eastAsia="Times New Roman" w:hAnsi="Cambria Math" w:cs="Times New Roman"/>
                    <w:color w:val="000000"/>
                    <w:kern w:val="0"/>
                    <w:sz w:val="16"/>
                  </w:rPr>
                  <m:t>0</m:t>
                </m:r>
              </m:oMath>
            </m:oMathPara>
          </w:p>
        </w:tc>
        <w:tc>
          <w:tcPr>
            <w:tcW w:w="1300" w:type="dxa"/>
            <w:tcBorders>
              <w:top w:val="nil"/>
              <w:left w:val="nil"/>
              <w:bottom w:val="nil"/>
              <w:right w:val="nil"/>
            </w:tcBorders>
            <w:shd w:val="clear" w:color="auto" w:fill="auto"/>
            <w:noWrap/>
            <w:vAlign w:val="center"/>
            <w:hideMark/>
          </w:tcPr>
          <w:p w14:paraId="717A19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p>
        </w:tc>
        <w:tc>
          <w:tcPr>
            <w:tcW w:w="1300" w:type="dxa"/>
            <w:tcBorders>
              <w:top w:val="nil"/>
              <w:left w:val="nil"/>
              <w:bottom w:val="nil"/>
              <w:right w:val="nil"/>
            </w:tcBorders>
            <w:shd w:val="clear" w:color="auto" w:fill="auto"/>
            <w:noWrap/>
            <w:vAlign w:val="center"/>
            <w:hideMark/>
          </w:tcPr>
          <w:p w14:paraId="742D7AB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-1.15</w:t>
            </w:r>
          </w:p>
        </w:tc>
        <w:tc>
          <w:tcPr>
            <w:tcW w:w="1300" w:type="dxa"/>
            <w:tcBorders>
              <w:top w:val="nil"/>
              <w:left w:val="nil"/>
              <w:bottom w:val="nil"/>
              <w:right w:val="nil"/>
            </w:tcBorders>
            <w:shd w:val="clear" w:color="auto" w:fill="auto"/>
            <w:noWrap/>
            <w:vAlign w:val="center"/>
            <w:hideMark/>
          </w:tcPr>
          <w:p w14:paraId="0FCA2A9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59D057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0.03</w:t>
            </w:r>
          </w:p>
        </w:tc>
        <w:tc>
          <w:tcPr>
            <w:tcW w:w="1300" w:type="dxa"/>
            <w:tcBorders>
              <w:top w:val="nil"/>
              <w:left w:val="nil"/>
              <w:bottom w:val="nil"/>
              <w:right w:val="nil"/>
            </w:tcBorders>
            <w:shd w:val="clear" w:color="auto" w:fill="auto"/>
            <w:noWrap/>
            <w:vAlign w:val="center"/>
            <w:hideMark/>
          </w:tcPr>
          <w:p w14:paraId="28A9F9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0.02</w:t>
            </w:r>
          </w:p>
        </w:tc>
      </w:tr>
      <w:tr w:rsidR="00561B2F" w:rsidRPr="00650F41" w14:paraId="63E0B409" w14:textId="77777777" w:rsidTr="009A401E">
        <w:trPr>
          <w:trHeight w:val="288"/>
        </w:trPr>
        <w:tc>
          <w:tcPr>
            <w:tcW w:w="300" w:type="dxa"/>
            <w:tcBorders>
              <w:top w:val="nil"/>
              <w:left w:val="nil"/>
              <w:bottom w:val="nil"/>
              <w:right w:val="nil"/>
            </w:tcBorders>
            <w:shd w:val="clear" w:color="auto" w:fill="auto"/>
            <w:noWrap/>
            <w:vAlign w:val="center"/>
            <w:hideMark/>
          </w:tcPr>
          <w:p w14:paraId="11292821"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72F531A8"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437EF8A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p>
        </w:tc>
        <w:tc>
          <w:tcPr>
            <w:tcW w:w="1300" w:type="dxa"/>
            <w:tcBorders>
              <w:top w:val="nil"/>
              <w:left w:val="nil"/>
              <w:bottom w:val="nil"/>
              <w:right w:val="nil"/>
            </w:tcBorders>
            <w:shd w:val="clear" w:color="auto" w:fill="auto"/>
            <w:noWrap/>
            <w:vAlign w:val="center"/>
            <w:hideMark/>
          </w:tcPr>
          <w:p w14:paraId="7916445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(2.00)</w:t>
            </w:r>
          </w:p>
        </w:tc>
        <w:tc>
          <w:tcPr>
            <w:tcW w:w="1300" w:type="dxa"/>
            <w:tcBorders>
              <w:top w:val="nil"/>
              <w:left w:val="nil"/>
              <w:bottom w:val="nil"/>
              <w:right w:val="nil"/>
            </w:tcBorders>
            <w:shd w:val="clear" w:color="auto" w:fill="auto"/>
            <w:noWrap/>
            <w:vAlign w:val="center"/>
            <w:hideMark/>
          </w:tcPr>
          <w:p w14:paraId="6648620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(0.03)</w:t>
            </w:r>
          </w:p>
        </w:tc>
        <w:tc>
          <w:tcPr>
            <w:tcW w:w="1300" w:type="dxa"/>
            <w:tcBorders>
              <w:top w:val="nil"/>
              <w:left w:val="nil"/>
              <w:bottom w:val="nil"/>
              <w:right w:val="nil"/>
            </w:tcBorders>
            <w:shd w:val="clear" w:color="auto" w:fill="auto"/>
            <w:noWrap/>
            <w:vAlign w:val="center"/>
            <w:hideMark/>
          </w:tcPr>
          <w:p w14:paraId="01E53E7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(0.02)</w:t>
            </w:r>
          </w:p>
        </w:tc>
        <w:tc>
          <w:tcPr>
            <w:tcW w:w="1300" w:type="dxa"/>
            <w:tcBorders>
              <w:top w:val="nil"/>
              <w:left w:val="nil"/>
              <w:bottom w:val="nil"/>
              <w:right w:val="nil"/>
            </w:tcBorders>
            <w:shd w:val="clear" w:color="auto" w:fill="auto"/>
            <w:noWrap/>
            <w:vAlign w:val="center"/>
            <w:hideMark/>
          </w:tcPr>
          <w:p w14:paraId="5299731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(0.01)</w:t>
            </w:r>
          </w:p>
        </w:tc>
      </w:tr>
      <w:tr w:rsidR="00561B2F" w:rsidRPr="00650F41" w14:paraId="7662CCE8" w14:textId="77777777" w:rsidTr="009A401E">
        <w:trPr>
          <w:trHeight w:val="288"/>
        </w:trPr>
        <w:tc>
          <w:tcPr>
            <w:tcW w:w="300" w:type="dxa"/>
            <w:tcBorders>
              <w:top w:val="nil"/>
              <w:left w:val="nil"/>
              <w:right w:val="nil"/>
            </w:tcBorders>
            <w:shd w:val="clear" w:color="auto" w:fill="auto"/>
            <w:noWrap/>
            <w:vAlign w:val="center"/>
            <w:hideMark/>
          </w:tcPr>
          <w:p w14:paraId="3E67B215"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right w:val="nil"/>
            </w:tcBorders>
            <w:shd w:val="clear" w:color="auto" w:fill="auto"/>
            <w:noWrap/>
            <w:vAlign w:val="center"/>
            <w:hideMark/>
          </w:tcPr>
          <w:p w14:paraId="2B27B04A" w14:textId="77777777" w:rsidR="00561B2F" w:rsidRPr="00650F41" w:rsidRDefault="00561B2F" w:rsidP="009A401E">
            <w:pPr>
              <w:widowControl/>
              <w:spacing w:line="260" w:lineRule="exact"/>
              <w:rPr>
                <w:rFonts w:ascii="Times New Roman" w:eastAsia="Times New Roman" w:hAnsi="Times New Roman" w:cs="Times New Roman"/>
                <w:i/>
                <w:iCs/>
                <w:color w:val="000000"/>
                <w:kern w:val="0"/>
              </w:rPr>
            </w:pPr>
            <m:oMathPara>
              <m:oMath>
                <m:r>
                  <w:rPr>
                    <w:rFonts w:ascii="Cambria Math" w:eastAsia="Times New Roman" w:hAnsi="Cambria Math" w:cs="Times New Roman"/>
                    <w:color w:val="000000"/>
                    <w:kern w:val="0"/>
                    <w:sz w:val="28"/>
                    <w:szCs w:val="32"/>
                  </w:rPr>
                  <m:t>α</m:t>
                </m:r>
                <m:r>
                  <w:rPr>
                    <w:rFonts w:ascii="Cambria Math" w:eastAsia="Times New Roman" w:hAnsi="Cambria Math" w:cs="Times New Roman"/>
                    <w:color w:val="000000"/>
                    <w:kern w:val="0"/>
                    <w:sz w:val="16"/>
                    <w:szCs w:val="32"/>
                  </w:rPr>
                  <m:t>0</m:t>
                </m:r>
              </m:oMath>
            </m:oMathPara>
          </w:p>
        </w:tc>
        <w:tc>
          <w:tcPr>
            <w:tcW w:w="1300" w:type="dxa"/>
            <w:tcBorders>
              <w:top w:val="nil"/>
              <w:left w:val="nil"/>
              <w:right w:val="nil"/>
            </w:tcBorders>
            <w:shd w:val="clear" w:color="auto" w:fill="auto"/>
            <w:noWrap/>
            <w:vAlign w:val="center"/>
            <w:hideMark/>
          </w:tcPr>
          <w:p w14:paraId="2CA2C68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p>
        </w:tc>
        <w:tc>
          <w:tcPr>
            <w:tcW w:w="1300" w:type="dxa"/>
            <w:tcBorders>
              <w:top w:val="nil"/>
              <w:left w:val="nil"/>
              <w:right w:val="nil"/>
            </w:tcBorders>
            <w:shd w:val="clear" w:color="auto" w:fill="auto"/>
            <w:noWrap/>
            <w:vAlign w:val="center"/>
            <w:hideMark/>
          </w:tcPr>
          <w:p w14:paraId="7BA5D8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-7.06</w:t>
            </w:r>
          </w:p>
        </w:tc>
        <w:tc>
          <w:tcPr>
            <w:tcW w:w="1300" w:type="dxa"/>
            <w:tcBorders>
              <w:top w:val="nil"/>
              <w:left w:val="nil"/>
              <w:right w:val="nil"/>
            </w:tcBorders>
            <w:shd w:val="clear" w:color="auto" w:fill="auto"/>
            <w:noWrap/>
            <w:vAlign w:val="center"/>
            <w:hideMark/>
          </w:tcPr>
          <w:p w14:paraId="2461CD6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0.00</w:t>
            </w:r>
          </w:p>
        </w:tc>
        <w:tc>
          <w:tcPr>
            <w:tcW w:w="1300" w:type="dxa"/>
            <w:tcBorders>
              <w:top w:val="nil"/>
              <w:left w:val="nil"/>
              <w:right w:val="nil"/>
            </w:tcBorders>
            <w:shd w:val="clear" w:color="auto" w:fill="auto"/>
            <w:noWrap/>
            <w:vAlign w:val="center"/>
            <w:hideMark/>
          </w:tcPr>
          <w:p w14:paraId="5711805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-0.02</w:t>
            </w:r>
          </w:p>
        </w:tc>
        <w:tc>
          <w:tcPr>
            <w:tcW w:w="1300" w:type="dxa"/>
            <w:tcBorders>
              <w:top w:val="nil"/>
              <w:left w:val="nil"/>
              <w:right w:val="nil"/>
            </w:tcBorders>
            <w:shd w:val="clear" w:color="auto" w:fill="auto"/>
            <w:noWrap/>
            <w:vAlign w:val="center"/>
            <w:hideMark/>
          </w:tcPr>
          <w:p w14:paraId="5574A1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-0.06</w:t>
            </w:r>
          </w:p>
        </w:tc>
      </w:tr>
      <w:tr w:rsidR="00561B2F" w:rsidRPr="00650F41" w14:paraId="364AF8C8" w14:textId="77777777" w:rsidTr="009A401E">
        <w:trPr>
          <w:trHeight w:val="288"/>
        </w:trPr>
        <w:tc>
          <w:tcPr>
            <w:tcW w:w="300" w:type="dxa"/>
            <w:tcBorders>
              <w:top w:val="nil"/>
              <w:left w:val="nil"/>
              <w:bottom w:val="single" w:sz="4" w:space="0" w:color="auto"/>
              <w:right w:val="nil"/>
            </w:tcBorders>
            <w:shd w:val="clear" w:color="auto" w:fill="auto"/>
            <w:noWrap/>
            <w:vAlign w:val="center"/>
            <w:hideMark/>
          </w:tcPr>
          <w:p w14:paraId="475BE474"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single" w:sz="4" w:space="0" w:color="auto"/>
              <w:right w:val="nil"/>
            </w:tcBorders>
            <w:shd w:val="clear" w:color="auto" w:fill="auto"/>
            <w:noWrap/>
            <w:vAlign w:val="center"/>
            <w:hideMark/>
          </w:tcPr>
          <w:p w14:paraId="2B581FDE"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300" w:type="dxa"/>
            <w:tcBorders>
              <w:top w:val="nil"/>
              <w:left w:val="nil"/>
              <w:bottom w:val="single" w:sz="4" w:space="0" w:color="auto"/>
              <w:right w:val="nil"/>
            </w:tcBorders>
            <w:shd w:val="clear" w:color="auto" w:fill="auto"/>
            <w:noWrap/>
            <w:vAlign w:val="center"/>
            <w:hideMark/>
          </w:tcPr>
          <w:p w14:paraId="6ECB46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p>
        </w:tc>
        <w:tc>
          <w:tcPr>
            <w:tcW w:w="1300" w:type="dxa"/>
            <w:tcBorders>
              <w:top w:val="nil"/>
              <w:left w:val="nil"/>
              <w:bottom w:val="single" w:sz="4" w:space="0" w:color="auto"/>
              <w:right w:val="nil"/>
            </w:tcBorders>
            <w:shd w:val="clear" w:color="auto" w:fill="auto"/>
            <w:noWrap/>
            <w:vAlign w:val="center"/>
            <w:hideMark/>
          </w:tcPr>
          <w:p w14:paraId="075A18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(6.25)</w:t>
            </w:r>
          </w:p>
        </w:tc>
        <w:tc>
          <w:tcPr>
            <w:tcW w:w="1300" w:type="dxa"/>
            <w:tcBorders>
              <w:top w:val="nil"/>
              <w:left w:val="nil"/>
              <w:bottom w:val="single" w:sz="4" w:space="0" w:color="auto"/>
              <w:right w:val="nil"/>
            </w:tcBorders>
            <w:shd w:val="clear" w:color="auto" w:fill="auto"/>
            <w:noWrap/>
            <w:vAlign w:val="center"/>
            <w:hideMark/>
          </w:tcPr>
          <w:p w14:paraId="26750E9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(0.37)</w:t>
            </w:r>
          </w:p>
        </w:tc>
        <w:tc>
          <w:tcPr>
            <w:tcW w:w="1300" w:type="dxa"/>
            <w:tcBorders>
              <w:top w:val="nil"/>
              <w:left w:val="nil"/>
              <w:bottom w:val="single" w:sz="4" w:space="0" w:color="auto"/>
              <w:right w:val="nil"/>
            </w:tcBorders>
            <w:shd w:val="clear" w:color="auto" w:fill="auto"/>
            <w:noWrap/>
            <w:vAlign w:val="center"/>
            <w:hideMark/>
          </w:tcPr>
          <w:p w14:paraId="73BC91B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(0.31)</w:t>
            </w:r>
          </w:p>
        </w:tc>
        <w:tc>
          <w:tcPr>
            <w:tcW w:w="1300" w:type="dxa"/>
            <w:tcBorders>
              <w:top w:val="nil"/>
              <w:left w:val="nil"/>
              <w:bottom w:val="single" w:sz="4" w:space="0" w:color="auto"/>
              <w:right w:val="nil"/>
            </w:tcBorders>
            <w:shd w:val="clear" w:color="auto" w:fill="auto"/>
            <w:noWrap/>
            <w:vAlign w:val="center"/>
            <w:hideMark/>
          </w:tcPr>
          <w:p w14:paraId="242EE6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Cs w:val="21"/>
              </w:rPr>
            </w:pPr>
            <w:r w:rsidRPr="00650F41">
              <w:rPr>
                <w:rFonts w:ascii="Times New Roman" w:eastAsia="Times New Roman" w:hAnsi="Times New Roman" w:cs="Times New Roman"/>
                <w:color w:val="000000"/>
                <w:szCs w:val="21"/>
              </w:rPr>
              <w:t>(0.18)</w:t>
            </w:r>
          </w:p>
        </w:tc>
      </w:tr>
      <w:tr w:rsidR="00561B2F" w:rsidRPr="00650F41" w14:paraId="29B952CB" w14:textId="77777777" w:rsidTr="009A401E">
        <w:trPr>
          <w:trHeight w:val="288"/>
        </w:trPr>
        <w:tc>
          <w:tcPr>
            <w:tcW w:w="3500" w:type="dxa"/>
            <w:gridSpan w:val="3"/>
            <w:tcBorders>
              <w:top w:val="single" w:sz="4" w:space="0" w:color="auto"/>
              <w:left w:val="nil"/>
              <w:bottom w:val="nil"/>
              <w:right w:val="nil"/>
            </w:tcBorders>
            <w:shd w:val="clear" w:color="auto" w:fill="auto"/>
            <w:noWrap/>
            <w:vAlign w:val="center"/>
            <w:hideMark/>
          </w:tcPr>
          <w:p w14:paraId="7536DCEE" w14:textId="77777777" w:rsidR="00561B2F" w:rsidRPr="00650F41" w:rsidRDefault="00561B2F" w:rsidP="009A401E">
            <w:pPr>
              <w:widowControl/>
              <w:spacing w:line="260" w:lineRule="exact"/>
              <w:jc w:val="left"/>
              <w:rPr>
                <w:rFonts w:ascii="Times New Roman" w:eastAsia="Times New Roman" w:hAnsi="Times New Roman" w:cs="Times New Roman"/>
                <w:b/>
                <w:i/>
                <w:iCs/>
                <w:color w:val="000000"/>
                <w:kern w:val="0"/>
              </w:rPr>
            </w:pPr>
            <w:r w:rsidRPr="00650F41">
              <w:rPr>
                <w:rFonts w:ascii="Times New Roman" w:eastAsia="Times New Roman" w:hAnsi="Times New Roman" w:cs="Times New Roman"/>
                <w:b/>
                <w:i/>
                <w:iCs/>
                <w:color w:val="000000"/>
                <w:kern w:val="0"/>
              </w:rPr>
              <w:t>X</w:t>
            </w:r>
          </w:p>
        </w:tc>
        <w:tc>
          <w:tcPr>
            <w:tcW w:w="1300" w:type="dxa"/>
            <w:tcBorders>
              <w:top w:val="single" w:sz="4" w:space="0" w:color="auto"/>
              <w:left w:val="nil"/>
              <w:bottom w:val="nil"/>
              <w:right w:val="nil"/>
            </w:tcBorders>
            <w:shd w:val="clear" w:color="auto" w:fill="auto"/>
            <w:noWrap/>
            <w:vAlign w:val="center"/>
            <w:hideMark/>
          </w:tcPr>
          <w:p w14:paraId="54C693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00" w:type="dxa"/>
            <w:tcBorders>
              <w:top w:val="single" w:sz="4" w:space="0" w:color="auto"/>
              <w:left w:val="nil"/>
              <w:bottom w:val="nil"/>
              <w:right w:val="nil"/>
            </w:tcBorders>
            <w:shd w:val="clear" w:color="auto" w:fill="auto"/>
            <w:noWrap/>
            <w:vAlign w:val="center"/>
            <w:hideMark/>
          </w:tcPr>
          <w:p w14:paraId="610A8F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00" w:type="dxa"/>
            <w:tcBorders>
              <w:top w:val="single" w:sz="4" w:space="0" w:color="auto"/>
              <w:left w:val="nil"/>
              <w:bottom w:val="nil"/>
              <w:right w:val="nil"/>
            </w:tcBorders>
            <w:shd w:val="clear" w:color="auto" w:fill="auto"/>
            <w:noWrap/>
            <w:vAlign w:val="center"/>
            <w:hideMark/>
          </w:tcPr>
          <w:p w14:paraId="6D2E334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00" w:type="dxa"/>
            <w:tcBorders>
              <w:top w:val="single" w:sz="4" w:space="0" w:color="auto"/>
              <w:left w:val="nil"/>
              <w:bottom w:val="nil"/>
              <w:right w:val="nil"/>
            </w:tcBorders>
            <w:shd w:val="clear" w:color="auto" w:fill="auto"/>
            <w:noWrap/>
            <w:vAlign w:val="center"/>
            <w:hideMark/>
          </w:tcPr>
          <w:p w14:paraId="2070FD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r>
      <w:tr w:rsidR="00561B2F" w:rsidRPr="00650F41" w14:paraId="200087F0" w14:textId="77777777" w:rsidTr="009A401E">
        <w:trPr>
          <w:trHeight w:val="259"/>
        </w:trPr>
        <w:tc>
          <w:tcPr>
            <w:tcW w:w="300" w:type="dxa"/>
            <w:tcBorders>
              <w:top w:val="nil"/>
              <w:left w:val="nil"/>
              <w:bottom w:val="nil"/>
              <w:right w:val="nil"/>
            </w:tcBorders>
            <w:shd w:val="clear" w:color="auto" w:fill="auto"/>
            <w:noWrap/>
            <w:vAlign w:val="center"/>
            <w:hideMark/>
          </w:tcPr>
          <w:p w14:paraId="45A9F9EE"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24E6048B"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FSpace</w:t>
            </w:r>
          </w:p>
        </w:tc>
        <w:tc>
          <w:tcPr>
            <w:tcW w:w="1300" w:type="dxa"/>
            <w:tcBorders>
              <w:top w:val="nil"/>
              <w:left w:val="nil"/>
              <w:bottom w:val="nil"/>
              <w:right w:val="nil"/>
            </w:tcBorders>
            <w:shd w:val="clear" w:color="auto" w:fill="auto"/>
            <w:noWrap/>
            <w:vAlign w:val="center"/>
            <w:hideMark/>
          </w:tcPr>
          <w:p w14:paraId="2748FD3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0.21***</w:t>
            </w:r>
          </w:p>
        </w:tc>
        <w:tc>
          <w:tcPr>
            <w:tcW w:w="1300" w:type="dxa"/>
            <w:tcBorders>
              <w:top w:val="nil"/>
              <w:left w:val="nil"/>
              <w:bottom w:val="nil"/>
              <w:right w:val="nil"/>
            </w:tcBorders>
            <w:shd w:val="clear" w:color="auto" w:fill="auto"/>
            <w:noWrap/>
            <w:vAlign w:val="center"/>
            <w:hideMark/>
          </w:tcPr>
          <w:p w14:paraId="36282EE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0.21***</w:t>
            </w:r>
          </w:p>
        </w:tc>
        <w:tc>
          <w:tcPr>
            <w:tcW w:w="1300" w:type="dxa"/>
            <w:tcBorders>
              <w:top w:val="nil"/>
              <w:left w:val="nil"/>
              <w:bottom w:val="nil"/>
              <w:right w:val="nil"/>
            </w:tcBorders>
            <w:shd w:val="clear" w:color="auto" w:fill="auto"/>
            <w:noWrap/>
            <w:vAlign w:val="center"/>
            <w:hideMark/>
          </w:tcPr>
          <w:p w14:paraId="3E9D408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0.21***</w:t>
            </w:r>
          </w:p>
        </w:tc>
        <w:tc>
          <w:tcPr>
            <w:tcW w:w="1300" w:type="dxa"/>
            <w:tcBorders>
              <w:top w:val="nil"/>
              <w:left w:val="nil"/>
              <w:bottom w:val="nil"/>
              <w:right w:val="nil"/>
            </w:tcBorders>
            <w:shd w:val="clear" w:color="auto" w:fill="auto"/>
            <w:noWrap/>
            <w:vAlign w:val="center"/>
            <w:hideMark/>
          </w:tcPr>
          <w:p w14:paraId="31C102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0.21***</w:t>
            </w:r>
          </w:p>
        </w:tc>
        <w:tc>
          <w:tcPr>
            <w:tcW w:w="1300" w:type="dxa"/>
            <w:tcBorders>
              <w:top w:val="nil"/>
              <w:left w:val="nil"/>
              <w:bottom w:val="nil"/>
              <w:right w:val="nil"/>
            </w:tcBorders>
            <w:shd w:val="clear" w:color="auto" w:fill="auto"/>
            <w:noWrap/>
            <w:vAlign w:val="center"/>
            <w:hideMark/>
          </w:tcPr>
          <w:p w14:paraId="5499814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0.21***</w:t>
            </w:r>
          </w:p>
        </w:tc>
      </w:tr>
      <w:tr w:rsidR="00561B2F" w:rsidRPr="00650F41" w14:paraId="374624AF" w14:textId="77777777" w:rsidTr="009A401E">
        <w:trPr>
          <w:trHeight w:val="259"/>
        </w:trPr>
        <w:tc>
          <w:tcPr>
            <w:tcW w:w="300" w:type="dxa"/>
            <w:tcBorders>
              <w:top w:val="nil"/>
              <w:left w:val="nil"/>
              <w:bottom w:val="nil"/>
              <w:right w:val="nil"/>
            </w:tcBorders>
            <w:shd w:val="clear" w:color="auto" w:fill="auto"/>
            <w:noWrap/>
            <w:vAlign w:val="center"/>
            <w:hideMark/>
          </w:tcPr>
          <w:p w14:paraId="4F6BB630"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72392B86"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1647969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5368C9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7600E8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1BD3CFB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27D527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r>
      <w:tr w:rsidR="00561B2F" w:rsidRPr="00650F41" w14:paraId="6F21B7B7" w14:textId="77777777" w:rsidTr="009A401E">
        <w:trPr>
          <w:trHeight w:val="259"/>
        </w:trPr>
        <w:tc>
          <w:tcPr>
            <w:tcW w:w="300" w:type="dxa"/>
            <w:tcBorders>
              <w:top w:val="nil"/>
              <w:left w:val="nil"/>
              <w:bottom w:val="nil"/>
              <w:right w:val="nil"/>
            </w:tcBorders>
            <w:shd w:val="clear" w:color="auto" w:fill="auto"/>
            <w:noWrap/>
            <w:vAlign w:val="center"/>
            <w:hideMark/>
          </w:tcPr>
          <w:p w14:paraId="18FA26D1"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4FAFE037"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Bedrooms</w:t>
            </w:r>
          </w:p>
        </w:tc>
        <w:tc>
          <w:tcPr>
            <w:tcW w:w="1300" w:type="dxa"/>
            <w:tcBorders>
              <w:top w:val="nil"/>
              <w:left w:val="nil"/>
              <w:bottom w:val="nil"/>
              <w:right w:val="nil"/>
            </w:tcBorders>
            <w:shd w:val="clear" w:color="auto" w:fill="auto"/>
            <w:noWrap/>
            <w:vAlign w:val="center"/>
            <w:hideMark/>
          </w:tcPr>
          <w:p w14:paraId="293971F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0.41***</w:t>
            </w:r>
          </w:p>
        </w:tc>
        <w:tc>
          <w:tcPr>
            <w:tcW w:w="1300" w:type="dxa"/>
            <w:tcBorders>
              <w:top w:val="nil"/>
              <w:left w:val="nil"/>
              <w:bottom w:val="nil"/>
              <w:right w:val="nil"/>
            </w:tcBorders>
            <w:shd w:val="clear" w:color="auto" w:fill="auto"/>
            <w:noWrap/>
            <w:vAlign w:val="center"/>
            <w:hideMark/>
          </w:tcPr>
          <w:p w14:paraId="1BD64F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0.42***</w:t>
            </w:r>
          </w:p>
        </w:tc>
        <w:tc>
          <w:tcPr>
            <w:tcW w:w="1300" w:type="dxa"/>
            <w:tcBorders>
              <w:top w:val="nil"/>
              <w:left w:val="nil"/>
              <w:bottom w:val="nil"/>
              <w:right w:val="nil"/>
            </w:tcBorders>
            <w:shd w:val="clear" w:color="auto" w:fill="auto"/>
            <w:noWrap/>
            <w:vAlign w:val="center"/>
            <w:hideMark/>
          </w:tcPr>
          <w:p w14:paraId="07A367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0.42***</w:t>
            </w:r>
          </w:p>
        </w:tc>
        <w:tc>
          <w:tcPr>
            <w:tcW w:w="1300" w:type="dxa"/>
            <w:tcBorders>
              <w:top w:val="nil"/>
              <w:left w:val="nil"/>
              <w:bottom w:val="nil"/>
              <w:right w:val="nil"/>
            </w:tcBorders>
            <w:shd w:val="clear" w:color="auto" w:fill="auto"/>
            <w:noWrap/>
            <w:vAlign w:val="center"/>
            <w:hideMark/>
          </w:tcPr>
          <w:p w14:paraId="22BE32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0.42***</w:t>
            </w:r>
          </w:p>
        </w:tc>
        <w:tc>
          <w:tcPr>
            <w:tcW w:w="1300" w:type="dxa"/>
            <w:tcBorders>
              <w:top w:val="nil"/>
              <w:left w:val="nil"/>
              <w:bottom w:val="nil"/>
              <w:right w:val="nil"/>
            </w:tcBorders>
            <w:shd w:val="clear" w:color="auto" w:fill="auto"/>
            <w:noWrap/>
            <w:vAlign w:val="center"/>
            <w:hideMark/>
          </w:tcPr>
          <w:p w14:paraId="75B3005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0.42***</w:t>
            </w:r>
          </w:p>
        </w:tc>
      </w:tr>
      <w:tr w:rsidR="00561B2F" w:rsidRPr="00650F41" w14:paraId="103B07DE" w14:textId="77777777" w:rsidTr="009A401E">
        <w:trPr>
          <w:trHeight w:val="259"/>
        </w:trPr>
        <w:tc>
          <w:tcPr>
            <w:tcW w:w="300" w:type="dxa"/>
            <w:tcBorders>
              <w:top w:val="nil"/>
              <w:left w:val="nil"/>
              <w:bottom w:val="nil"/>
              <w:right w:val="nil"/>
            </w:tcBorders>
            <w:shd w:val="clear" w:color="auto" w:fill="auto"/>
            <w:noWrap/>
            <w:vAlign w:val="center"/>
            <w:hideMark/>
          </w:tcPr>
          <w:p w14:paraId="7B91CFB4"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23DA1FB5"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01FF2B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300" w:type="dxa"/>
            <w:tcBorders>
              <w:top w:val="nil"/>
              <w:left w:val="nil"/>
              <w:bottom w:val="nil"/>
              <w:right w:val="nil"/>
            </w:tcBorders>
            <w:shd w:val="clear" w:color="auto" w:fill="auto"/>
            <w:noWrap/>
            <w:vAlign w:val="center"/>
            <w:hideMark/>
          </w:tcPr>
          <w:p w14:paraId="352982E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300" w:type="dxa"/>
            <w:tcBorders>
              <w:top w:val="nil"/>
              <w:left w:val="nil"/>
              <w:bottom w:val="nil"/>
              <w:right w:val="nil"/>
            </w:tcBorders>
            <w:shd w:val="clear" w:color="auto" w:fill="auto"/>
            <w:noWrap/>
            <w:vAlign w:val="center"/>
            <w:hideMark/>
          </w:tcPr>
          <w:p w14:paraId="148F619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300" w:type="dxa"/>
            <w:tcBorders>
              <w:top w:val="nil"/>
              <w:left w:val="nil"/>
              <w:bottom w:val="nil"/>
              <w:right w:val="nil"/>
            </w:tcBorders>
            <w:shd w:val="clear" w:color="auto" w:fill="auto"/>
            <w:noWrap/>
            <w:vAlign w:val="center"/>
            <w:hideMark/>
          </w:tcPr>
          <w:p w14:paraId="5B9F928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300" w:type="dxa"/>
            <w:tcBorders>
              <w:top w:val="nil"/>
              <w:left w:val="nil"/>
              <w:bottom w:val="nil"/>
              <w:right w:val="nil"/>
            </w:tcBorders>
            <w:shd w:val="clear" w:color="auto" w:fill="auto"/>
            <w:noWrap/>
            <w:vAlign w:val="center"/>
            <w:hideMark/>
          </w:tcPr>
          <w:p w14:paraId="13C539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r>
      <w:tr w:rsidR="00561B2F" w:rsidRPr="00650F41" w14:paraId="68B725CC" w14:textId="77777777" w:rsidTr="009A401E">
        <w:trPr>
          <w:trHeight w:val="259"/>
        </w:trPr>
        <w:tc>
          <w:tcPr>
            <w:tcW w:w="300" w:type="dxa"/>
            <w:tcBorders>
              <w:top w:val="nil"/>
              <w:left w:val="nil"/>
              <w:bottom w:val="nil"/>
              <w:right w:val="nil"/>
            </w:tcBorders>
            <w:shd w:val="clear" w:color="auto" w:fill="auto"/>
            <w:noWrap/>
            <w:vAlign w:val="center"/>
            <w:hideMark/>
          </w:tcPr>
          <w:p w14:paraId="43A97D81"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58409DFF"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FLevel</w:t>
            </w:r>
          </w:p>
        </w:tc>
        <w:tc>
          <w:tcPr>
            <w:tcW w:w="1300" w:type="dxa"/>
            <w:tcBorders>
              <w:top w:val="nil"/>
              <w:left w:val="nil"/>
              <w:bottom w:val="nil"/>
              <w:right w:val="nil"/>
            </w:tcBorders>
            <w:shd w:val="clear" w:color="auto" w:fill="auto"/>
            <w:noWrap/>
            <w:vAlign w:val="center"/>
            <w:hideMark/>
          </w:tcPr>
          <w:p w14:paraId="41FA1B3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300" w:type="dxa"/>
            <w:tcBorders>
              <w:top w:val="nil"/>
              <w:left w:val="nil"/>
              <w:bottom w:val="nil"/>
              <w:right w:val="nil"/>
            </w:tcBorders>
            <w:shd w:val="clear" w:color="auto" w:fill="auto"/>
            <w:noWrap/>
            <w:vAlign w:val="center"/>
            <w:hideMark/>
          </w:tcPr>
          <w:p w14:paraId="32F24C0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300" w:type="dxa"/>
            <w:tcBorders>
              <w:top w:val="nil"/>
              <w:left w:val="nil"/>
              <w:bottom w:val="nil"/>
              <w:right w:val="nil"/>
            </w:tcBorders>
            <w:shd w:val="clear" w:color="auto" w:fill="auto"/>
            <w:noWrap/>
            <w:vAlign w:val="center"/>
            <w:hideMark/>
          </w:tcPr>
          <w:p w14:paraId="145B232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300" w:type="dxa"/>
            <w:tcBorders>
              <w:top w:val="nil"/>
              <w:left w:val="nil"/>
              <w:bottom w:val="nil"/>
              <w:right w:val="nil"/>
            </w:tcBorders>
            <w:shd w:val="clear" w:color="auto" w:fill="auto"/>
            <w:noWrap/>
            <w:vAlign w:val="center"/>
            <w:hideMark/>
          </w:tcPr>
          <w:p w14:paraId="07603FA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300" w:type="dxa"/>
            <w:tcBorders>
              <w:top w:val="nil"/>
              <w:left w:val="nil"/>
              <w:bottom w:val="nil"/>
              <w:right w:val="nil"/>
            </w:tcBorders>
            <w:shd w:val="clear" w:color="auto" w:fill="auto"/>
            <w:noWrap/>
            <w:vAlign w:val="center"/>
            <w:hideMark/>
          </w:tcPr>
          <w:p w14:paraId="12768AC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r>
      <w:tr w:rsidR="00561B2F" w:rsidRPr="00650F41" w14:paraId="1121D9F0" w14:textId="77777777" w:rsidTr="009A401E">
        <w:trPr>
          <w:trHeight w:val="259"/>
        </w:trPr>
        <w:tc>
          <w:tcPr>
            <w:tcW w:w="300" w:type="dxa"/>
            <w:tcBorders>
              <w:top w:val="nil"/>
              <w:left w:val="nil"/>
              <w:bottom w:val="nil"/>
              <w:right w:val="nil"/>
            </w:tcBorders>
            <w:shd w:val="clear" w:color="auto" w:fill="auto"/>
            <w:noWrap/>
            <w:vAlign w:val="center"/>
            <w:hideMark/>
          </w:tcPr>
          <w:p w14:paraId="5531E8B6"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76B973A4"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43965F8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7ADA945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2E794AC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7E35D23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71CE445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0CDB59FA" w14:textId="77777777" w:rsidTr="009A401E">
        <w:trPr>
          <w:trHeight w:val="259"/>
        </w:trPr>
        <w:tc>
          <w:tcPr>
            <w:tcW w:w="300" w:type="dxa"/>
            <w:tcBorders>
              <w:top w:val="nil"/>
              <w:left w:val="nil"/>
              <w:bottom w:val="nil"/>
              <w:right w:val="nil"/>
            </w:tcBorders>
            <w:shd w:val="clear" w:color="auto" w:fill="auto"/>
            <w:noWrap/>
            <w:vAlign w:val="center"/>
            <w:hideMark/>
          </w:tcPr>
          <w:p w14:paraId="5AB2958A"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101FC8AB"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Age</w:t>
            </w:r>
          </w:p>
        </w:tc>
        <w:tc>
          <w:tcPr>
            <w:tcW w:w="1300" w:type="dxa"/>
            <w:tcBorders>
              <w:top w:val="nil"/>
              <w:left w:val="nil"/>
              <w:bottom w:val="nil"/>
              <w:right w:val="nil"/>
            </w:tcBorders>
            <w:shd w:val="clear" w:color="auto" w:fill="auto"/>
            <w:noWrap/>
            <w:vAlign w:val="center"/>
            <w:hideMark/>
          </w:tcPr>
          <w:p w14:paraId="2E6213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0390052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4721963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6E8D4E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3DF8CC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r>
      <w:tr w:rsidR="00561B2F" w:rsidRPr="00650F41" w14:paraId="5BC7EBDE" w14:textId="77777777" w:rsidTr="009A401E">
        <w:trPr>
          <w:trHeight w:val="259"/>
        </w:trPr>
        <w:tc>
          <w:tcPr>
            <w:tcW w:w="300" w:type="dxa"/>
            <w:tcBorders>
              <w:top w:val="nil"/>
              <w:left w:val="nil"/>
              <w:bottom w:val="nil"/>
              <w:right w:val="nil"/>
            </w:tcBorders>
            <w:shd w:val="clear" w:color="auto" w:fill="auto"/>
            <w:noWrap/>
            <w:vAlign w:val="center"/>
            <w:hideMark/>
          </w:tcPr>
          <w:p w14:paraId="56177B2D"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5DDD3F65"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hideMark/>
          </w:tcPr>
          <w:p w14:paraId="0BD5DB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2654DC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20AC8A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16483E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300" w:type="dxa"/>
            <w:tcBorders>
              <w:top w:val="nil"/>
              <w:left w:val="nil"/>
              <w:bottom w:val="nil"/>
              <w:right w:val="nil"/>
            </w:tcBorders>
            <w:shd w:val="clear" w:color="auto" w:fill="auto"/>
            <w:noWrap/>
            <w:hideMark/>
          </w:tcPr>
          <w:p w14:paraId="6C92EE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r>
      <w:tr w:rsidR="00561B2F" w:rsidRPr="00650F41" w14:paraId="6660BE21" w14:textId="77777777" w:rsidTr="009A401E">
        <w:trPr>
          <w:trHeight w:val="259"/>
        </w:trPr>
        <w:tc>
          <w:tcPr>
            <w:tcW w:w="300" w:type="dxa"/>
            <w:tcBorders>
              <w:top w:val="nil"/>
              <w:left w:val="nil"/>
              <w:bottom w:val="nil"/>
              <w:right w:val="nil"/>
            </w:tcBorders>
            <w:shd w:val="clear" w:color="auto" w:fill="auto"/>
            <w:noWrap/>
            <w:vAlign w:val="center"/>
            <w:hideMark/>
          </w:tcPr>
          <w:p w14:paraId="1FB0946B"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543A8E82"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Story</w:t>
            </w:r>
          </w:p>
        </w:tc>
        <w:tc>
          <w:tcPr>
            <w:tcW w:w="1300" w:type="dxa"/>
            <w:tcBorders>
              <w:top w:val="nil"/>
              <w:left w:val="nil"/>
              <w:bottom w:val="nil"/>
              <w:right w:val="nil"/>
            </w:tcBorders>
            <w:shd w:val="clear" w:color="auto" w:fill="auto"/>
            <w:noWrap/>
            <w:vAlign w:val="center"/>
            <w:hideMark/>
          </w:tcPr>
          <w:p w14:paraId="6579EF8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11E835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14497BA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6219E71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16C388B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0100FD57" w14:textId="77777777" w:rsidTr="009A401E">
        <w:trPr>
          <w:trHeight w:val="259"/>
        </w:trPr>
        <w:tc>
          <w:tcPr>
            <w:tcW w:w="300" w:type="dxa"/>
            <w:tcBorders>
              <w:top w:val="nil"/>
              <w:left w:val="nil"/>
              <w:bottom w:val="nil"/>
              <w:right w:val="nil"/>
            </w:tcBorders>
            <w:shd w:val="clear" w:color="auto" w:fill="auto"/>
            <w:noWrap/>
            <w:vAlign w:val="center"/>
            <w:hideMark/>
          </w:tcPr>
          <w:p w14:paraId="286AD62D"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25A73C30"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1BBCCDF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353720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1EE6B4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139B0E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3E954E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5B6C0F46" w14:textId="77777777" w:rsidTr="009A401E">
        <w:trPr>
          <w:trHeight w:val="259"/>
        </w:trPr>
        <w:tc>
          <w:tcPr>
            <w:tcW w:w="300" w:type="dxa"/>
            <w:tcBorders>
              <w:top w:val="nil"/>
              <w:left w:val="nil"/>
              <w:bottom w:val="nil"/>
              <w:right w:val="nil"/>
            </w:tcBorders>
            <w:shd w:val="clear" w:color="auto" w:fill="auto"/>
            <w:noWrap/>
            <w:vAlign w:val="center"/>
            <w:hideMark/>
          </w:tcPr>
          <w:p w14:paraId="1E03AB07"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0DC4FCC5"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CBD</w:t>
            </w:r>
          </w:p>
        </w:tc>
        <w:tc>
          <w:tcPr>
            <w:tcW w:w="1300" w:type="dxa"/>
            <w:tcBorders>
              <w:top w:val="nil"/>
              <w:left w:val="nil"/>
              <w:bottom w:val="nil"/>
              <w:right w:val="nil"/>
            </w:tcBorders>
            <w:shd w:val="clear" w:color="auto" w:fill="auto"/>
            <w:noWrap/>
            <w:vAlign w:val="center"/>
            <w:hideMark/>
          </w:tcPr>
          <w:p w14:paraId="5921CCA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0.16***</w:t>
            </w:r>
          </w:p>
        </w:tc>
        <w:tc>
          <w:tcPr>
            <w:tcW w:w="1300" w:type="dxa"/>
            <w:tcBorders>
              <w:top w:val="nil"/>
              <w:left w:val="nil"/>
              <w:bottom w:val="nil"/>
              <w:right w:val="nil"/>
            </w:tcBorders>
            <w:shd w:val="clear" w:color="auto" w:fill="auto"/>
            <w:noWrap/>
            <w:vAlign w:val="center"/>
            <w:hideMark/>
          </w:tcPr>
          <w:p w14:paraId="00B4CB8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c>
          <w:tcPr>
            <w:tcW w:w="1300" w:type="dxa"/>
            <w:tcBorders>
              <w:top w:val="nil"/>
              <w:left w:val="nil"/>
              <w:bottom w:val="nil"/>
              <w:right w:val="nil"/>
            </w:tcBorders>
            <w:shd w:val="clear" w:color="auto" w:fill="auto"/>
            <w:noWrap/>
            <w:vAlign w:val="center"/>
            <w:hideMark/>
          </w:tcPr>
          <w:p w14:paraId="32F15D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c>
          <w:tcPr>
            <w:tcW w:w="1300" w:type="dxa"/>
            <w:tcBorders>
              <w:top w:val="nil"/>
              <w:left w:val="nil"/>
              <w:bottom w:val="nil"/>
              <w:right w:val="nil"/>
            </w:tcBorders>
            <w:shd w:val="clear" w:color="auto" w:fill="auto"/>
            <w:noWrap/>
            <w:vAlign w:val="center"/>
            <w:hideMark/>
          </w:tcPr>
          <w:p w14:paraId="709809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c>
          <w:tcPr>
            <w:tcW w:w="1300" w:type="dxa"/>
            <w:tcBorders>
              <w:top w:val="nil"/>
              <w:left w:val="nil"/>
              <w:bottom w:val="nil"/>
              <w:right w:val="nil"/>
            </w:tcBorders>
            <w:shd w:val="clear" w:color="auto" w:fill="auto"/>
            <w:noWrap/>
            <w:vAlign w:val="center"/>
            <w:hideMark/>
          </w:tcPr>
          <w:p w14:paraId="13AFD43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r>
      <w:tr w:rsidR="00561B2F" w:rsidRPr="00650F41" w14:paraId="7426022B" w14:textId="77777777" w:rsidTr="009A401E">
        <w:trPr>
          <w:trHeight w:val="259"/>
        </w:trPr>
        <w:tc>
          <w:tcPr>
            <w:tcW w:w="300" w:type="dxa"/>
            <w:tcBorders>
              <w:top w:val="nil"/>
              <w:left w:val="nil"/>
              <w:bottom w:val="nil"/>
              <w:right w:val="nil"/>
            </w:tcBorders>
            <w:shd w:val="clear" w:color="auto" w:fill="auto"/>
            <w:noWrap/>
            <w:vAlign w:val="center"/>
            <w:hideMark/>
          </w:tcPr>
          <w:p w14:paraId="5B92E877"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2DECF69F"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76BDFFF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721258A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44E03D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69B0161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300" w:type="dxa"/>
            <w:tcBorders>
              <w:top w:val="nil"/>
              <w:left w:val="nil"/>
              <w:bottom w:val="nil"/>
              <w:right w:val="nil"/>
            </w:tcBorders>
            <w:shd w:val="clear" w:color="auto" w:fill="auto"/>
            <w:noWrap/>
            <w:vAlign w:val="center"/>
            <w:hideMark/>
          </w:tcPr>
          <w:p w14:paraId="234DA0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4B83B500" w14:textId="77777777" w:rsidTr="009A401E">
        <w:trPr>
          <w:trHeight w:val="259"/>
        </w:trPr>
        <w:tc>
          <w:tcPr>
            <w:tcW w:w="300" w:type="dxa"/>
            <w:tcBorders>
              <w:top w:val="nil"/>
              <w:left w:val="nil"/>
              <w:bottom w:val="nil"/>
              <w:right w:val="nil"/>
            </w:tcBorders>
            <w:shd w:val="clear" w:color="auto" w:fill="auto"/>
            <w:noWrap/>
            <w:vAlign w:val="center"/>
            <w:hideMark/>
          </w:tcPr>
          <w:p w14:paraId="712E19EA"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10A50E3C"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AC</w:t>
            </w:r>
          </w:p>
        </w:tc>
        <w:tc>
          <w:tcPr>
            <w:tcW w:w="1300" w:type="dxa"/>
            <w:tcBorders>
              <w:top w:val="nil"/>
              <w:left w:val="nil"/>
              <w:bottom w:val="nil"/>
              <w:right w:val="nil"/>
            </w:tcBorders>
            <w:shd w:val="clear" w:color="auto" w:fill="auto"/>
            <w:noWrap/>
            <w:vAlign w:val="center"/>
            <w:hideMark/>
          </w:tcPr>
          <w:p w14:paraId="271FE0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w:t>
            </w:r>
          </w:p>
        </w:tc>
        <w:tc>
          <w:tcPr>
            <w:tcW w:w="1300" w:type="dxa"/>
            <w:tcBorders>
              <w:top w:val="nil"/>
              <w:left w:val="nil"/>
              <w:bottom w:val="nil"/>
              <w:right w:val="nil"/>
            </w:tcBorders>
            <w:shd w:val="clear" w:color="auto" w:fill="auto"/>
            <w:noWrap/>
            <w:vAlign w:val="center"/>
            <w:hideMark/>
          </w:tcPr>
          <w:p w14:paraId="0CFDEE2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c>
          <w:tcPr>
            <w:tcW w:w="1300" w:type="dxa"/>
            <w:tcBorders>
              <w:top w:val="nil"/>
              <w:left w:val="nil"/>
              <w:bottom w:val="nil"/>
              <w:right w:val="nil"/>
            </w:tcBorders>
            <w:shd w:val="clear" w:color="auto" w:fill="auto"/>
            <w:noWrap/>
            <w:vAlign w:val="center"/>
            <w:hideMark/>
          </w:tcPr>
          <w:p w14:paraId="04A553A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c>
          <w:tcPr>
            <w:tcW w:w="1300" w:type="dxa"/>
            <w:tcBorders>
              <w:top w:val="nil"/>
              <w:left w:val="nil"/>
              <w:bottom w:val="nil"/>
              <w:right w:val="nil"/>
            </w:tcBorders>
            <w:shd w:val="clear" w:color="auto" w:fill="auto"/>
            <w:noWrap/>
            <w:vAlign w:val="center"/>
            <w:hideMark/>
          </w:tcPr>
          <w:p w14:paraId="558754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c>
          <w:tcPr>
            <w:tcW w:w="1300" w:type="dxa"/>
            <w:tcBorders>
              <w:top w:val="nil"/>
              <w:left w:val="nil"/>
              <w:bottom w:val="nil"/>
              <w:right w:val="nil"/>
            </w:tcBorders>
            <w:shd w:val="clear" w:color="auto" w:fill="auto"/>
            <w:noWrap/>
            <w:vAlign w:val="center"/>
            <w:hideMark/>
          </w:tcPr>
          <w:p w14:paraId="43D1324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r>
      <w:tr w:rsidR="00561B2F" w:rsidRPr="00650F41" w14:paraId="35264CA6" w14:textId="77777777" w:rsidTr="009A401E">
        <w:trPr>
          <w:trHeight w:val="259"/>
        </w:trPr>
        <w:tc>
          <w:tcPr>
            <w:tcW w:w="300" w:type="dxa"/>
            <w:tcBorders>
              <w:top w:val="nil"/>
              <w:left w:val="nil"/>
              <w:bottom w:val="nil"/>
              <w:right w:val="nil"/>
            </w:tcBorders>
            <w:shd w:val="clear" w:color="auto" w:fill="auto"/>
            <w:noWrap/>
            <w:vAlign w:val="center"/>
            <w:hideMark/>
          </w:tcPr>
          <w:p w14:paraId="16C3929A"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67DBCA00"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75E15A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6161C37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7E95AEC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4F5F321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12111A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381FE349" w14:textId="77777777" w:rsidTr="009A401E">
        <w:trPr>
          <w:trHeight w:val="259"/>
        </w:trPr>
        <w:tc>
          <w:tcPr>
            <w:tcW w:w="300" w:type="dxa"/>
            <w:tcBorders>
              <w:top w:val="nil"/>
              <w:left w:val="nil"/>
              <w:bottom w:val="nil"/>
              <w:right w:val="nil"/>
            </w:tcBorders>
            <w:shd w:val="clear" w:color="auto" w:fill="auto"/>
            <w:noWrap/>
            <w:vAlign w:val="center"/>
            <w:hideMark/>
          </w:tcPr>
          <w:p w14:paraId="19575266"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4600E194"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FLevel1</w:t>
            </w:r>
          </w:p>
        </w:tc>
        <w:tc>
          <w:tcPr>
            <w:tcW w:w="1300" w:type="dxa"/>
            <w:tcBorders>
              <w:top w:val="nil"/>
              <w:left w:val="nil"/>
              <w:bottom w:val="nil"/>
              <w:right w:val="nil"/>
            </w:tcBorders>
            <w:shd w:val="clear" w:color="auto" w:fill="auto"/>
            <w:noWrap/>
            <w:vAlign w:val="center"/>
            <w:hideMark/>
          </w:tcPr>
          <w:p w14:paraId="2ADAD2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0.11***</w:t>
            </w:r>
          </w:p>
        </w:tc>
        <w:tc>
          <w:tcPr>
            <w:tcW w:w="1300" w:type="dxa"/>
            <w:tcBorders>
              <w:top w:val="nil"/>
              <w:left w:val="nil"/>
              <w:bottom w:val="nil"/>
              <w:right w:val="nil"/>
            </w:tcBorders>
            <w:shd w:val="clear" w:color="auto" w:fill="auto"/>
            <w:noWrap/>
            <w:vAlign w:val="center"/>
            <w:hideMark/>
          </w:tcPr>
          <w:p w14:paraId="27C628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0.11***</w:t>
            </w:r>
          </w:p>
        </w:tc>
        <w:tc>
          <w:tcPr>
            <w:tcW w:w="1300" w:type="dxa"/>
            <w:tcBorders>
              <w:top w:val="nil"/>
              <w:left w:val="nil"/>
              <w:bottom w:val="nil"/>
              <w:right w:val="nil"/>
            </w:tcBorders>
            <w:shd w:val="clear" w:color="auto" w:fill="auto"/>
            <w:noWrap/>
            <w:vAlign w:val="center"/>
            <w:hideMark/>
          </w:tcPr>
          <w:p w14:paraId="780075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0.11***</w:t>
            </w:r>
          </w:p>
        </w:tc>
        <w:tc>
          <w:tcPr>
            <w:tcW w:w="1300" w:type="dxa"/>
            <w:tcBorders>
              <w:top w:val="nil"/>
              <w:left w:val="nil"/>
              <w:bottom w:val="nil"/>
              <w:right w:val="nil"/>
            </w:tcBorders>
            <w:shd w:val="clear" w:color="auto" w:fill="auto"/>
            <w:noWrap/>
            <w:vAlign w:val="center"/>
            <w:hideMark/>
          </w:tcPr>
          <w:p w14:paraId="44A6CFF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0.12***</w:t>
            </w:r>
          </w:p>
        </w:tc>
        <w:tc>
          <w:tcPr>
            <w:tcW w:w="1300" w:type="dxa"/>
            <w:tcBorders>
              <w:top w:val="nil"/>
              <w:left w:val="nil"/>
              <w:bottom w:val="nil"/>
              <w:right w:val="nil"/>
            </w:tcBorders>
            <w:shd w:val="clear" w:color="auto" w:fill="auto"/>
            <w:noWrap/>
            <w:vAlign w:val="center"/>
            <w:hideMark/>
          </w:tcPr>
          <w:p w14:paraId="4E83FA2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0.11***</w:t>
            </w:r>
          </w:p>
        </w:tc>
      </w:tr>
      <w:tr w:rsidR="00561B2F" w:rsidRPr="00650F41" w14:paraId="30D0DCB6" w14:textId="77777777" w:rsidTr="009A401E">
        <w:trPr>
          <w:trHeight w:val="259"/>
        </w:trPr>
        <w:tc>
          <w:tcPr>
            <w:tcW w:w="300" w:type="dxa"/>
            <w:tcBorders>
              <w:top w:val="nil"/>
              <w:left w:val="nil"/>
              <w:bottom w:val="nil"/>
              <w:right w:val="nil"/>
            </w:tcBorders>
            <w:shd w:val="clear" w:color="auto" w:fill="auto"/>
            <w:noWrap/>
            <w:vAlign w:val="center"/>
            <w:hideMark/>
          </w:tcPr>
          <w:p w14:paraId="3A5F47CE"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74526CF8"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192B5C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2F9053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4EEFE8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64B3EB0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654C07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5935BDEA" w14:textId="77777777" w:rsidTr="009A401E">
        <w:trPr>
          <w:trHeight w:val="259"/>
        </w:trPr>
        <w:tc>
          <w:tcPr>
            <w:tcW w:w="300" w:type="dxa"/>
            <w:tcBorders>
              <w:top w:val="nil"/>
              <w:left w:val="nil"/>
              <w:bottom w:val="nil"/>
              <w:right w:val="nil"/>
            </w:tcBorders>
            <w:shd w:val="clear" w:color="auto" w:fill="auto"/>
            <w:noWrap/>
            <w:vAlign w:val="center"/>
            <w:hideMark/>
          </w:tcPr>
          <w:p w14:paraId="57AFF4CD"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144F4FA4"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Corner</w:t>
            </w:r>
          </w:p>
        </w:tc>
        <w:tc>
          <w:tcPr>
            <w:tcW w:w="1300" w:type="dxa"/>
            <w:tcBorders>
              <w:top w:val="nil"/>
              <w:left w:val="nil"/>
              <w:bottom w:val="nil"/>
              <w:right w:val="nil"/>
            </w:tcBorders>
            <w:shd w:val="clear" w:color="auto" w:fill="auto"/>
            <w:noWrap/>
            <w:vAlign w:val="center"/>
            <w:hideMark/>
          </w:tcPr>
          <w:p w14:paraId="41AF010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0.06**</w:t>
            </w:r>
          </w:p>
        </w:tc>
        <w:tc>
          <w:tcPr>
            <w:tcW w:w="1300" w:type="dxa"/>
            <w:tcBorders>
              <w:top w:val="nil"/>
              <w:left w:val="nil"/>
              <w:bottom w:val="nil"/>
              <w:right w:val="nil"/>
            </w:tcBorders>
            <w:shd w:val="clear" w:color="auto" w:fill="auto"/>
            <w:noWrap/>
            <w:vAlign w:val="center"/>
            <w:hideMark/>
          </w:tcPr>
          <w:p w14:paraId="71C710B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7CD9AFB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463630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c>
          <w:tcPr>
            <w:tcW w:w="1300" w:type="dxa"/>
            <w:tcBorders>
              <w:top w:val="nil"/>
              <w:left w:val="nil"/>
              <w:bottom w:val="nil"/>
              <w:right w:val="nil"/>
            </w:tcBorders>
            <w:shd w:val="clear" w:color="auto" w:fill="auto"/>
            <w:noWrap/>
            <w:vAlign w:val="center"/>
            <w:hideMark/>
          </w:tcPr>
          <w:p w14:paraId="27FE134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0.05*</w:t>
            </w:r>
          </w:p>
        </w:tc>
      </w:tr>
      <w:tr w:rsidR="00561B2F" w:rsidRPr="00650F41" w14:paraId="4FAA1A8B" w14:textId="77777777" w:rsidTr="009A401E">
        <w:trPr>
          <w:trHeight w:val="259"/>
        </w:trPr>
        <w:tc>
          <w:tcPr>
            <w:tcW w:w="300" w:type="dxa"/>
            <w:tcBorders>
              <w:top w:val="nil"/>
              <w:left w:val="nil"/>
              <w:bottom w:val="nil"/>
              <w:right w:val="nil"/>
            </w:tcBorders>
            <w:shd w:val="clear" w:color="auto" w:fill="auto"/>
            <w:noWrap/>
            <w:vAlign w:val="center"/>
            <w:hideMark/>
          </w:tcPr>
          <w:p w14:paraId="7DC3AC45"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56B4D358"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721CAF9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300" w:type="dxa"/>
            <w:tcBorders>
              <w:top w:val="nil"/>
              <w:left w:val="nil"/>
              <w:bottom w:val="nil"/>
              <w:right w:val="nil"/>
            </w:tcBorders>
            <w:shd w:val="clear" w:color="auto" w:fill="auto"/>
            <w:noWrap/>
            <w:vAlign w:val="center"/>
            <w:hideMark/>
          </w:tcPr>
          <w:p w14:paraId="5189C8F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300" w:type="dxa"/>
            <w:tcBorders>
              <w:top w:val="nil"/>
              <w:left w:val="nil"/>
              <w:bottom w:val="nil"/>
              <w:right w:val="nil"/>
            </w:tcBorders>
            <w:shd w:val="clear" w:color="auto" w:fill="auto"/>
            <w:noWrap/>
            <w:vAlign w:val="center"/>
            <w:hideMark/>
          </w:tcPr>
          <w:p w14:paraId="2DEE944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300" w:type="dxa"/>
            <w:tcBorders>
              <w:top w:val="nil"/>
              <w:left w:val="nil"/>
              <w:bottom w:val="nil"/>
              <w:right w:val="nil"/>
            </w:tcBorders>
            <w:shd w:val="clear" w:color="auto" w:fill="auto"/>
            <w:noWrap/>
            <w:vAlign w:val="center"/>
            <w:hideMark/>
          </w:tcPr>
          <w:p w14:paraId="34BC24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300" w:type="dxa"/>
            <w:tcBorders>
              <w:top w:val="nil"/>
              <w:left w:val="nil"/>
              <w:bottom w:val="nil"/>
              <w:right w:val="nil"/>
            </w:tcBorders>
            <w:shd w:val="clear" w:color="auto" w:fill="auto"/>
            <w:noWrap/>
            <w:vAlign w:val="center"/>
            <w:hideMark/>
          </w:tcPr>
          <w:p w14:paraId="30C34E9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r>
      <w:tr w:rsidR="00561B2F" w:rsidRPr="00650F41" w14:paraId="70E6DD37" w14:textId="77777777" w:rsidTr="009A401E">
        <w:trPr>
          <w:trHeight w:val="259"/>
        </w:trPr>
        <w:tc>
          <w:tcPr>
            <w:tcW w:w="300" w:type="dxa"/>
            <w:tcBorders>
              <w:top w:val="nil"/>
              <w:left w:val="nil"/>
              <w:bottom w:val="nil"/>
              <w:right w:val="nil"/>
            </w:tcBorders>
            <w:shd w:val="clear" w:color="auto" w:fill="auto"/>
            <w:noWrap/>
            <w:vAlign w:val="center"/>
            <w:hideMark/>
          </w:tcPr>
          <w:p w14:paraId="4BC928BA"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7F2C466D"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AutoLock</w:t>
            </w:r>
          </w:p>
        </w:tc>
        <w:tc>
          <w:tcPr>
            <w:tcW w:w="1300" w:type="dxa"/>
            <w:tcBorders>
              <w:top w:val="nil"/>
              <w:left w:val="nil"/>
              <w:bottom w:val="nil"/>
              <w:right w:val="nil"/>
            </w:tcBorders>
            <w:shd w:val="clear" w:color="auto" w:fill="auto"/>
            <w:noWrap/>
            <w:vAlign w:val="center"/>
            <w:hideMark/>
          </w:tcPr>
          <w:p w14:paraId="6096C22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0.27***</w:t>
            </w:r>
          </w:p>
        </w:tc>
        <w:tc>
          <w:tcPr>
            <w:tcW w:w="1300" w:type="dxa"/>
            <w:tcBorders>
              <w:top w:val="nil"/>
              <w:left w:val="nil"/>
              <w:bottom w:val="nil"/>
              <w:right w:val="nil"/>
            </w:tcBorders>
            <w:shd w:val="clear" w:color="auto" w:fill="auto"/>
            <w:noWrap/>
            <w:vAlign w:val="center"/>
            <w:hideMark/>
          </w:tcPr>
          <w:p w14:paraId="12A324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0.27***</w:t>
            </w:r>
          </w:p>
        </w:tc>
        <w:tc>
          <w:tcPr>
            <w:tcW w:w="1300" w:type="dxa"/>
            <w:tcBorders>
              <w:top w:val="nil"/>
              <w:left w:val="nil"/>
              <w:bottom w:val="nil"/>
              <w:right w:val="nil"/>
            </w:tcBorders>
            <w:shd w:val="clear" w:color="auto" w:fill="auto"/>
            <w:noWrap/>
            <w:vAlign w:val="center"/>
            <w:hideMark/>
          </w:tcPr>
          <w:p w14:paraId="17AB681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0.27***</w:t>
            </w:r>
          </w:p>
        </w:tc>
        <w:tc>
          <w:tcPr>
            <w:tcW w:w="1300" w:type="dxa"/>
            <w:tcBorders>
              <w:top w:val="nil"/>
              <w:left w:val="nil"/>
              <w:bottom w:val="nil"/>
              <w:right w:val="nil"/>
            </w:tcBorders>
            <w:shd w:val="clear" w:color="auto" w:fill="auto"/>
            <w:noWrap/>
            <w:vAlign w:val="center"/>
            <w:hideMark/>
          </w:tcPr>
          <w:p w14:paraId="25C5BC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0.27***</w:t>
            </w:r>
          </w:p>
        </w:tc>
        <w:tc>
          <w:tcPr>
            <w:tcW w:w="1300" w:type="dxa"/>
            <w:tcBorders>
              <w:top w:val="nil"/>
              <w:left w:val="nil"/>
              <w:bottom w:val="nil"/>
              <w:right w:val="nil"/>
            </w:tcBorders>
            <w:shd w:val="clear" w:color="auto" w:fill="auto"/>
            <w:noWrap/>
            <w:vAlign w:val="center"/>
            <w:hideMark/>
          </w:tcPr>
          <w:p w14:paraId="2DCB722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0.28***</w:t>
            </w:r>
          </w:p>
        </w:tc>
      </w:tr>
      <w:tr w:rsidR="00561B2F" w:rsidRPr="00650F41" w14:paraId="2CEB274E" w14:textId="77777777" w:rsidTr="009A401E">
        <w:trPr>
          <w:trHeight w:val="259"/>
        </w:trPr>
        <w:tc>
          <w:tcPr>
            <w:tcW w:w="300" w:type="dxa"/>
            <w:tcBorders>
              <w:top w:val="nil"/>
              <w:left w:val="nil"/>
              <w:bottom w:val="nil"/>
              <w:right w:val="nil"/>
            </w:tcBorders>
            <w:shd w:val="clear" w:color="auto" w:fill="auto"/>
            <w:noWrap/>
            <w:vAlign w:val="center"/>
            <w:hideMark/>
          </w:tcPr>
          <w:p w14:paraId="63C176C6"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0FF66412"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7A69CDB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4805FB1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287F575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384642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00" w:type="dxa"/>
            <w:tcBorders>
              <w:top w:val="nil"/>
              <w:left w:val="nil"/>
              <w:bottom w:val="nil"/>
              <w:right w:val="nil"/>
            </w:tcBorders>
            <w:shd w:val="clear" w:color="auto" w:fill="auto"/>
            <w:noWrap/>
            <w:vAlign w:val="center"/>
            <w:hideMark/>
          </w:tcPr>
          <w:p w14:paraId="7A8073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46ED4FA2" w14:textId="77777777" w:rsidTr="009A401E">
        <w:trPr>
          <w:trHeight w:val="259"/>
        </w:trPr>
        <w:tc>
          <w:tcPr>
            <w:tcW w:w="300" w:type="dxa"/>
            <w:tcBorders>
              <w:top w:val="nil"/>
              <w:left w:val="nil"/>
              <w:bottom w:val="nil"/>
              <w:right w:val="nil"/>
            </w:tcBorders>
            <w:shd w:val="clear" w:color="auto" w:fill="auto"/>
            <w:noWrap/>
            <w:vAlign w:val="center"/>
            <w:hideMark/>
          </w:tcPr>
          <w:p w14:paraId="544FB2C7"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108A5529"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r w:rsidRPr="00650F41">
              <w:rPr>
                <w:rFonts w:ascii="Times New Roman" w:eastAsia="Times New Roman" w:hAnsi="Times New Roman" w:cs="Times New Roman"/>
                <w:i/>
                <w:iCs/>
                <w:color w:val="000000"/>
                <w:kern w:val="0"/>
              </w:rPr>
              <w:t>Box</w:t>
            </w:r>
          </w:p>
        </w:tc>
        <w:tc>
          <w:tcPr>
            <w:tcW w:w="1300" w:type="dxa"/>
            <w:tcBorders>
              <w:top w:val="nil"/>
              <w:left w:val="nil"/>
              <w:bottom w:val="nil"/>
              <w:right w:val="nil"/>
            </w:tcBorders>
            <w:shd w:val="clear" w:color="auto" w:fill="auto"/>
            <w:noWrap/>
            <w:vAlign w:val="center"/>
            <w:hideMark/>
          </w:tcPr>
          <w:p w14:paraId="25F1C9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c>
          <w:tcPr>
            <w:tcW w:w="1300" w:type="dxa"/>
            <w:tcBorders>
              <w:top w:val="nil"/>
              <w:left w:val="nil"/>
              <w:bottom w:val="nil"/>
              <w:right w:val="nil"/>
            </w:tcBorders>
            <w:shd w:val="clear" w:color="auto" w:fill="auto"/>
            <w:noWrap/>
            <w:vAlign w:val="center"/>
            <w:hideMark/>
          </w:tcPr>
          <w:p w14:paraId="47D3E6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c>
          <w:tcPr>
            <w:tcW w:w="1300" w:type="dxa"/>
            <w:tcBorders>
              <w:top w:val="nil"/>
              <w:left w:val="nil"/>
              <w:bottom w:val="nil"/>
              <w:right w:val="nil"/>
            </w:tcBorders>
            <w:shd w:val="clear" w:color="auto" w:fill="auto"/>
            <w:noWrap/>
            <w:vAlign w:val="center"/>
            <w:hideMark/>
          </w:tcPr>
          <w:p w14:paraId="275167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c>
          <w:tcPr>
            <w:tcW w:w="1300" w:type="dxa"/>
            <w:tcBorders>
              <w:top w:val="nil"/>
              <w:left w:val="nil"/>
              <w:bottom w:val="nil"/>
              <w:right w:val="nil"/>
            </w:tcBorders>
            <w:shd w:val="clear" w:color="auto" w:fill="auto"/>
            <w:noWrap/>
            <w:vAlign w:val="center"/>
            <w:hideMark/>
          </w:tcPr>
          <w:p w14:paraId="79015EA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c>
          <w:tcPr>
            <w:tcW w:w="1300" w:type="dxa"/>
            <w:tcBorders>
              <w:top w:val="nil"/>
              <w:left w:val="nil"/>
              <w:bottom w:val="nil"/>
              <w:right w:val="nil"/>
            </w:tcBorders>
            <w:shd w:val="clear" w:color="auto" w:fill="auto"/>
            <w:noWrap/>
            <w:vAlign w:val="center"/>
            <w:hideMark/>
          </w:tcPr>
          <w:p w14:paraId="449944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r>
      <w:tr w:rsidR="00561B2F" w:rsidRPr="00650F41" w14:paraId="705A5BA2" w14:textId="77777777" w:rsidTr="009A401E">
        <w:trPr>
          <w:trHeight w:val="259"/>
        </w:trPr>
        <w:tc>
          <w:tcPr>
            <w:tcW w:w="300" w:type="dxa"/>
            <w:tcBorders>
              <w:top w:val="nil"/>
              <w:left w:val="nil"/>
              <w:bottom w:val="nil"/>
              <w:right w:val="nil"/>
            </w:tcBorders>
            <w:shd w:val="clear" w:color="auto" w:fill="auto"/>
            <w:noWrap/>
            <w:vAlign w:val="center"/>
            <w:hideMark/>
          </w:tcPr>
          <w:p w14:paraId="1914D411" w14:textId="77777777" w:rsidR="00561B2F" w:rsidRPr="00650F41" w:rsidRDefault="00561B2F" w:rsidP="009A401E">
            <w:pPr>
              <w:widowControl/>
              <w:spacing w:line="260" w:lineRule="exact"/>
              <w:jc w:val="left"/>
              <w:rPr>
                <w:rFonts w:ascii="Times New Roman" w:eastAsia="Times New Roman" w:hAnsi="Times New Roman" w:cs="Times New Roman"/>
                <w:i/>
                <w:iCs/>
                <w:color w:val="000000"/>
                <w:kern w:val="0"/>
              </w:rPr>
            </w:pPr>
          </w:p>
        </w:tc>
        <w:tc>
          <w:tcPr>
            <w:tcW w:w="1900" w:type="dxa"/>
            <w:tcBorders>
              <w:top w:val="nil"/>
              <w:left w:val="nil"/>
              <w:bottom w:val="nil"/>
              <w:right w:val="nil"/>
            </w:tcBorders>
            <w:shd w:val="clear" w:color="auto" w:fill="auto"/>
            <w:noWrap/>
            <w:vAlign w:val="center"/>
            <w:hideMark/>
          </w:tcPr>
          <w:p w14:paraId="4F185E53" w14:textId="77777777" w:rsidR="00561B2F" w:rsidRPr="00650F41" w:rsidRDefault="00561B2F" w:rsidP="009A401E">
            <w:pPr>
              <w:widowControl/>
              <w:spacing w:line="260" w:lineRule="exact"/>
              <w:jc w:val="right"/>
              <w:rPr>
                <w:rFonts w:ascii="Times New Roman" w:eastAsia="Times New Roman" w:hAnsi="Times New Roman" w:cs="Times New Roman"/>
                <w:i/>
                <w:iCs/>
                <w:color w:val="000000"/>
                <w:kern w:val="0"/>
              </w:rPr>
            </w:pPr>
          </w:p>
        </w:tc>
        <w:tc>
          <w:tcPr>
            <w:tcW w:w="1300" w:type="dxa"/>
            <w:tcBorders>
              <w:top w:val="nil"/>
              <w:left w:val="nil"/>
              <w:bottom w:val="nil"/>
              <w:right w:val="nil"/>
            </w:tcBorders>
            <w:shd w:val="clear" w:color="auto" w:fill="auto"/>
            <w:noWrap/>
            <w:vAlign w:val="center"/>
            <w:hideMark/>
          </w:tcPr>
          <w:p w14:paraId="74E781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300" w:type="dxa"/>
            <w:tcBorders>
              <w:top w:val="nil"/>
              <w:left w:val="nil"/>
              <w:bottom w:val="nil"/>
              <w:right w:val="nil"/>
            </w:tcBorders>
            <w:shd w:val="clear" w:color="auto" w:fill="auto"/>
            <w:noWrap/>
            <w:vAlign w:val="center"/>
            <w:hideMark/>
          </w:tcPr>
          <w:p w14:paraId="705837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300" w:type="dxa"/>
            <w:tcBorders>
              <w:top w:val="nil"/>
              <w:left w:val="nil"/>
              <w:bottom w:val="nil"/>
              <w:right w:val="nil"/>
            </w:tcBorders>
            <w:shd w:val="clear" w:color="auto" w:fill="auto"/>
            <w:noWrap/>
            <w:vAlign w:val="center"/>
            <w:hideMark/>
          </w:tcPr>
          <w:p w14:paraId="03458E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300" w:type="dxa"/>
            <w:tcBorders>
              <w:top w:val="nil"/>
              <w:left w:val="nil"/>
              <w:bottom w:val="nil"/>
              <w:right w:val="nil"/>
            </w:tcBorders>
            <w:shd w:val="clear" w:color="auto" w:fill="auto"/>
            <w:noWrap/>
            <w:vAlign w:val="center"/>
            <w:hideMark/>
          </w:tcPr>
          <w:p w14:paraId="1E6A1A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300" w:type="dxa"/>
            <w:tcBorders>
              <w:top w:val="nil"/>
              <w:left w:val="nil"/>
              <w:bottom w:val="nil"/>
              <w:right w:val="nil"/>
            </w:tcBorders>
            <w:shd w:val="clear" w:color="auto" w:fill="auto"/>
            <w:noWrap/>
            <w:vAlign w:val="center"/>
            <w:hideMark/>
          </w:tcPr>
          <w:p w14:paraId="67818F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r>
      <w:tr w:rsidR="00561B2F" w:rsidRPr="00650F41" w14:paraId="245C9DF3" w14:textId="77777777" w:rsidTr="009A401E">
        <w:trPr>
          <w:trHeight w:val="288"/>
        </w:trPr>
        <w:tc>
          <w:tcPr>
            <w:tcW w:w="2200" w:type="dxa"/>
            <w:gridSpan w:val="2"/>
            <w:tcBorders>
              <w:top w:val="single" w:sz="4" w:space="0" w:color="auto"/>
              <w:left w:val="nil"/>
              <w:bottom w:val="nil"/>
              <w:right w:val="nil"/>
            </w:tcBorders>
            <w:shd w:val="clear" w:color="auto" w:fill="auto"/>
            <w:noWrap/>
            <w:vAlign w:val="center"/>
            <w:hideMark/>
          </w:tcPr>
          <w:p w14:paraId="557A5B9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300" w:type="dxa"/>
            <w:tcBorders>
              <w:top w:val="single" w:sz="4" w:space="0" w:color="auto"/>
              <w:left w:val="nil"/>
              <w:bottom w:val="nil"/>
              <w:right w:val="nil"/>
            </w:tcBorders>
            <w:shd w:val="clear" w:color="auto" w:fill="auto"/>
            <w:noWrap/>
            <w:vAlign w:val="center"/>
            <w:hideMark/>
          </w:tcPr>
          <w:p w14:paraId="5218DF4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23,630</w:t>
            </w:r>
          </w:p>
        </w:tc>
        <w:tc>
          <w:tcPr>
            <w:tcW w:w="1300" w:type="dxa"/>
            <w:tcBorders>
              <w:top w:val="single" w:sz="4" w:space="0" w:color="auto"/>
              <w:left w:val="nil"/>
              <w:bottom w:val="nil"/>
              <w:right w:val="nil"/>
            </w:tcBorders>
            <w:shd w:val="clear" w:color="auto" w:fill="auto"/>
            <w:noWrap/>
            <w:vAlign w:val="center"/>
            <w:hideMark/>
          </w:tcPr>
          <w:p w14:paraId="1F39EFA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23,641</w:t>
            </w:r>
          </w:p>
        </w:tc>
        <w:tc>
          <w:tcPr>
            <w:tcW w:w="1300" w:type="dxa"/>
            <w:tcBorders>
              <w:top w:val="single" w:sz="4" w:space="0" w:color="auto"/>
              <w:left w:val="nil"/>
              <w:bottom w:val="nil"/>
              <w:right w:val="nil"/>
            </w:tcBorders>
            <w:shd w:val="clear" w:color="auto" w:fill="auto"/>
            <w:noWrap/>
            <w:vAlign w:val="center"/>
            <w:hideMark/>
          </w:tcPr>
          <w:p w14:paraId="0CAB72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23,658</w:t>
            </w:r>
          </w:p>
        </w:tc>
        <w:tc>
          <w:tcPr>
            <w:tcW w:w="1300" w:type="dxa"/>
            <w:tcBorders>
              <w:top w:val="single" w:sz="4" w:space="0" w:color="auto"/>
              <w:left w:val="nil"/>
              <w:bottom w:val="nil"/>
              <w:right w:val="nil"/>
            </w:tcBorders>
            <w:shd w:val="clear" w:color="auto" w:fill="auto"/>
            <w:noWrap/>
            <w:vAlign w:val="center"/>
            <w:hideMark/>
          </w:tcPr>
          <w:p w14:paraId="285EC3A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23,672</w:t>
            </w:r>
          </w:p>
        </w:tc>
        <w:tc>
          <w:tcPr>
            <w:tcW w:w="1300" w:type="dxa"/>
            <w:tcBorders>
              <w:top w:val="single" w:sz="4" w:space="0" w:color="auto"/>
              <w:left w:val="nil"/>
              <w:bottom w:val="nil"/>
              <w:right w:val="nil"/>
            </w:tcBorders>
            <w:shd w:val="clear" w:color="auto" w:fill="auto"/>
            <w:noWrap/>
            <w:vAlign w:val="center"/>
            <w:hideMark/>
          </w:tcPr>
          <w:p w14:paraId="568416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Times New Roman" w:hAnsi="Times New Roman" w:cs="Times New Roman"/>
                <w:color w:val="000000"/>
                <w:szCs w:val="21"/>
              </w:rPr>
              <w:t>23,700</w:t>
            </w:r>
          </w:p>
        </w:tc>
      </w:tr>
      <w:tr w:rsidR="00561B2F" w:rsidRPr="00650F41" w14:paraId="4057EBDA" w14:textId="77777777" w:rsidTr="009A401E">
        <w:trPr>
          <w:trHeight w:val="288"/>
        </w:trPr>
        <w:tc>
          <w:tcPr>
            <w:tcW w:w="2200" w:type="dxa"/>
            <w:gridSpan w:val="2"/>
            <w:tcBorders>
              <w:top w:val="nil"/>
              <w:left w:val="nil"/>
              <w:bottom w:val="nil"/>
              <w:right w:val="nil"/>
            </w:tcBorders>
            <w:shd w:val="clear" w:color="auto" w:fill="auto"/>
            <w:noWrap/>
            <w:vAlign w:val="center"/>
            <w:hideMark/>
          </w:tcPr>
          <w:p w14:paraId="10244B0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300" w:type="dxa"/>
            <w:tcBorders>
              <w:top w:val="nil"/>
              <w:left w:val="nil"/>
              <w:bottom w:val="nil"/>
              <w:right w:val="nil"/>
            </w:tcBorders>
            <w:shd w:val="clear" w:color="auto" w:fill="auto"/>
            <w:noWrap/>
            <w:vAlign w:val="center"/>
            <w:hideMark/>
          </w:tcPr>
          <w:p w14:paraId="5B5ECD3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47,352</w:t>
            </w:r>
          </w:p>
        </w:tc>
        <w:tc>
          <w:tcPr>
            <w:tcW w:w="1300" w:type="dxa"/>
            <w:tcBorders>
              <w:top w:val="nil"/>
              <w:left w:val="nil"/>
              <w:bottom w:val="nil"/>
              <w:right w:val="nil"/>
            </w:tcBorders>
            <w:shd w:val="clear" w:color="auto" w:fill="auto"/>
            <w:noWrap/>
            <w:vAlign w:val="center"/>
            <w:hideMark/>
          </w:tcPr>
          <w:p w14:paraId="5EF2AA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47,379</w:t>
            </w:r>
          </w:p>
        </w:tc>
        <w:tc>
          <w:tcPr>
            <w:tcW w:w="1300" w:type="dxa"/>
            <w:tcBorders>
              <w:top w:val="nil"/>
              <w:left w:val="nil"/>
              <w:bottom w:val="nil"/>
              <w:right w:val="nil"/>
            </w:tcBorders>
            <w:shd w:val="clear" w:color="auto" w:fill="auto"/>
            <w:noWrap/>
            <w:vAlign w:val="center"/>
            <w:hideMark/>
          </w:tcPr>
          <w:p w14:paraId="1E8367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47,412</w:t>
            </w:r>
          </w:p>
        </w:tc>
        <w:tc>
          <w:tcPr>
            <w:tcW w:w="1300" w:type="dxa"/>
            <w:tcBorders>
              <w:top w:val="nil"/>
              <w:left w:val="nil"/>
              <w:bottom w:val="nil"/>
              <w:right w:val="nil"/>
            </w:tcBorders>
            <w:shd w:val="clear" w:color="auto" w:fill="auto"/>
            <w:noWrap/>
            <w:vAlign w:val="center"/>
            <w:hideMark/>
          </w:tcPr>
          <w:p w14:paraId="3226C7D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47,441</w:t>
            </w:r>
          </w:p>
        </w:tc>
        <w:tc>
          <w:tcPr>
            <w:tcW w:w="1300" w:type="dxa"/>
            <w:tcBorders>
              <w:top w:val="nil"/>
              <w:left w:val="nil"/>
              <w:bottom w:val="nil"/>
              <w:right w:val="nil"/>
            </w:tcBorders>
            <w:shd w:val="clear" w:color="auto" w:fill="auto"/>
            <w:noWrap/>
            <w:vAlign w:val="center"/>
            <w:hideMark/>
          </w:tcPr>
          <w:p w14:paraId="14CE10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47,497</w:t>
            </w:r>
          </w:p>
        </w:tc>
      </w:tr>
      <w:tr w:rsidR="00561B2F" w:rsidRPr="00650F41" w14:paraId="5B72E6D3" w14:textId="77777777" w:rsidTr="009A401E">
        <w:trPr>
          <w:trHeight w:val="288"/>
        </w:trPr>
        <w:tc>
          <w:tcPr>
            <w:tcW w:w="2200" w:type="dxa"/>
            <w:gridSpan w:val="2"/>
            <w:tcBorders>
              <w:top w:val="nil"/>
              <w:left w:val="nil"/>
              <w:bottom w:val="nil"/>
              <w:right w:val="nil"/>
            </w:tcBorders>
            <w:shd w:val="clear" w:color="auto" w:fill="auto"/>
            <w:noWrap/>
            <w:vAlign w:val="center"/>
            <w:hideMark/>
          </w:tcPr>
          <w:p w14:paraId="07FFD90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300" w:type="dxa"/>
            <w:tcBorders>
              <w:top w:val="nil"/>
              <w:left w:val="nil"/>
              <w:bottom w:val="nil"/>
              <w:right w:val="nil"/>
            </w:tcBorders>
            <w:shd w:val="clear" w:color="auto" w:fill="auto"/>
            <w:noWrap/>
            <w:vAlign w:val="center"/>
            <w:hideMark/>
          </w:tcPr>
          <w:p w14:paraId="7D3571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47,700</w:t>
            </w:r>
          </w:p>
        </w:tc>
        <w:tc>
          <w:tcPr>
            <w:tcW w:w="1300" w:type="dxa"/>
            <w:tcBorders>
              <w:top w:val="nil"/>
              <w:left w:val="nil"/>
              <w:bottom w:val="nil"/>
              <w:right w:val="nil"/>
            </w:tcBorders>
            <w:shd w:val="clear" w:color="auto" w:fill="auto"/>
            <w:noWrap/>
            <w:vAlign w:val="center"/>
            <w:hideMark/>
          </w:tcPr>
          <w:p w14:paraId="06616F0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47,742</w:t>
            </w:r>
          </w:p>
        </w:tc>
        <w:tc>
          <w:tcPr>
            <w:tcW w:w="1300" w:type="dxa"/>
            <w:tcBorders>
              <w:top w:val="nil"/>
              <w:left w:val="nil"/>
              <w:bottom w:val="nil"/>
              <w:right w:val="nil"/>
            </w:tcBorders>
            <w:shd w:val="clear" w:color="auto" w:fill="auto"/>
            <w:noWrap/>
            <w:vAlign w:val="center"/>
            <w:hideMark/>
          </w:tcPr>
          <w:p w14:paraId="62ECAA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47,776</w:t>
            </w:r>
          </w:p>
        </w:tc>
        <w:tc>
          <w:tcPr>
            <w:tcW w:w="1300" w:type="dxa"/>
            <w:tcBorders>
              <w:top w:val="nil"/>
              <w:left w:val="nil"/>
              <w:bottom w:val="nil"/>
              <w:right w:val="nil"/>
            </w:tcBorders>
            <w:shd w:val="clear" w:color="auto" w:fill="auto"/>
            <w:noWrap/>
            <w:vAlign w:val="center"/>
            <w:hideMark/>
          </w:tcPr>
          <w:p w14:paraId="2C472D8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47,804</w:t>
            </w:r>
          </w:p>
        </w:tc>
        <w:tc>
          <w:tcPr>
            <w:tcW w:w="1300" w:type="dxa"/>
            <w:tcBorders>
              <w:top w:val="nil"/>
              <w:left w:val="nil"/>
              <w:bottom w:val="nil"/>
              <w:right w:val="nil"/>
            </w:tcBorders>
            <w:shd w:val="clear" w:color="auto" w:fill="auto"/>
            <w:noWrap/>
            <w:vAlign w:val="center"/>
            <w:hideMark/>
          </w:tcPr>
          <w:p w14:paraId="41AB15D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47,861</w:t>
            </w:r>
          </w:p>
        </w:tc>
      </w:tr>
      <w:tr w:rsidR="00561B2F" w:rsidRPr="00650F41" w14:paraId="7619F628" w14:textId="77777777" w:rsidTr="009A401E">
        <w:trPr>
          <w:trHeight w:val="288"/>
        </w:trPr>
        <w:tc>
          <w:tcPr>
            <w:tcW w:w="2200" w:type="dxa"/>
            <w:gridSpan w:val="2"/>
            <w:tcBorders>
              <w:top w:val="nil"/>
              <w:left w:val="nil"/>
              <w:bottom w:val="single" w:sz="4" w:space="0" w:color="auto"/>
              <w:right w:val="nil"/>
            </w:tcBorders>
            <w:shd w:val="clear" w:color="auto" w:fill="auto"/>
            <w:noWrap/>
            <w:vAlign w:val="center"/>
            <w:hideMark/>
          </w:tcPr>
          <w:p w14:paraId="620E0C2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300" w:type="dxa"/>
            <w:tcBorders>
              <w:top w:val="nil"/>
              <w:left w:val="nil"/>
              <w:bottom w:val="single" w:sz="4" w:space="0" w:color="auto"/>
              <w:right w:val="nil"/>
            </w:tcBorders>
            <w:shd w:val="clear" w:color="auto" w:fill="auto"/>
            <w:noWrap/>
            <w:vAlign w:val="center"/>
            <w:hideMark/>
          </w:tcPr>
          <w:p w14:paraId="4FF657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00" w:type="dxa"/>
            <w:tcBorders>
              <w:top w:val="nil"/>
              <w:left w:val="nil"/>
              <w:bottom w:val="single" w:sz="4" w:space="0" w:color="auto"/>
              <w:right w:val="nil"/>
            </w:tcBorders>
            <w:shd w:val="clear" w:color="auto" w:fill="auto"/>
            <w:noWrap/>
            <w:vAlign w:val="center"/>
            <w:hideMark/>
          </w:tcPr>
          <w:p w14:paraId="388C1B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00" w:type="dxa"/>
            <w:tcBorders>
              <w:top w:val="nil"/>
              <w:left w:val="nil"/>
              <w:bottom w:val="single" w:sz="4" w:space="0" w:color="auto"/>
              <w:right w:val="nil"/>
            </w:tcBorders>
            <w:shd w:val="clear" w:color="auto" w:fill="auto"/>
            <w:noWrap/>
            <w:vAlign w:val="center"/>
            <w:hideMark/>
          </w:tcPr>
          <w:p w14:paraId="72079B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00" w:type="dxa"/>
            <w:tcBorders>
              <w:top w:val="nil"/>
              <w:left w:val="nil"/>
              <w:bottom w:val="single" w:sz="4" w:space="0" w:color="auto"/>
              <w:right w:val="nil"/>
            </w:tcBorders>
            <w:shd w:val="clear" w:color="auto" w:fill="auto"/>
            <w:noWrap/>
            <w:vAlign w:val="center"/>
            <w:hideMark/>
          </w:tcPr>
          <w:p w14:paraId="28E43D9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00" w:type="dxa"/>
            <w:tcBorders>
              <w:top w:val="nil"/>
              <w:left w:val="nil"/>
              <w:bottom w:val="single" w:sz="4" w:space="0" w:color="auto"/>
              <w:right w:val="nil"/>
            </w:tcBorders>
            <w:shd w:val="clear" w:color="auto" w:fill="auto"/>
            <w:noWrap/>
            <w:vAlign w:val="center"/>
            <w:hideMark/>
          </w:tcPr>
          <w:p w14:paraId="571C5C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bl>
    <w:p w14:paraId="5D0557C9" w14:textId="77777777" w:rsidR="00561B2F" w:rsidRPr="00650F41" w:rsidRDefault="00561B2F" w:rsidP="00561B2F">
      <w:pPr>
        <w:widowControl/>
        <w:spacing w:line="200" w:lineRule="exact"/>
        <w:jc w:val="left"/>
        <w:rPr>
          <w:rFonts w:ascii="Times New Roman" w:hAnsi="Times New Roman" w:cs="Times New Roman"/>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in the traditional accessibility measure, Model A0. ***, **, and * indicate, respectively, 1, 5, and 10% significance levels based on a two-tailed test. Numbers in parentheses are building-cluster-robust standard errors. Results for municipality fixed effects and the coefficients of building-structure dummies (</w:t>
      </w:r>
      <w:r w:rsidRPr="00650F41">
        <w:rPr>
          <w:rFonts w:ascii="Times New Roman" w:eastAsia="ＭＳ Ｐゴシック" w:hAnsi="Times New Roman" w:cs="Times New Roman"/>
          <w:i/>
          <w:color w:val="000000"/>
          <w:kern w:val="0"/>
          <w:sz w:val="20"/>
          <w:szCs w:val="20"/>
        </w:rPr>
        <w:t>PC</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RC</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SRC</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Others</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Steel</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Wooden</w:t>
      </w:r>
      <w:r w:rsidRPr="00650F41">
        <w:rPr>
          <w:rFonts w:ascii="Times New Roman" w:eastAsia="ＭＳ Ｐゴシック" w:hAnsi="Times New Roman" w:cs="Times New Roman"/>
          <w:color w:val="000000"/>
          <w:kern w:val="0"/>
          <w:sz w:val="20"/>
          <w:szCs w:val="20"/>
        </w:rPr>
        <w:t>), apartment-type dummies (</w:t>
      </w:r>
      <w:r w:rsidRPr="00650F41">
        <w:rPr>
          <w:rFonts w:ascii="Times New Roman" w:eastAsia="ＭＳ Ｐゴシック" w:hAnsi="Times New Roman" w:cs="Times New Roman"/>
          <w:i/>
          <w:color w:val="000000"/>
          <w:kern w:val="0"/>
          <w:sz w:val="20"/>
          <w:szCs w:val="20"/>
        </w:rPr>
        <w:t>Apartment1</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Terraced</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Apartment2</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House</w:t>
      </w:r>
      <w:r w:rsidRPr="00650F41">
        <w:rPr>
          <w:rFonts w:ascii="Times New Roman" w:eastAsia="ＭＳ Ｐゴシック" w:hAnsi="Times New Roman" w:cs="Times New Roman"/>
          <w:color w:val="000000"/>
          <w:kern w:val="0"/>
          <w:sz w:val="20"/>
          <w:szCs w:val="20"/>
        </w:rPr>
        <w:t>), and three variables that do not have significant effects (</w:t>
      </w:r>
      <w:r w:rsidRPr="00650F41">
        <w:rPr>
          <w:rFonts w:ascii="Times New Roman" w:eastAsia="ＭＳ Ｐゴシック" w:hAnsi="Times New Roman" w:cs="Times New Roman"/>
          <w:i/>
          <w:color w:val="000000"/>
          <w:kern w:val="0"/>
          <w:sz w:val="20"/>
          <w:szCs w:val="20"/>
        </w:rPr>
        <w:t>Shop</w:t>
      </w:r>
      <w:r w:rsidRPr="00650F41">
        <w:rPr>
          <w:rFonts w:ascii="Times New Roman" w:eastAsia="ＭＳ Ｐゴシック" w:hAnsi="Times New Roman" w:cs="Times New Roman"/>
          <w:color w:val="000000"/>
          <w:kern w:val="0"/>
          <w:sz w:val="20"/>
          <w:szCs w:val="20"/>
        </w:rPr>
        <w:t xml:space="preserve">, </w:t>
      </w:r>
      <w:r w:rsidRPr="00650F41">
        <w:rPr>
          <w:rFonts w:ascii="Times New Roman" w:eastAsia="ＭＳ Ｐゴシック" w:hAnsi="Times New Roman" w:cs="Times New Roman"/>
          <w:i/>
          <w:color w:val="000000"/>
          <w:kern w:val="0"/>
          <w:sz w:val="20"/>
          <w:szCs w:val="20"/>
        </w:rPr>
        <w:t>Propan</w:t>
      </w:r>
      <w:r w:rsidRPr="00650F41">
        <w:rPr>
          <w:rFonts w:ascii="Times New Roman" w:eastAsia="ＭＳ Ｐゴシック" w:hAnsi="Times New Roman" w:cs="Times New Roman"/>
          <w:color w:val="000000"/>
          <w:kern w:val="0"/>
          <w:sz w:val="20"/>
          <w:szCs w:val="20"/>
        </w:rPr>
        <w:t xml:space="preserve"> and </w:t>
      </w:r>
      <w:r w:rsidRPr="00650F41">
        <w:rPr>
          <w:rFonts w:ascii="Times New Roman" w:eastAsia="ＭＳ Ｐゴシック" w:hAnsi="Times New Roman" w:cs="Times New Roman"/>
          <w:i/>
          <w:color w:val="000000"/>
          <w:kern w:val="0"/>
          <w:sz w:val="20"/>
          <w:szCs w:val="20"/>
        </w:rPr>
        <w:t>IH</w:t>
      </w:r>
      <w:r w:rsidRPr="00650F41">
        <w:rPr>
          <w:rFonts w:ascii="Times New Roman" w:eastAsia="ＭＳ Ｐゴシック" w:hAnsi="Times New Roman" w:cs="Times New Roman"/>
          <w:color w:val="000000"/>
          <w:kern w:val="0"/>
          <w:sz w:val="20"/>
          <w:szCs w:val="20"/>
        </w:rPr>
        <w:t>) are not shown in the table.</w:t>
      </w:r>
    </w:p>
    <w:p w14:paraId="3105B295"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42A0BB92" w14:textId="32295E26"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hint="eastAsia"/>
        </w:rPr>
        <w:lastRenderedPageBreak/>
        <w:t>Table</w:t>
      </w:r>
      <w:r w:rsidR="00854FAB" w:rsidRPr="00650F41">
        <w:rPr>
          <w:rFonts w:ascii="Times New Roman" w:hAnsi="Times New Roman" w:cs="Times New Roman"/>
        </w:rPr>
        <w:t xml:space="preserve"> 7</w:t>
      </w:r>
      <w:r w:rsidRPr="00650F41">
        <w:rPr>
          <w:rFonts w:ascii="Times New Roman" w:hAnsi="Times New Roman" w:cs="Times New Roman"/>
        </w:rPr>
        <w:t>.  Model B0</w:t>
      </w:r>
    </w:p>
    <w:tbl>
      <w:tblPr>
        <w:tblW w:w="8280" w:type="dxa"/>
        <w:tblCellMar>
          <w:left w:w="99" w:type="dxa"/>
          <w:right w:w="99" w:type="dxa"/>
        </w:tblCellMar>
        <w:tblLook w:val="04A0" w:firstRow="1" w:lastRow="0" w:firstColumn="1" w:lastColumn="0" w:noHBand="0" w:noVBand="1"/>
      </w:tblPr>
      <w:tblGrid>
        <w:gridCol w:w="1880"/>
        <w:gridCol w:w="1280"/>
        <w:gridCol w:w="1280"/>
        <w:gridCol w:w="1280"/>
        <w:gridCol w:w="1280"/>
        <w:gridCol w:w="1280"/>
      </w:tblGrid>
      <w:tr w:rsidR="00561B2F" w:rsidRPr="00650F41" w14:paraId="07926AE6" w14:textId="77777777" w:rsidTr="009A401E">
        <w:trPr>
          <w:trHeight w:val="315"/>
        </w:trPr>
        <w:tc>
          <w:tcPr>
            <w:tcW w:w="1880" w:type="dxa"/>
            <w:tcBorders>
              <w:top w:val="single" w:sz="4" w:space="0" w:color="auto"/>
              <w:left w:val="nil"/>
              <w:right w:val="nil"/>
            </w:tcBorders>
            <w:shd w:val="clear" w:color="auto" w:fill="auto"/>
            <w:noWrap/>
            <w:vAlign w:val="center"/>
          </w:tcPr>
          <w:p w14:paraId="2B48A7C8" w14:textId="77777777" w:rsidR="00561B2F" w:rsidRPr="00650F41" w:rsidRDefault="00561B2F" w:rsidP="009A401E">
            <w:pPr>
              <w:widowControl/>
              <w:spacing w:line="260" w:lineRule="exact"/>
              <w:jc w:val="right"/>
              <w:rPr>
                <w:rFonts w:ascii="Times New Roman" w:eastAsia="ＭＳ Ｐゴシック" w:hAnsi="Times New Roman" w:cs="Times New Roman"/>
                <w:i/>
                <w:iCs/>
                <w:color w:val="000000"/>
                <w:kern w:val="0"/>
              </w:rPr>
            </w:pPr>
          </w:p>
        </w:tc>
        <w:tc>
          <w:tcPr>
            <w:tcW w:w="1280" w:type="dxa"/>
            <w:tcBorders>
              <w:top w:val="single" w:sz="4" w:space="0" w:color="auto"/>
              <w:left w:val="nil"/>
              <w:right w:val="nil"/>
            </w:tcBorders>
            <w:shd w:val="clear" w:color="auto" w:fill="auto"/>
            <w:noWrap/>
            <w:vAlign w:val="center"/>
          </w:tcPr>
          <w:p w14:paraId="1D597209" w14:textId="21C29D80" w:rsidR="00561B2F" w:rsidRPr="00650F41" w:rsidRDefault="00074C27"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hint="eastAsia"/>
                <w:color w:val="000000"/>
                <w:kern w:val="0"/>
              </w:rPr>
              <w:t>[7</w:t>
            </w:r>
            <w:r w:rsidR="00561B2F" w:rsidRPr="00650F41">
              <w:rPr>
                <w:rFonts w:ascii="Times New Roman" w:eastAsia="ＭＳ Ｐゴシック" w:hAnsi="Times New Roman" w:cs="Times New Roman" w:hint="eastAsia"/>
                <w:color w:val="000000"/>
                <w:kern w:val="0"/>
              </w:rPr>
              <w:t>-1]</w:t>
            </w:r>
          </w:p>
        </w:tc>
        <w:tc>
          <w:tcPr>
            <w:tcW w:w="1280" w:type="dxa"/>
            <w:tcBorders>
              <w:top w:val="single" w:sz="4" w:space="0" w:color="auto"/>
              <w:left w:val="nil"/>
              <w:right w:val="nil"/>
            </w:tcBorders>
            <w:shd w:val="clear" w:color="auto" w:fill="auto"/>
            <w:noWrap/>
            <w:vAlign w:val="center"/>
          </w:tcPr>
          <w:p w14:paraId="0B787699" w14:textId="5CB3DAFE" w:rsidR="00561B2F" w:rsidRPr="00650F41" w:rsidRDefault="00074C27"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hint="eastAsia"/>
                <w:color w:val="000000"/>
                <w:kern w:val="0"/>
              </w:rPr>
              <w:t>[7</w:t>
            </w:r>
            <w:r w:rsidR="00561B2F" w:rsidRPr="00650F41">
              <w:rPr>
                <w:rFonts w:ascii="Times New Roman" w:eastAsia="ＭＳ Ｐゴシック" w:hAnsi="Times New Roman" w:cs="Times New Roman" w:hint="eastAsia"/>
                <w:color w:val="000000"/>
                <w:kern w:val="0"/>
              </w:rPr>
              <w:t>-2]</w:t>
            </w:r>
          </w:p>
        </w:tc>
        <w:tc>
          <w:tcPr>
            <w:tcW w:w="1280" w:type="dxa"/>
            <w:tcBorders>
              <w:top w:val="single" w:sz="4" w:space="0" w:color="auto"/>
              <w:left w:val="nil"/>
              <w:right w:val="nil"/>
            </w:tcBorders>
            <w:shd w:val="clear" w:color="auto" w:fill="auto"/>
            <w:noWrap/>
            <w:vAlign w:val="center"/>
          </w:tcPr>
          <w:p w14:paraId="276A8F52" w14:textId="4EF1E912" w:rsidR="00561B2F" w:rsidRPr="00650F41" w:rsidRDefault="00074C27"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hint="eastAsia"/>
                <w:color w:val="000000"/>
                <w:kern w:val="0"/>
              </w:rPr>
              <w:t>[7</w:t>
            </w:r>
            <w:r w:rsidR="00561B2F" w:rsidRPr="00650F41">
              <w:rPr>
                <w:rFonts w:ascii="Times New Roman" w:eastAsia="ＭＳ Ｐゴシック" w:hAnsi="Times New Roman" w:cs="Times New Roman" w:hint="eastAsia"/>
                <w:color w:val="000000"/>
                <w:kern w:val="0"/>
              </w:rPr>
              <w:t>-3]</w:t>
            </w:r>
          </w:p>
        </w:tc>
        <w:tc>
          <w:tcPr>
            <w:tcW w:w="1280" w:type="dxa"/>
            <w:tcBorders>
              <w:top w:val="single" w:sz="4" w:space="0" w:color="auto"/>
              <w:left w:val="nil"/>
              <w:right w:val="nil"/>
            </w:tcBorders>
            <w:shd w:val="clear" w:color="auto" w:fill="auto"/>
            <w:noWrap/>
            <w:vAlign w:val="center"/>
          </w:tcPr>
          <w:p w14:paraId="3E08F80F" w14:textId="631B36DF" w:rsidR="00561B2F" w:rsidRPr="00650F41" w:rsidRDefault="00074C27"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hint="eastAsia"/>
                <w:color w:val="000000"/>
                <w:kern w:val="0"/>
              </w:rPr>
              <w:t>[7</w:t>
            </w:r>
            <w:r w:rsidR="00561B2F" w:rsidRPr="00650F41">
              <w:rPr>
                <w:rFonts w:ascii="Times New Roman" w:eastAsia="ＭＳ Ｐゴシック" w:hAnsi="Times New Roman" w:cs="Times New Roman" w:hint="eastAsia"/>
                <w:color w:val="000000"/>
                <w:kern w:val="0"/>
              </w:rPr>
              <w:t>-4]</w:t>
            </w:r>
          </w:p>
        </w:tc>
        <w:tc>
          <w:tcPr>
            <w:tcW w:w="1280" w:type="dxa"/>
            <w:tcBorders>
              <w:top w:val="single" w:sz="4" w:space="0" w:color="auto"/>
              <w:left w:val="nil"/>
              <w:right w:val="nil"/>
            </w:tcBorders>
            <w:shd w:val="clear" w:color="auto" w:fill="auto"/>
            <w:noWrap/>
            <w:vAlign w:val="center"/>
          </w:tcPr>
          <w:p w14:paraId="792124EC" w14:textId="4682FC0B" w:rsidR="00561B2F" w:rsidRPr="00650F41" w:rsidRDefault="00074C27"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hint="eastAsia"/>
                <w:color w:val="000000"/>
                <w:kern w:val="0"/>
              </w:rPr>
              <w:t>[7</w:t>
            </w:r>
            <w:r w:rsidR="00561B2F" w:rsidRPr="00650F41">
              <w:rPr>
                <w:rFonts w:ascii="Times New Roman" w:eastAsia="ＭＳ Ｐゴシック" w:hAnsi="Times New Roman" w:cs="Times New Roman" w:hint="eastAsia"/>
                <w:color w:val="000000"/>
                <w:kern w:val="0"/>
              </w:rPr>
              <w:t>-5]</w:t>
            </w:r>
          </w:p>
        </w:tc>
      </w:tr>
      <w:tr w:rsidR="00561B2F" w:rsidRPr="00650F41" w14:paraId="7D6FD779" w14:textId="77777777" w:rsidTr="009A401E">
        <w:trPr>
          <w:trHeight w:val="315"/>
        </w:trPr>
        <w:tc>
          <w:tcPr>
            <w:tcW w:w="1880" w:type="dxa"/>
            <w:tcBorders>
              <w:left w:val="nil"/>
              <w:bottom w:val="single" w:sz="4" w:space="0" w:color="auto"/>
              <w:right w:val="nil"/>
            </w:tcBorders>
            <w:shd w:val="clear" w:color="auto" w:fill="auto"/>
            <w:noWrap/>
            <w:vAlign w:val="center"/>
            <w:hideMark/>
          </w:tcPr>
          <w:p w14:paraId="171BA218" w14:textId="77777777" w:rsidR="00561B2F" w:rsidRPr="00650F41" w:rsidRDefault="00561B2F" w:rsidP="009A401E">
            <w:pPr>
              <w:widowControl/>
              <w:spacing w:line="260" w:lineRule="exact"/>
              <w:jc w:val="right"/>
              <w:rPr>
                <w:rFonts w:ascii="Times New Roman" w:eastAsia="ＭＳ Ｐゴシック" w:hAnsi="Times New Roman" w:cs="Times New Roman"/>
                <w:color w:val="000000"/>
                <w:kern w:val="0"/>
              </w:rPr>
            </w:pPr>
            <w:r w:rsidRPr="00650F41">
              <w:rPr>
                <w:rFonts w:ascii="Times New Roman" w:eastAsia="ＭＳ Ｐゴシック" w:hAnsi="Times New Roman" w:cs="Times New Roman"/>
                <w:i/>
                <w:iCs/>
                <w:color w:val="000000"/>
                <w:kern w:val="0"/>
              </w:rPr>
              <w:t>J</w:t>
            </w:r>
            <w:r w:rsidRPr="00650F41">
              <w:rPr>
                <w:rFonts w:ascii="Times New Roman" w:eastAsia="ＭＳ Ｐゴシック" w:hAnsi="Times New Roman" w:cs="Times New Roman"/>
                <w:color w:val="000000"/>
                <w:kern w:val="0"/>
              </w:rPr>
              <w:t xml:space="preserve"> =</w:t>
            </w:r>
          </w:p>
        </w:tc>
        <w:tc>
          <w:tcPr>
            <w:tcW w:w="1280" w:type="dxa"/>
            <w:tcBorders>
              <w:left w:val="nil"/>
              <w:bottom w:val="single" w:sz="4" w:space="0" w:color="auto"/>
              <w:right w:val="nil"/>
            </w:tcBorders>
            <w:shd w:val="clear" w:color="auto" w:fill="auto"/>
            <w:noWrap/>
            <w:vAlign w:val="center"/>
            <w:hideMark/>
          </w:tcPr>
          <w:p w14:paraId="1A263076"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w:t>
            </w:r>
          </w:p>
        </w:tc>
        <w:tc>
          <w:tcPr>
            <w:tcW w:w="1280" w:type="dxa"/>
            <w:tcBorders>
              <w:left w:val="nil"/>
              <w:bottom w:val="single" w:sz="4" w:space="0" w:color="auto"/>
              <w:right w:val="nil"/>
            </w:tcBorders>
            <w:shd w:val="clear" w:color="auto" w:fill="auto"/>
            <w:noWrap/>
            <w:vAlign w:val="center"/>
            <w:hideMark/>
          </w:tcPr>
          <w:p w14:paraId="461DEC1E"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2</w:t>
            </w:r>
          </w:p>
        </w:tc>
        <w:tc>
          <w:tcPr>
            <w:tcW w:w="1280" w:type="dxa"/>
            <w:tcBorders>
              <w:left w:val="nil"/>
              <w:bottom w:val="single" w:sz="4" w:space="0" w:color="auto"/>
              <w:right w:val="nil"/>
            </w:tcBorders>
            <w:shd w:val="clear" w:color="auto" w:fill="auto"/>
            <w:noWrap/>
            <w:vAlign w:val="center"/>
            <w:hideMark/>
          </w:tcPr>
          <w:p w14:paraId="04F81F28"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3</w:t>
            </w:r>
          </w:p>
        </w:tc>
        <w:tc>
          <w:tcPr>
            <w:tcW w:w="1280" w:type="dxa"/>
            <w:tcBorders>
              <w:left w:val="nil"/>
              <w:bottom w:val="single" w:sz="4" w:space="0" w:color="auto"/>
              <w:right w:val="nil"/>
            </w:tcBorders>
            <w:shd w:val="clear" w:color="auto" w:fill="auto"/>
            <w:noWrap/>
            <w:vAlign w:val="center"/>
            <w:hideMark/>
          </w:tcPr>
          <w:p w14:paraId="3DCFF65B"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5</w:t>
            </w:r>
          </w:p>
        </w:tc>
        <w:tc>
          <w:tcPr>
            <w:tcW w:w="1280" w:type="dxa"/>
            <w:tcBorders>
              <w:left w:val="nil"/>
              <w:bottom w:val="single" w:sz="4" w:space="0" w:color="auto"/>
              <w:right w:val="nil"/>
            </w:tcBorders>
            <w:shd w:val="clear" w:color="auto" w:fill="auto"/>
            <w:noWrap/>
            <w:vAlign w:val="center"/>
            <w:hideMark/>
          </w:tcPr>
          <w:p w14:paraId="6E2ADD1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9</w:t>
            </w:r>
          </w:p>
        </w:tc>
      </w:tr>
      <w:tr w:rsidR="00561B2F" w:rsidRPr="00650F41" w14:paraId="59A78A45" w14:textId="77777777" w:rsidTr="009A401E">
        <w:trPr>
          <w:trHeight w:val="315"/>
        </w:trPr>
        <w:tc>
          <w:tcPr>
            <w:tcW w:w="1880" w:type="dxa"/>
            <w:tcBorders>
              <w:top w:val="nil"/>
              <w:left w:val="nil"/>
              <w:bottom w:val="nil"/>
              <w:right w:val="nil"/>
            </w:tcBorders>
            <w:shd w:val="clear" w:color="auto" w:fill="auto"/>
            <w:noWrap/>
            <w:vAlign w:val="center"/>
            <w:hideMark/>
          </w:tcPr>
          <w:p w14:paraId="46AA385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m:oMathPara>
              <m:oMath>
                <m:r>
                  <w:rPr>
                    <w:rFonts w:ascii="Cambria Math" w:eastAsia="Times New Roman" w:hAnsi="Cambria Math" w:cs="Times New Roman"/>
                    <w:color w:val="000000"/>
                    <w:kern w:val="0"/>
                    <w:sz w:val="28"/>
                  </w:rPr>
                  <m:t>τ</m:t>
                </m:r>
                <m:r>
                  <w:rPr>
                    <w:rFonts w:ascii="Cambria Math" w:eastAsia="Times New Roman" w:hAnsi="Cambria Math" w:cs="Times New Roman"/>
                    <w:color w:val="000000"/>
                    <w:kern w:val="0"/>
                    <w:sz w:val="16"/>
                  </w:rPr>
                  <m:t>1</m:t>
                </m:r>
              </m:oMath>
            </m:oMathPara>
          </w:p>
        </w:tc>
        <w:tc>
          <w:tcPr>
            <w:tcW w:w="1280" w:type="dxa"/>
            <w:tcBorders>
              <w:top w:val="nil"/>
              <w:left w:val="nil"/>
              <w:bottom w:val="nil"/>
              <w:right w:val="nil"/>
            </w:tcBorders>
            <w:shd w:val="clear" w:color="auto" w:fill="auto"/>
            <w:noWrap/>
            <w:vAlign w:val="center"/>
            <w:hideMark/>
          </w:tcPr>
          <w:p w14:paraId="0B4127EC"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0.16***</w:t>
            </w:r>
          </w:p>
        </w:tc>
        <w:tc>
          <w:tcPr>
            <w:tcW w:w="1280" w:type="dxa"/>
            <w:tcBorders>
              <w:top w:val="nil"/>
              <w:left w:val="nil"/>
              <w:bottom w:val="nil"/>
              <w:right w:val="nil"/>
            </w:tcBorders>
            <w:shd w:val="clear" w:color="auto" w:fill="auto"/>
            <w:noWrap/>
            <w:vAlign w:val="center"/>
            <w:hideMark/>
          </w:tcPr>
          <w:p w14:paraId="5DA53DE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0.10***</w:t>
            </w:r>
          </w:p>
        </w:tc>
        <w:tc>
          <w:tcPr>
            <w:tcW w:w="1280" w:type="dxa"/>
            <w:tcBorders>
              <w:top w:val="nil"/>
              <w:left w:val="nil"/>
              <w:bottom w:val="nil"/>
              <w:right w:val="nil"/>
            </w:tcBorders>
            <w:shd w:val="clear" w:color="auto" w:fill="auto"/>
            <w:noWrap/>
            <w:vAlign w:val="center"/>
            <w:hideMark/>
          </w:tcPr>
          <w:p w14:paraId="2745D25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0.07***</w:t>
            </w:r>
          </w:p>
        </w:tc>
        <w:tc>
          <w:tcPr>
            <w:tcW w:w="1280" w:type="dxa"/>
            <w:tcBorders>
              <w:top w:val="nil"/>
              <w:left w:val="nil"/>
              <w:bottom w:val="nil"/>
              <w:right w:val="nil"/>
            </w:tcBorders>
            <w:shd w:val="clear" w:color="auto" w:fill="auto"/>
            <w:noWrap/>
            <w:vAlign w:val="center"/>
            <w:hideMark/>
          </w:tcPr>
          <w:p w14:paraId="3CA234C2"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0.06***</w:t>
            </w:r>
          </w:p>
        </w:tc>
        <w:tc>
          <w:tcPr>
            <w:tcW w:w="1280" w:type="dxa"/>
            <w:tcBorders>
              <w:top w:val="nil"/>
              <w:left w:val="nil"/>
              <w:bottom w:val="nil"/>
              <w:right w:val="nil"/>
            </w:tcBorders>
            <w:shd w:val="clear" w:color="auto" w:fill="auto"/>
            <w:noWrap/>
            <w:vAlign w:val="center"/>
            <w:hideMark/>
          </w:tcPr>
          <w:p w14:paraId="35CECD52"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0.04***</w:t>
            </w:r>
          </w:p>
        </w:tc>
      </w:tr>
      <w:tr w:rsidR="00561B2F" w:rsidRPr="00650F41" w14:paraId="34D187A8" w14:textId="77777777" w:rsidTr="009A401E">
        <w:trPr>
          <w:trHeight w:val="315"/>
        </w:trPr>
        <w:tc>
          <w:tcPr>
            <w:tcW w:w="1880" w:type="dxa"/>
            <w:tcBorders>
              <w:top w:val="nil"/>
              <w:left w:val="nil"/>
              <w:bottom w:val="nil"/>
              <w:right w:val="nil"/>
            </w:tcBorders>
            <w:shd w:val="clear" w:color="auto" w:fill="auto"/>
            <w:noWrap/>
            <w:vAlign w:val="center"/>
            <w:hideMark/>
          </w:tcPr>
          <w:p w14:paraId="0B705DD9"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70CD0D12"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(0.02)</w:t>
            </w:r>
          </w:p>
        </w:tc>
        <w:tc>
          <w:tcPr>
            <w:tcW w:w="1280" w:type="dxa"/>
            <w:tcBorders>
              <w:top w:val="nil"/>
              <w:left w:val="nil"/>
              <w:bottom w:val="nil"/>
              <w:right w:val="nil"/>
            </w:tcBorders>
            <w:shd w:val="clear" w:color="auto" w:fill="auto"/>
            <w:noWrap/>
            <w:vAlign w:val="center"/>
            <w:hideMark/>
          </w:tcPr>
          <w:p w14:paraId="057B5112"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(0.01)</w:t>
            </w:r>
          </w:p>
        </w:tc>
        <w:tc>
          <w:tcPr>
            <w:tcW w:w="1280" w:type="dxa"/>
            <w:tcBorders>
              <w:top w:val="nil"/>
              <w:left w:val="nil"/>
              <w:bottom w:val="nil"/>
              <w:right w:val="nil"/>
            </w:tcBorders>
            <w:shd w:val="clear" w:color="auto" w:fill="auto"/>
            <w:noWrap/>
            <w:vAlign w:val="center"/>
            <w:hideMark/>
          </w:tcPr>
          <w:p w14:paraId="66E1D7C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(0.01)</w:t>
            </w:r>
          </w:p>
        </w:tc>
        <w:tc>
          <w:tcPr>
            <w:tcW w:w="1280" w:type="dxa"/>
            <w:tcBorders>
              <w:top w:val="nil"/>
              <w:left w:val="nil"/>
              <w:bottom w:val="nil"/>
              <w:right w:val="nil"/>
            </w:tcBorders>
            <w:shd w:val="clear" w:color="auto" w:fill="auto"/>
            <w:noWrap/>
            <w:vAlign w:val="center"/>
            <w:hideMark/>
          </w:tcPr>
          <w:p w14:paraId="012109D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(0.01)</w:t>
            </w:r>
          </w:p>
        </w:tc>
        <w:tc>
          <w:tcPr>
            <w:tcW w:w="1280" w:type="dxa"/>
            <w:tcBorders>
              <w:top w:val="nil"/>
              <w:left w:val="nil"/>
              <w:bottom w:val="nil"/>
              <w:right w:val="nil"/>
            </w:tcBorders>
            <w:shd w:val="clear" w:color="auto" w:fill="auto"/>
            <w:noWrap/>
            <w:vAlign w:val="center"/>
            <w:hideMark/>
          </w:tcPr>
          <w:p w14:paraId="6B83A804"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6B8DCBDB" w14:textId="77777777" w:rsidTr="009A401E">
        <w:trPr>
          <w:trHeight w:val="315"/>
        </w:trPr>
        <w:tc>
          <w:tcPr>
            <w:tcW w:w="1880" w:type="dxa"/>
            <w:tcBorders>
              <w:top w:val="nil"/>
              <w:left w:val="nil"/>
              <w:bottom w:val="nil"/>
              <w:right w:val="nil"/>
            </w:tcBorders>
            <w:shd w:val="clear" w:color="auto" w:fill="auto"/>
            <w:noWrap/>
            <w:vAlign w:val="center"/>
            <w:hideMark/>
          </w:tcPr>
          <w:p w14:paraId="654E141E"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m:oMathPara>
              <m:oMath>
                <m:r>
                  <w:rPr>
                    <w:rFonts w:ascii="Cambria Math" w:eastAsia="Times New Roman" w:hAnsi="Cambria Math" w:cs="Times New Roman"/>
                    <w:color w:val="000000"/>
                    <w:kern w:val="0"/>
                    <w:sz w:val="28"/>
                  </w:rPr>
                  <m:t>α</m:t>
                </m:r>
                <m:r>
                  <w:rPr>
                    <w:rFonts w:ascii="Cambria Math" w:eastAsia="Times New Roman" w:hAnsi="Cambria Math" w:cs="Times New Roman"/>
                    <w:color w:val="000000"/>
                    <w:kern w:val="0"/>
                    <w:sz w:val="16"/>
                  </w:rPr>
                  <m:t>1</m:t>
                </m:r>
              </m:oMath>
            </m:oMathPara>
          </w:p>
        </w:tc>
        <w:tc>
          <w:tcPr>
            <w:tcW w:w="1280" w:type="dxa"/>
            <w:tcBorders>
              <w:top w:val="nil"/>
              <w:left w:val="nil"/>
              <w:bottom w:val="nil"/>
              <w:right w:val="nil"/>
            </w:tcBorders>
            <w:shd w:val="clear" w:color="auto" w:fill="auto"/>
            <w:noWrap/>
            <w:vAlign w:val="center"/>
            <w:hideMark/>
          </w:tcPr>
          <w:p w14:paraId="7F66A5C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0.48***</w:t>
            </w:r>
          </w:p>
        </w:tc>
        <w:tc>
          <w:tcPr>
            <w:tcW w:w="1280" w:type="dxa"/>
            <w:tcBorders>
              <w:top w:val="nil"/>
              <w:left w:val="nil"/>
              <w:bottom w:val="nil"/>
              <w:right w:val="nil"/>
            </w:tcBorders>
            <w:shd w:val="clear" w:color="auto" w:fill="auto"/>
            <w:noWrap/>
            <w:vAlign w:val="center"/>
            <w:hideMark/>
          </w:tcPr>
          <w:p w14:paraId="1FF3A0B0"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0.29***</w:t>
            </w:r>
          </w:p>
        </w:tc>
        <w:tc>
          <w:tcPr>
            <w:tcW w:w="1280" w:type="dxa"/>
            <w:tcBorders>
              <w:top w:val="nil"/>
              <w:left w:val="nil"/>
              <w:bottom w:val="nil"/>
              <w:right w:val="nil"/>
            </w:tcBorders>
            <w:shd w:val="clear" w:color="auto" w:fill="auto"/>
            <w:noWrap/>
            <w:vAlign w:val="center"/>
            <w:hideMark/>
          </w:tcPr>
          <w:p w14:paraId="6068331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0.17***</w:t>
            </w:r>
          </w:p>
        </w:tc>
        <w:tc>
          <w:tcPr>
            <w:tcW w:w="1280" w:type="dxa"/>
            <w:tcBorders>
              <w:top w:val="nil"/>
              <w:left w:val="nil"/>
              <w:bottom w:val="nil"/>
              <w:right w:val="nil"/>
            </w:tcBorders>
            <w:shd w:val="clear" w:color="auto" w:fill="auto"/>
            <w:noWrap/>
            <w:vAlign w:val="center"/>
            <w:hideMark/>
          </w:tcPr>
          <w:p w14:paraId="187DBBB3"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0.09***</w:t>
            </w:r>
          </w:p>
        </w:tc>
        <w:tc>
          <w:tcPr>
            <w:tcW w:w="1280" w:type="dxa"/>
            <w:tcBorders>
              <w:top w:val="nil"/>
              <w:left w:val="nil"/>
              <w:bottom w:val="nil"/>
              <w:right w:val="nil"/>
            </w:tcBorders>
            <w:shd w:val="clear" w:color="auto" w:fill="auto"/>
            <w:noWrap/>
            <w:vAlign w:val="center"/>
            <w:hideMark/>
          </w:tcPr>
          <w:p w14:paraId="2A96858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0.03***</w:t>
            </w:r>
          </w:p>
        </w:tc>
      </w:tr>
      <w:tr w:rsidR="00561B2F" w:rsidRPr="00650F41" w14:paraId="4A6EAA68" w14:textId="77777777" w:rsidTr="009A401E">
        <w:trPr>
          <w:trHeight w:val="315"/>
        </w:trPr>
        <w:tc>
          <w:tcPr>
            <w:tcW w:w="1880" w:type="dxa"/>
            <w:tcBorders>
              <w:top w:val="nil"/>
              <w:left w:val="nil"/>
              <w:bottom w:val="nil"/>
              <w:right w:val="nil"/>
            </w:tcBorders>
            <w:shd w:val="clear" w:color="auto" w:fill="auto"/>
            <w:noWrap/>
            <w:vAlign w:val="center"/>
            <w:hideMark/>
          </w:tcPr>
          <w:p w14:paraId="39D290C3"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5E085A96"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(0.09)</w:t>
            </w:r>
          </w:p>
        </w:tc>
        <w:tc>
          <w:tcPr>
            <w:tcW w:w="1280" w:type="dxa"/>
            <w:tcBorders>
              <w:top w:val="nil"/>
              <w:left w:val="nil"/>
              <w:bottom w:val="nil"/>
              <w:right w:val="nil"/>
            </w:tcBorders>
            <w:shd w:val="clear" w:color="auto" w:fill="auto"/>
            <w:noWrap/>
            <w:vAlign w:val="center"/>
            <w:hideMark/>
          </w:tcPr>
          <w:p w14:paraId="01880CDB"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(0.04)</w:t>
            </w:r>
          </w:p>
        </w:tc>
        <w:tc>
          <w:tcPr>
            <w:tcW w:w="1280" w:type="dxa"/>
            <w:tcBorders>
              <w:top w:val="nil"/>
              <w:left w:val="nil"/>
              <w:bottom w:val="nil"/>
              <w:right w:val="nil"/>
            </w:tcBorders>
            <w:shd w:val="clear" w:color="auto" w:fill="auto"/>
            <w:noWrap/>
            <w:vAlign w:val="center"/>
            <w:hideMark/>
          </w:tcPr>
          <w:p w14:paraId="5B61D14C"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(0.04)</w:t>
            </w:r>
          </w:p>
        </w:tc>
        <w:tc>
          <w:tcPr>
            <w:tcW w:w="1280" w:type="dxa"/>
            <w:tcBorders>
              <w:top w:val="nil"/>
              <w:left w:val="nil"/>
              <w:bottom w:val="nil"/>
              <w:right w:val="nil"/>
            </w:tcBorders>
            <w:shd w:val="clear" w:color="auto" w:fill="auto"/>
            <w:noWrap/>
            <w:vAlign w:val="center"/>
            <w:hideMark/>
          </w:tcPr>
          <w:p w14:paraId="52A7431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(0.02)</w:t>
            </w:r>
          </w:p>
        </w:tc>
        <w:tc>
          <w:tcPr>
            <w:tcW w:w="1280" w:type="dxa"/>
            <w:tcBorders>
              <w:top w:val="nil"/>
              <w:left w:val="nil"/>
              <w:bottom w:val="nil"/>
              <w:right w:val="nil"/>
            </w:tcBorders>
            <w:shd w:val="clear" w:color="auto" w:fill="auto"/>
            <w:noWrap/>
            <w:vAlign w:val="center"/>
            <w:hideMark/>
          </w:tcPr>
          <w:p w14:paraId="75C6105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2F373676" w14:textId="77777777" w:rsidTr="009A401E">
        <w:trPr>
          <w:trHeight w:val="315"/>
        </w:trPr>
        <w:tc>
          <w:tcPr>
            <w:tcW w:w="1880" w:type="dxa"/>
            <w:tcBorders>
              <w:top w:val="nil"/>
              <w:left w:val="nil"/>
              <w:bottom w:val="nil"/>
              <w:right w:val="nil"/>
            </w:tcBorders>
            <w:shd w:val="clear" w:color="auto" w:fill="auto"/>
            <w:noWrap/>
            <w:vAlign w:val="center"/>
            <w:hideMark/>
          </w:tcPr>
          <w:p w14:paraId="128C43E8"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m:oMathPara>
              <m:oMath>
                <m:r>
                  <w:rPr>
                    <w:rFonts w:ascii="Cambria Math" w:eastAsia="Times New Roman" w:hAnsi="Cambria Math" w:cs="Times New Roman"/>
                    <w:color w:val="000000"/>
                    <w:kern w:val="0"/>
                    <w:sz w:val="28"/>
                  </w:rPr>
                  <m:t>τ</m:t>
                </m:r>
                <m:r>
                  <w:rPr>
                    <w:rFonts w:ascii="Cambria Math" w:eastAsia="Times New Roman" w:hAnsi="Cambria Math" w:cs="Times New Roman"/>
                    <w:color w:val="000000"/>
                    <w:kern w:val="0"/>
                    <w:sz w:val="16"/>
                  </w:rPr>
                  <m:t>0</m:t>
                </m:r>
              </m:oMath>
            </m:oMathPara>
          </w:p>
        </w:tc>
        <w:tc>
          <w:tcPr>
            <w:tcW w:w="1280" w:type="dxa"/>
            <w:tcBorders>
              <w:top w:val="nil"/>
              <w:left w:val="nil"/>
              <w:bottom w:val="nil"/>
              <w:right w:val="nil"/>
            </w:tcBorders>
            <w:shd w:val="clear" w:color="auto" w:fill="auto"/>
            <w:noWrap/>
            <w:vAlign w:val="center"/>
            <w:hideMark/>
          </w:tcPr>
          <w:p w14:paraId="2A15D2E1"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2247D30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0.15***</w:t>
            </w:r>
          </w:p>
        </w:tc>
        <w:tc>
          <w:tcPr>
            <w:tcW w:w="1280" w:type="dxa"/>
            <w:tcBorders>
              <w:top w:val="nil"/>
              <w:left w:val="nil"/>
              <w:bottom w:val="nil"/>
              <w:right w:val="nil"/>
            </w:tcBorders>
            <w:shd w:val="clear" w:color="auto" w:fill="auto"/>
            <w:noWrap/>
            <w:vAlign w:val="center"/>
            <w:hideMark/>
          </w:tcPr>
          <w:p w14:paraId="3877DD2E"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0.13***</w:t>
            </w:r>
          </w:p>
        </w:tc>
        <w:tc>
          <w:tcPr>
            <w:tcW w:w="1280" w:type="dxa"/>
            <w:tcBorders>
              <w:top w:val="nil"/>
              <w:left w:val="nil"/>
              <w:bottom w:val="nil"/>
              <w:right w:val="nil"/>
            </w:tcBorders>
            <w:shd w:val="clear" w:color="auto" w:fill="auto"/>
            <w:noWrap/>
            <w:vAlign w:val="center"/>
            <w:hideMark/>
          </w:tcPr>
          <w:p w14:paraId="696D108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0.06***</w:t>
            </w:r>
          </w:p>
        </w:tc>
        <w:tc>
          <w:tcPr>
            <w:tcW w:w="1280" w:type="dxa"/>
            <w:tcBorders>
              <w:top w:val="nil"/>
              <w:left w:val="nil"/>
              <w:bottom w:val="nil"/>
              <w:right w:val="nil"/>
            </w:tcBorders>
            <w:shd w:val="clear" w:color="auto" w:fill="auto"/>
            <w:noWrap/>
            <w:vAlign w:val="center"/>
            <w:hideMark/>
          </w:tcPr>
          <w:p w14:paraId="18206E6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0.04**</w:t>
            </w:r>
          </w:p>
        </w:tc>
      </w:tr>
      <w:tr w:rsidR="00561B2F" w:rsidRPr="00650F41" w14:paraId="1C4E6CF2" w14:textId="77777777" w:rsidTr="009A401E">
        <w:trPr>
          <w:trHeight w:val="315"/>
        </w:trPr>
        <w:tc>
          <w:tcPr>
            <w:tcW w:w="1880" w:type="dxa"/>
            <w:tcBorders>
              <w:top w:val="nil"/>
              <w:left w:val="nil"/>
              <w:bottom w:val="nil"/>
              <w:right w:val="nil"/>
            </w:tcBorders>
            <w:shd w:val="clear" w:color="auto" w:fill="auto"/>
            <w:noWrap/>
            <w:vAlign w:val="center"/>
            <w:hideMark/>
          </w:tcPr>
          <w:p w14:paraId="743121A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1BE62818" w14:textId="77777777" w:rsidR="00561B2F" w:rsidRPr="00650F41" w:rsidRDefault="00561B2F" w:rsidP="009A401E">
            <w:pPr>
              <w:widowControl/>
              <w:spacing w:line="260" w:lineRule="exact"/>
              <w:jc w:val="left"/>
              <w:rPr>
                <w:rFonts w:ascii="Times New Roman" w:eastAsia="Times New Roman" w:hAnsi="Times New Roman" w:cs="Times New Roman"/>
                <w:kern w:val="0"/>
                <w:sz w:val="20"/>
                <w:szCs w:val="20"/>
              </w:rPr>
            </w:pPr>
          </w:p>
        </w:tc>
        <w:tc>
          <w:tcPr>
            <w:tcW w:w="1280" w:type="dxa"/>
            <w:tcBorders>
              <w:top w:val="nil"/>
              <w:left w:val="nil"/>
              <w:bottom w:val="nil"/>
              <w:right w:val="nil"/>
            </w:tcBorders>
            <w:shd w:val="clear" w:color="auto" w:fill="auto"/>
            <w:noWrap/>
            <w:vAlign w:val="center"/>
            <w:hideMark/>
          </w:tcPr>
          <w:p w14:paraId="679CDB63"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(0.05)</w:t>
            </w:r>
          </w:p>
        </w:tc>
        <w:tc>
          <w:tcPr>
            <w:tcW w:w="1280" w:type="dxa"/>
            <w:tcBorders>
              <w:top w:val="nil"/>
              <w:left w:val="nil"/>
              <w:bottom w:val="nil"/>
              <w:right w:val="nil"/>
            </w:tcBorders>
            <w:shd w:val="clear" w:color="auto" w:fill="auto"/>
            <w:noWrap/>
            <w:vAlign w:val="center"/>
            <w:hideMark/>
          </w:tcPr>
          <w:p w14:paraId="0799476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(0.04)</w:t>
            </w:r>
          </w:p>
        </w:tc>
        <w:tc>
          <w:tcPr>
            <w:tcW w:w="1280" w:type="dxa"/>
            <w:tcBorders>
              <w:top w:val="nil"/>
              <w:left w:val="nil"/>
              <w:bottom w:val="nil"/>
              <w:right w:val="nil"/>
            </w:tcBorders>
            <w:shd w:val="clear" w:color="auto" w:fill="auto"/>
            <w:noWrap/>
            <w:vAlign w:val="center"/>
            <w:hideMark/>
          </w:tcPr>
          <w:p w14:paraId="1E55C7A3"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(0.02)</w:t>
            </w:r>
          </w:p>
        </w:tc>
        <w:tc>
          <w:tcPr>
            <w:tcW w:w="1280" w:type="dxa"/>
            <w:tcBorders>
              <w:top w:val="nil"/>
              <w:left w:val="nil"/>
              <w:bottom w:val="nil"/>
              <w:right w:val="nil"/>
            </w:tcBorders>
            <w:shd w:val="clear" w:color="auto" w:fill="auto"/>
            <w:noWrap/>
            <w:vAlign w:val="center"/>
            <w:hideMark/>
          </w:tcPr>
          <w:p w14:paraId="5BD8840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1BA47A35" w14:textId="77777777" w:rsidTr="009A401E">
        <w:trPr>
          <w:trHeight w:val="315"/>
        </w:trPr>
        <w:tc>
          <w:tcPr>
            <w:tcW w:w="1880" w:type="dxa"/>
            <w:tcBorders>
              <w:top w:val="nil"/>
              <w:left w:val="nil"/>
              <w:bottom w:val="nil"/>
              <w:right w:val="nil"/>
            </w:tcBorders>
            <w:shd w:val="clear" w:color="auto" w:fill="auto"/>
            <w:noWrap/>
            <w:vAlign w:val="center"/>
            <w:hideMark/>
          </w:tcPr>
          <w:p w14:paraId="07B6365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m:oMathPara>
              <m:oMath>
                <m:r>
                  <w:rPr>
                    <w:rFonts w:ascii="Cambria Math" w:eastAsia="Times New Roman" w:hAnsi="Cambria Math" w:cs="Times New Roman"/>
                    <w:color w:val="000000"/>
                    <w:kern w:val="0"/>
                    <w:sz w:val="28"/>
                    <w:szCs w:val="32"/>
                  </w:rPr>
                  <m:t>α</m:t>
                </m:r>
                <m:r>
                  <w:rPr>
                    <w:rFonts w:ascii="Cambria Math" w:eastAsia="Times New Roman" w:hAnsi="Cambria Math" w:cs="Times New Roman"/>
                    <w:color w:val="000000"/>
                    <w:kern w:val="0"/>
                    <w:sz w:val="16"/>
                    <w:szCs w:val="32"/>
                  </w:rPr>
                  <m:t>0</m:t>
                </m:r>
              </m:oMath>
            </m:oMathPara>
          </w:p>
        </w:tc>
        <w:tc>
          <w:tcPr>
            <w:tcW w:w="1280" w:type="dxa"/>
            <w:tcBorders>
              <w:top w:val="nil"/>
              <w:left w:val="nil"/>
              <w:bottom w:val="nil"/>
              <w:right w:val="nil"/>
            </w:tcBorders>
            <w:shd w:val="clear" w:color="auto" w:fill="auto"/>
            <w:noWrap/>
            <w:vAlign w:val="center"/>
            <w:hideMark/>
          </w:tcPr>
          <w:p w14:paraId="744E6FF4"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0029DC2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0.16</w:t>
            </w:r>
          </w:p>
        </w:tc>
        <w:tc>
          <w:tcPr>
            <w:tcW w:w="1280" w:type="dxa"/>
            <w:tcBorders>
              <w:top w:val="nil"/>
              <w:left w:val="nil"/>
              <w:bottom w:val="nil"/>
              <w:right w:val="nil"/>
            </w:tcBorders>
            <w:shd w:val="clear" w:color="auto" w:fill="auto"/>
            <w:noWrap/>
            <w:vAlign w:val="center"/>
            <w:hideMark/>
          </w:tcPr>
          <w:p w14:paraId="60EE9476"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0.03</w:t>
            </w:r>
          </w:p>
        </w:tc>
        <w:tc>
          <w:tcPr>
            <w:tcW w:w="1280" w:type="dxa"/>
            <w:tcBorders>
              <w:top w:val="nil"/>
              <w:left w:val="nil"/>
              <w:bottom w:val="nil"/>
              <w:right w:val="nil"/>
            </w:tcBorders>
            <w:shd w:val="clear" w:color="auto" w:fill="auto"/>
            <w:noWrap/>
            <w:vAlign w:val="center"/>
            <w:hideMark/>
          </w:tcPr>
          <w:p w14:paraId="3BC24EBB"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0.03</w:t>
            </w:r>
          </w:p>
        </w:tc>
        <w:tc>
          <w:tcPr>
            <w:tcW w:w="1280" w:type="dxa"/>
            <w:tcBorders>
              <w:top w:val="nil"/>
              <w:left w:val="nil"/>
              <w:bottom w:val="nil"/>
              <w:right w:val="nil"/>
            </w:tcBorders>
            <w:shd w:val="clear" w:color="auto" w:fill="auto"/>
            <w:noWrap/>
            <w:vAlign w:val="center"/>
            <w:hideMark/>
          </w:tcPr>
          <w:p w14:paraId="28533852"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0.00</w:t>
            </w:r>
          </w:p>
        </w:tc>
      </w:tr>
      <w:tr w:rsidR="00561B2F" w:rsidRPr="00650F41" w14:paraId="67EB2B12" w14:textId="77777777" w:rsidTr="009A401E">
        <w:trPr>
          <w:trHeight w:val="315"/>
        </w:trPr>
        <w:tc>
          <w:tcPr>
            <w:tcW w:w="1880" w:type="dxa"/>
            <w:tcBorders>
              <w:top w:val="nil"/>
              <w:left w:val="nil"/>
              <w:bottom w:val="nil"/>
              <w:right w:val="nil"/>
            </w:tcBorders>
            <w:shd w:val="clear" w:color="auto" w:fill="auto"/>
            <w:noWrap/>
            <w:vAlign w:val="center"/>
            <w:hideMark/>
          </w:tcPr>
          <w:p w14:paraId="0FF1039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2C249F5D" w14:textId="77777777" w:rsidR="00561B2F" w:rsidRPr="00650F41" w:rsidRDefault="00561B2F" w:rsidP="009A401E">
            <w:pPr>
              <w:widowControl/>
              <w:spacing w:line="260" w:lineRule="exact"/>
              <w:jc w:val="left"/>
              <w:rPr>
                <w:rFonts w:ascii="Times New Roman" w:eastAsia="Times New Roman" w:hAnsi="Times New Roman" w:cs="Times New Roman"/>
                <w:kern w:val="0"/>
                <w:sz w:val="20"/>
                <w:szCs w:val="20"/>
              </w:rPr>
            </w:pPr>
          </w:p>
        </w:tc>
        <w:tc>
          <w:tcPr>
            <w:tcW w:w="1280" w:type="dxa"/>
            <w:tcBorders>
              <w:top w:val="nil"/>
              <w:left w:val="nil"/>
              <w:bottom w:val="nil"/>
              <w:right w:val="nil"/>
            </w:tcBorders>
            <w:shd w:val="clear" w:color="auto" w:fill="auto"/>
            <w:noWrap/>
            <w:vAlign w:val="center"/>
            <w:hideMark/>
          </w:tcPr>
          <w:p w14:paraId="140279E5"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(0.15)</w:t>
            </w:r>
          </w:p>
        </w:tc>
        <w:tc>
          <w:tcPr>
            <w:tcW w:w="1280" w:type="dxa"/>
            <w:tcBorders>
              <w:top w:val="nil"/>
              <w:left w:val="nil"/>
              <w:bottom w:val="nil"/>
              <w:right w:val="nil"/>
            </w:tcBorders>
            <w:shd w:val="clear" w:color="auto" w:fill="auto"/>
            <w:noWrap/>
            <w:vAlign w:val="center"/>
            <w:hideMark/>
          </w:tcPr>
          <w:p w14:paraId="3E0B082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(0.05)</w:t>
            </w:r>
          </w:p>
        </w:tc>
        <w:tc>
          <w:tcPr>
            <w:tcW w:w="1280" w:type="dxa"/>
            <w:tcBorders>
              <w:top w:val="nil"/>
              <w:left w:val="nil"/>
              <w:bottom w:val="nil"/>
              <w:right w:val="nil"/>
            </w:tcBorders>
            <w:shd w:val="clear" w:color="auto" w:fill="auto"/>
            <w:noWrap/>
            <w:vAlign w:val="center"/>
            <w:hideMark/>
          </w:tcPr>
          <w:p w14:paraId="4843ADD5"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(0.04)</w:t>
            </w:r>
          </w:p>
        </w:tc>
        <w:tc>
          <w:tcPr>
            <w:tcW w:w="1280" w:type="dxa"/>
            <w:tcBorders>
              <w:top w:val="nil"/>
              <w:left w:val="nil"/>
              <w:bottom w:val="nil"/>
              <w:right w:val="nil"/>
            </w:tcBorders>
            <w:shd w:val="clear" w:color="auto" w:fill="auto"/>
            <w:noWrap/>
            <w:vAlign w:val="center"/>
            <w:hideMark/>
          </w:tcPr>
          <w:p w14:paraId="6770A808"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425F1D29" w14:textId="77777777" w:rsidTr="009A401E">
        <w:trPr>
          <w:trHeight w:val="315"/>
        </w:trPr>
        <w:tc>
          <w:tcPr>
            <w:tcW w:w="1880" w:type="dxa"/>
            <w:tcBorders>
              <w:top w:val="nil"/>
              <w:left w:val="nil"/>
              <w:bottom w:val="nil"/>
              <w:right w:val="nil"/>
            </w:tcBorders>
            <w:shd w:val="clear" w:color="auto" w:fill="auto"/>
            <w:noWrap/>
            <w:vAlign w:val="center"/>
            <w:hideMark/>
          </w:tcPr>
          <w:p w14:paraId="43E04E85"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p>
        </w:tc>
        <w:tc>
          <w:tcPr>
            <w:tcW w:w="1280" w:type="dxa"/>
            <w:tcBorders>
              <w:top w:val="nil"/>
              <w:left w:val="nil"/>
              <w:bottom w:val="nil"/>
              <w:right w:val="nil"/>
            </w:tcBorders>
            <w:shd w:val="clear" w:color="auto" w:fill="auto"/>
            <w:noWrap/>
            <w:vAlign w:val="center"/>
            <w:hideMark/>
          </w:tcPr>
          <w:p w14:paraId="0F311D42"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6A3C37C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0.48***</w:t>
            </w:r>
          </w:p>
        </w:tc>
        <w:tc>
          <w:tcPr>
            <w:tcW w:w="1280" w:type="dxa"/>
            <w:tcBorders>
              <w:top w:val="nil"/>
              <w:left w:val="nil"/>
              <w:bottom w:val="nil"/>
              <w:right w:val="nil"/>
            </w:tcBorders>
            <w:shd w:val="clear" w:color="auto" w:fill="auto"/>
            <w:noWrap/>
            <w:vAlign w:val="center"/>
            <w:hideMark/>
          </w:tcPr>
          <w:p w14:paraId="2333CB98"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0.29***</w:t>
            </w:r>
          </w:p>
        </w:tc>
        <w:tc>
          <w:tcPr>
            <w:tcW w:w="1280" w:type="dxa"/>
            <w:tcBorders>
              <w:top w:val="nil"/>
              <w:left w:val="nil"/>
              <w:bottom w:val="nil"/>
              <w:right w:val="nil"/>
            </w:tcBorders>
            <w:shd w:val="clear" w:color="auto" w:fill="auto"/>
            <w:noWrap/>
            <w:vAlign w:val="center"/>
            <w:hideMark/>
          </w:tcPr>
          <w:p w14:paraId="15164FF3"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0.14**</w:t>
            </w:r>
          </w:p>
        </w:tc>
        <w:tc>
          <w:tcPr>
            <w:tcW w:w="1280" w:type="dxa"/>
            <w:tcBorders>
              <w:top w:val="nil"/>
              <w:left w:val="nil"/>
              <w:bottom w:val="nil"/>
              <w:right w:val="nil"/>
            </w:tcBorders>
            <w:shd w:val="clear" w:color="auto" w:fill="auto"/>
            <w:noWrap/>
            <w:vAlign w:val="center"/>
            <w:hideMark/>
          </w:tcPr>
          <w:p w14:paraId="1405ECEE"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0.02</w:t>
            </w:r>
          </w:p>
        </w:tc>
      </w:tr>
      <w:tr w:rsidR="00561B2F" w:rsidRPr="00650F41" w14:paraId="286069CA" w14:textId="77777777" w:rsidTr="009A401E">
        <w:trPr>
          <w:trHeight w:val="315"/>
        </w:trPr>
        <w:tc>
          <w:tcPr>
            <w:tcW w:w="1880" w:type="dxa"/>
            <w:tcBorders>
              <w:top w:val="nil"/>
              <w:left w:val="nil"/>
              <w:bottom w:val="nil"/>
              <w:right w:val="nil"/>
            </w:tcBorders>
            <w:shd w:val="clear" w:color="auto" w:fill="auto"/>
            <w:noWrap/>
            <w:vAlign w:val="center"/>
            <w:hideMark/>
          </w:tcPr>
          <w:p w14:paraId="55EE784C"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p>
        </w:tc>
        <w:tc>
          <w:tcPr>
            <w:tcW w:w="1280" w:type="dxa"/>
            <w:tcBorders>
              <w:top w:val="nil"/>
              <w:left w:val="nil"/>
              <w:bottom w:val="nil"/>
              <w:right w:val="nil"/>
            </w:tcBorders>
            <w:shd w:val="clear" w:color="auto" w:fill="auto"/>
            <w:noWrap/>
            <w:vAlign w:val="center"/>
            <w:hideMark/>
          </w:tcPr>
          <w:p w14:paraId="3889E39C" w14:textId="77777777" w:rsidR="00561B2F" w:rsidRPr="00650F41" w:rsidRDefault="00561B2F" w:rsidP="009A401E">
            <w:pPr>
              <w:widowControl/>
              <w:spacing w:line="260" w:lineRule="exact"/>
              <w:jc w:val="left"/>
              <w:rPr>
                <w:rFonts w:ascii="Times New Roman" w:eastAsia="Times New Roman" w:hAnsi="Times New Roman" w:cs="Times New Roman"/>
                <w:kern w:val="0"/>
                <w:sz w:val="20"/>
                <w:szCs w:val="20"/>
              </w:rPr>
            </w:pPr>
          </w:p>
        </w:tc>
        <w:tc>
          <w:tcPr>
            <w:tcW w:w="1280" w:type="dxa"/>
            <w:tcBorders>
              <w:top w:val="nil"/>
              <w:left w:val="nil"/>
              <w:bottom w:val="nil"/>
              <w:right w:val="nil"/>
            </w:tcBorders>
            <w:shd w:val="clear" w:color="auto" w:fill="auto"/>
            <w:noWrap/>
            <w:vAlign w:val="center"/>
            <w:hideMark/>
          </w:tcPr>
          <w:p w14:paraId="1CEDB602"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(0.11)</w:t>
            </w:r>
          </w:p>
        </w:tc>
        <w:tc>
          <w:tcPr>
            <w:tcW w:w="1280" w:type="dxa"/>
            <w:tcBorders>
              <w:top w:val="nil"/>
              <w:left w:val="nil"/>
              <w:bottom w:val="nil"/>
              <w:right w:val="nil"/>
            </w:tcBorders>
            <w:shd w:val="clear" w:color="auto" w:fill="auto"/>
            <w:noWrap/>
            <w:vAlign w:val="center"/>
            <w:hideMark/>
          </w:tcPr>
          <w:p w14:paraId="666C3880"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(0.08)</w:t>
            </w:r>
          </w:p>
        </w:tc>
        <w:tc>
          <w:tcPr>
            <w:tcW w:w="1280" w:type="dxa"/>
            <w:tcBorders>
              <w:top w:val="nil"/>
              <w:left w:val="nil"/>
              <w:bottom w:val="nil"/>
              <w:right w:val="nil"/>
            </w:tcBorders>
            <w:shd w:val="clear" w:color="auto" w:fill="auto"/>
            <w:noWrap/>
            <w:vAlign w:val="center"/>
            <w:hideMark/>
          </w:tcPr>
          <w:p w14:paraId="60C0752B"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(0.06)</w:t>
            </w:r>
          </w:p>
        </w:tc>
        <w:tc>
          <w:tcPr>
            <w:tcW w:w="1280" w:type="dxa"/>
            <w:tcBorders>
              <w:top w:val="nil"/>
              <w:left w:val="nil"/>
              <w:bottom w:val="nil"/>
              <w:right w:val="nil"/>
            </w:tcBorders>
            <w:shd w:val="clear" w:color="auto" w:fill="auto"/>
            <w:noWrap/>
            <w:vAlign w:val="center"/>
            <w:hideMark/>
          </w:tcPr>
          <w:p w14:paraId="525BD753"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59F3D30F" w14:textId="77777777" w:rsidTr="009A401E">
        <w:trPr>
          <w:trHeight w:val="315"/>
        </w:trPr>
        <w:tc>
          <w:tcPr>
            <w:tcW w:w="1880" w:type="dxa"/>
            <w:tcBorders>
              <w:top w:val="single" w:sz="4" w:space="0" w:color="auto"/>
              <w:left w:val="nil"/>
              <w:bottom w:val="nil"/>
              <w:right w:val="nil"/>
            </w:tcBorders>
            <w:shd w:val="clear" w:color="auto" w:fill="auto"/>
            <w:noWrap/>
            <w:vAlign w:val="center"/>
            <w:hideMark/>
          </w:tcPr>
          <w:p w14:paraId="15C72DAC"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R</w:t>
            </w:r>
            <w:r w:rsidRPr="00650F41">
              <w:rPr>
                <w:rFonts w:ascii="Times New Roman" w:eastAsia="ＭＳ Ｐゴシック" w:hAnsi="Times New Roman" w:cs="Times New Roman"/>
                <w:color w:val="000000"/>
                <w:kern w:val="0"/>
                <w:vertAlign w:val="superscript"/>
              </w:rPr>
              <w:t>2</w:t>
            </w:r>
          </w:p>
        </w:tc>
        <w:tc>
          <w:tcPr>
            <w:tcW w:w="1280" w:type="dxa"/>
            <w:tcBorders>
              <w:top w:val="single" w:sz="4" w:space="0" w:color="auto"/>
              <w:left w:val="nil"/>
              <w:bottom w:val="nil"/>
              <w:right w:val="nil"/>
            </w:tcBorders>
            <w:shd w:val="clear" w:color="auto" w:fill="auto"/>
            <w:noWrap/>
            <w:vAlign w:val="center"/>
            <w:hideMark/>
          </w:tcPr>
          <w:p w14:paraId="152FD74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0.8788</w:t>
            </w:r>
          </w:p>
        </w:tc>
        <w:tc>
          <w:tcPr>
            <w:tcW w:w="1280" w:type="dxa"/>
            <w:tcBorders>
              <w:top w:val="single" w:sz="4" w:space="0" w:color="auto"/>
              <w:left w:val="nil"/>
              <w:bottom w:val="nil"/>
              <w:right w:val="nil"/>
            </w:tcBorders>
            <w:shd w:val="clear" w:color="auto" w:fill="auto"/>
            <w:noWrap/>
            <w:vAlign w:val="center"/>
            <w:hideMark/>
          </w:tcPr>
          <w:p w14:paraId="6763B189"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0.8787</w:t>
            </w:r>
          </w:p>
        </w:tc>
        <w:tc>
          <w:tcPr>
            <w:tcW w:w="1280" w:type="dxa"/>
            <w:tcBorders>
              <w:top w:val="single" w:sz="4" w:space="0" w:color="auto"/>
              <w:left w:val="nil"/>
              <w:bottom w:val="nil"/>
              <w:right w:val="nil"/>
            </w:tcBorders>
            <w:shd w:val="clear" w:color="auto" w:fill="auto"/>
            <w:noWrap/>
            <w:vAlign w:val="center"/>
            <w:hideMark/>
          </w:tcPr>
          <w:p w14:paraId="769ECBA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0.8776</w:t>
            </w:r>
          </w:p>
        </w:tc>
        <w:tc>
          <w:tcPr>
            <w:tcW w:w="1280" w:type="dxa"/>
            <w:tcBorders>
              <w:top w:val="single" w:sz="4" w:space="0" w:color="auto"/>
              <w:left w:val="nil"/>
              <w:bottom w:val="nil"/>
              <w:right w:val="nil"/>
            </w:tcBorders>
            <w:shd w:val="clear" w:color="auto" w:fill="auto"/>
            <w:noWrap/>
            <w:vAlign w:val="center"/>
            <w:hideMark/>
          </w:tcPr>
          <w:p w14:paraId="44F8B62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0.8772</w:t>
            </w:r>
          </w:p>
        </w:tc>
        <w:tc>
          <w:tcPr>
            <w:tcW w:w="1280" w:type="dxa"/>
            <w:tcBorders>
              <w:top w:val="single" w:sz="4" w:space="0" w:color="auto"/>
              <w:left w:val="nil"/>
              <w:bottom w:val="nil"/>
              <w:right w:val="nil"/>
            </w:tcBorders>
            <w:shd w:val="clear" w:color="auto" w:fill="auto"/>
            <w:noWrap/>
            <w:vAlign w:val="center"/>
            <w:hideMark/>
          </w:tcPr>
          <w:p w14:paraId="14714F17"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0.8766</w:t>
            </w:r>
          </w:p>
        </w:tc>
      </w:tr>
      <w:tr w:rsidR="00561B2F" w:rsidRPr="00650F41" w14:paraId="6EA3AECC" w14:textId="77777777" w:rsidTr="009A401E">
        <w:trPr>
          <w:trHeight w:val="315"/>
        </w:trPr>
        <w:tc>
          <w:tcPr>
            <w:tcW w:w="1880" w:type="dxa"/>
            <w:tcBorders>
              <w:top w:val="nil"/>
              <w:left w:val="nil"/>
              <w:bottom w:val="nil"/>
              <w:right w:val="nil"/>
            </w:tcBorders>
            <w:shd w:val="clear" w:color="auto" w:fill="auto"/>
            <w:noWrap/>
            <w:vAlign w:val="center"/>
            <w:hideMark/>
          </w:tcPr>
          <w:p w14:paraId="79F4DF01"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Log likelihood</w:t>
            </w:r>
          </w:p>
        </w:tc>
        <w:tc>
          <w:tcPr>
            <w:tcW w:w="1280" w:type="dxa"/>
            <w:tcBorders>
              <w:top w:val="nil"/>
              <w:left w:val="nil"/>
              <w:bottom w:val="nil"/>
              <w:right w:val="nil"/>
            </w:tcBorders>
            <w:shd w:val="clear" w:color="auto" w:fill="auto"/>
            <w:noWrap/>
            <w:vAlign w:val="center"/>
            <w:hideMark/>
          </w:tcPr>
          <w:p w14:paraId="421C3388"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23,607</w:t>
            </w:r>
          </w:p>
        </w:tc>
        <w:tc>
          <w:tcPr>
            <w:tcW w:w="1280" w:type="dxa"/>
            <w:tcBorders>
              <w:top w:val="nil"/>
              <w:left w:val="nil"/>
              <w:bottom w:val="nil"/>
              <w:right w:val="nil"/>
            </w:tcBorders>
            <w:shd w:val="clear" w:color="auto" w:fill="auto"/>
            <w:noWrap/>
            <w:vAlign w:val="center"/>
            <w:hideMark/>
          </w:tcPr>
          <w:p w14:paraId="4EF1C026"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23,612</w:t>
            </w:r>
          </w:p>
        </w:tc>
        <w:tc>
          <w:tcPr>
            <w:tcW w:w="1280" w:type="dxa"/>
            <w:tcBorders>
              <w:top w:val="nil"/>
              <w:left w:val="nil"/>
              <w:bottom w:val="nil"/>
              <w:right w:val="nil"/>
            </w:tcBorders>
            <w:shd w:val="clear" w:color="auto" w:fill="auto"/>
            <w:noWrap/>
            <w:vAlign w:val="center"/>
            <w:hideMark/>
          </w:tcPr>
          <w:p w14:paraId="2B65402E"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23,675</w:t>
            </w:r>
          </w:p>
        </w:tc>
        <w:tc>
          <w:tcPr>
            <w:tcW w:w="1280" w:type="dxa"/>
            <w:tcBorders>
              <w:top w:val="nil"/>
              <w:left w:val="nil"/>
              <w:bottom w:val="nil"/>
              <w:right w:val="nil"/>
            </w:tcBorders>
            <w:shd w:val="clear" w:color="auto" w:fill="auto"/>
            <w:noWrap/>
            <w:vAlign w:val="center"/>
            <w:hideMark/>
          </w:tcPr>
          <w:p w14:paraId="665BFE66"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23,699</w:t>
            </w:r>
          </w:p>
        </w:tc>
        <w:tc>
          <w:tcPr>
            <w:tcW w:w="1280" w:type="dxa"/>
            <w:tcBorders>
              <w:top w:val="nil"/>
              <w:left w:val="nil"/>
              <w:bottom w:val="nil"/>
              <w:right w:val="nil"/>
            </w:tcBorders>
            <w:shd w:val="clear" w:color="auto" w:fill="auto"/>
            <w:noWrap/>
            <w:vAlign w:val="center"/>
            <w:hideMark/>
          </w:tcPr>
          <w:p w14:paraId="723B7927"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sym w:font="Symbol" w:char="F02D"/>
            </w:r>
            <w:r w:rsidRPr="00650F41">
              <w:rPr>
                <w:rFonts w:ascii="Times New Roman" w:eastAsia="ＭＳ Ｐゴシック" w:hAnsi="Times New Roman" w:cs="Times New Roman"/>
                <w:color w:val="000000"/>
                <w:kern w:val="0"/>
              </w:rPr>
              <w:t>23,736</w:t>
            </w:r>
          </w:p>
        </w:tc>
      </w:tr>
      <w:tr w:rsidR="00561B2F" w:rsidRPr="00650F41" w14:paraId="09587081" w14:textId="77777777" w:rsidTr="009A401E">
        <w:trPr>
          <w:trHeight w:val="315"/>
        </w:trPr>
        <w:tc>
          <w:tcPr>
            <w:tcW w:w="1880" w:type="dxa"/>
            <w:tcBorders>
              <w:top w:val="nil"/>
              <w:left w:val="nil"/>
              <w:bottom w:val="nil"/>
              <w:right w:val="nil"/>
            </w:tcBorders>
            <w:shd w:val="clear" w:color="auto" w:fill="auto"/>
            <w:noWrap/>
            <w:vAlign w:val="center"/>
            <w:hideMark/>
          </w:tcPr>
          <w:p w14:paraId="1875BC07"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AICc</w:t>
            </w:r>
          </w:p>
        </w:tc>
        <w:tc>
          <w:tcPr>
            <w:tcW w:w="1280" w:type="dxa"/>
            <w:tcBorders>
              <w:top w:val="nil"/>
              <w:left w:val="nil"/>
              <w:bottom w:val="nil"/>
              <w:right w:val="nil"/>
            </w:tcBorders>
            <w:shd w:val="clear" w:color="auto" w:fill="auto"/>
            <w:noWrap/>
            <w:vAlign w:val="center"/>
            <w:hideMark/>
          </w:tcPr>
          <w:p w14:paraId="77BB0C04"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47,307</w:t>
            </w:r>
          </w:p>
        </w:tc>
        <w:tc>
          <w:tcPr>
            <w:tcW w:w="1280" w:type="dxa"/>
            <w:tcBorders>
              <w:top w:val="nil"/>
              <w:left w:val="nil"/>
              <w:bottom w:val="nil"/>
              <w:right w:val="nil"/>
            </w:tcBorders>
            <w:shd w:val="clear" w:color="auto" w:fill="auto"/>
            <w:noWrap/>
            <w:vAlign w:val="center"/>
            <w:hideMark/>
          </w:tcPr>
          <w:p w14:paraId="5DC8ED7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47,323</w:t>
            </w:r>
          </w:p>
        </w:tc>
        <w:tc>
          <w:tcPr>
            <w:tcW w:w="1280" w:type="dxa"/>
            <w:tcBorders>
              <w:top w:val="nil"/>
              <w:left w:val="nil"/>
              <w:bottom w:val="nil"/>
              <w:right w:val="nil"/>
            </w:tcBorders>
            <w:shd w:val="clear" w:color="auto" w:fill="auto"/>
            <w:noWrap/>
            <w:vAlign w:val="center"/>
            <w:hideMark/>
          </w:tcPr>
          <w:p w14:paraId="004BADF4"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47,449</w:t>
            </w:r>
          </w:p>
        </w:tc>
        <w:tc>
          <w:tcPr>
            <w:tcW w:w="1280" w:type="dxa"/>
            <w:tcBorders>
              <w:top w:val="nil"/>
              <w:left w:val="nil"/>
              <w:bottom w:val="nil"/>
              <w:right w:val="nil"/>
            </w:tcBorders>
            <w:shd w:val="clear" w:color="auto" w:fill="auto"/>
            <w:noWrap/>
            <w:vAlign w:val="center"/>
            <w:hideMark/>
          </w:tcPr>
          <w:p w14:paraId="725D1F70"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47,496</w:t>
            </w:r>
          </w:p>
        </w:tc>
        <w:tc>
          <w:tcPr>
            <w:tcW w:w="1280" w:type="dxa"/>
            <w:tcBorders>
              <w:top w:val="nil"/>
              <w:left w:val="nil"/>
              <w:bottom w:val="nil"/>
              <w:right w:val="nil"/>
            </w:tcBorders>
            <w:shd w:val="clear" w:color="auto" w:fill="auto"/>
            <w:noWrap/>
            <w:vAlign w:val="center"/>
            <w:hideMark/>
          </w:tcPr>
          <w:p w14:paraId="798BF58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47,569</w:t>
            </w:r>
          </w:p>
        </w:tc>
      </w:tr>
      <w:tr w:rsidR="00561B2F" w:rsidRPr="00650F41" w14:paraId="7D301D3E" w14:textId="77777777" w:rsidTr="009A401E">
        <w:trPr>
          <w:trHeight w:val="315"/>
        </w:trPr>
        <w:tc>
          <w:tcPr>
            <w:tcW w:w="1880" w:type="dxa"/>
            <w:tcBorders>
              <w:top w:val="nil"/>
              <w:left w:val="nil"/>
              <w:bottom w:val="nil"/>
              <w:right w:val="nil"/>
            </w:tcBorders>
            <w:shd w:val="clear" w:color="auto" w:fill="auto"/>
            <w:noWrap/>
            <w:vAlign w:val="center"/>
            <w:hideMark/>
          </w:tcPr>
          <w:p w14:paraId="20E0BA97"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BIC</w:t>
            </w:r>
          </w:p>
        </w:tc>
        <w:tc>
          <w:tcPr>
            <w:tcW w:w="1280" w:type="dxa"/>
            <w:tcBorders>
              <w:top w:val="nil"/>
              <w:left w:val="nil"/>
              <w:bottom w:val="nil"/>
              <w:right w:val="nil"/>
            </w:tcBorders>
            <w:shd w:val="clear" w:color="auto" w:fill="auto"/>
            <w:noWrap/>
            <w:vAlign w:val="center"/>
            <w:hideMark/>
          </w:tcPr>
          <w:p w14:paraId="6862EF65"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47,655</w:t>
            </w:r>
          </w:p>
        </w:tc>
        <w:tc>
          <w:tcPr>
            <w:tcW w:w="1280" w:type="dxa"/>
            <w:tcBorders>
              <w:top w:val="nil"/>
              <w:left w:val="nil"/>
              <w:bottom w:val="nil"/>
              <w:right w:val="nil"/>
            </w:tcBorders>
            <w:shd w:val="clear" w:color="auto" w:fill="auto"/>
            <w:noWrap/>
            <w:vAlign w:val="center"/>
            <w:hideMark/>
          </w:tcPr>
          <w:p w14:paraId="3686ECE7"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47,694</w:t>
            </w:r>
          </w:p>
        </w:tc>
        <w:tc>
          <w:tcPr>
            <w:tcW w:w="1280" w:type="dxa"/>
            <w:tcBorders>
              <w:top w:val="nil"/>
              <w:left w:val="nil"/>
              <w:bottom w:val="nil"/>
              <w:right w:val="nil"/>
            </w:tcBorders>
            <w:shd w:val="clear" w:color="auto" w:fill="auto"/>
            <w:noWrap/>
            <w:vAlign w:val="center"/>
            <w:hideMark/>
          </w:tcPr>
          <w:p w14:paraId="713B336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47,820</w:t>
            </w:r>
          </w:p>
        </w:tc>
        <w:tc>
          <w:tcPr>
            <w:tcW w:w="1280" w:type="dxa"/>
            <w:tcBorders>
              <w:top w:val="nil"/>
              <w:left w:val="nil"/>
              <w:bottom w:val="nil"/>
              <w:right w:val="nil"/>
            </w:tcBorders>
            <w:shd w:val="clear" w:color="auto" w:fill="auto"/>
            <w:noWrap/>
            <w:vAlign w:val="center"/>
            <w:hideMark/>
          </w:tcPr>
          <w:p w14:paraId="072F0BCD"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47,867</w:t>
            </w:r>
          </w:p>
        </w:tc>
        <w:tc>
          <w:tcPr>
            <w:tcW w:w="1280" w:type="dxa"/>
            <w:tcBorders>
              <w:top w:val="nil"/>
              <w:left w:val="nil"/>
              <w:bottom w:val="nil"/>
              <w:right w:val="nil"/>
            </w:tcBorders>
            <w:shd w:val="clear" w:color="auto" w:fill="auto"/>
            <w:noWrap/>
            <w:vAlign w:val="center"/>
            <w:hideMark/>
          </w:tcPr>
          <w:p w14:paraId="32E458D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47,940</w:t>
            </w:r>
          </w:p>
        </w:tc>
      </w:tr>
      <w:tr w:rsidR="00561B2F" w:rsidRPr="00650F41" w14:paraId="744580F8" w14:textId="77777777" w:rsidTr="009A401E">
        <w:trPr>
          <w:trHeight w:val="315"/>
        </w:trPr>
        <w:tc>
          <w:tcPr>
            <w:tcW w:w="1880" w:type="dxa"/>
            <w:tcBorders>
              <w:top w:val="nil"/>
              <w:left w:val="nil"/>
              <w:bottom w:val="single" w:sz="4" w:space="0" w:color="auto"/>
              <w:right w:val="nil"/>
            </w:tcBorders>
            <w:shd w:val="clear" w:color="auto" w:fill="auto"/>
            <w:noWrap/>
            <w:vAlign w:val="center"/>
            <w:hideMark/>
          </w:tcPr>
          <w:p w14:paraId="39DED321" w14:textId="77777777" w:rsidR="00561B2F" w:rsidRPr="00650F41" w:rsidRDefault="00561B2F" w:rsidP="009A401E">
            <w:pPr>
              <w:widowControl/>
              <w:spacing w:line="260" w:lineRule="exact"/>
              <w:jc w:val="left"/>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Observations</w:t>
            </w:r>
          </w:p>
        </w:tc>
        <w:tc>
          <w:tcPr>
            <w:tcW w:w="1280" w:type="dxa"/>
            <w:tcBorders>
              <w:top w:val="nil"/>
              <w:left w:val="nil"/>
              <w:bottom w:val="single" w:sz="4" w:space="0" w:color="auto"/>
              <w:right w:val="nil"/>
            </w:tcBorders>
            <w:shd w:val="clear" w:color="auto" w:fill="auto"/>
            <w:noWrap/>
            <w:vAlign w:val="center"/>
            <w:hideMark/>
          </w:tcPr>
          <w:p w14:paraId="3456595A"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14,404</w:t>
            </w:r>
          </w:p>
        </w:tc>
        <w:tc>
          <w:tcPr>
            <w:tcW w:w="1280" w:type="dxa"/>
            <w:tcBorders>
              <w:top w:val="nil"/>
              <w:left w:val="nil"/>
              <w:bottom w:val="single" w:sz="4" w:space="0" w:color="auto"/>
              <w:right w:val="nil"/>
            </w:tcBorders>
            <w:shd w:val="clear" w:color="auto" w:fill="auto"/>
            <w:noWrap/>
            <w:vAlign w:val="center"/>
            <w:hideMark/>
          </w:tcPr>
          <w:p w14:paraId="6FAEACA8"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14,404</w:t>
            </w:r>
          </w:p>
        </w:tc>
        <w:tc>
          <w:tcPr>
            <w:tcW w:w="1280" w:type="dxa"/>
            <w:tcBorders>
              <w:top w:val="nil"/>
              <w:left w:val="nil"/>
              <w:bottom w:val="single" w:sz="4" w:space="0" w:color="auto"/>
              <w:right w:val="nil"/>
            </w:tcBorders>
            <w:shd w:val="clear" w:color="auto" w:fill="auto"/>
            <w:noWrap/>
            <w:vAlign w:val="center"/>
            <w:hideMark/>
          </w:tcPr>
          <w:p w14:paraId="1B22968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14,404</w:t>
            </w:r>
          </w:p>
        </w:tc>
        <w:tc>
          <w:tcPr>
            <w:tcW w:w="1280" w:type="dxa"/>
            <w:tcBorders>
              <w:top w:val="nil"/>
              <w:left w:val="nil"/>
              <w:bottom w:val="single" w:sz="4" w:space="0" w:color="auto"/>
              <w:right w:val="nil"/>
            </w:tcBorders>
            <w:shd w:val="clear" w:color="auto" w:fill="auto"/>
            <w:noWrap/>
            <w:vAlign w:val="center"/>
            <w:hideMark/>
          </w:tcPr>
          <w:p w14:paraId="18F494E1"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14,404</w:t>
            </w:r>
          </w:p>
        </w:tc>
        <w:tc>
          <w:tcPr>
            <w:tcW w:w="1280" w:type="dxa"/>
            <w:tcBorders>
              <w:top w:val="nil"/>
              <w:left w:val="nil"/>
              <w:bottom w:val="single" w:sz="4" w:space="0" w:color="auto"/>
              <w:right w:val="nil"/>
            </w:tcBorders>
            <w:shd w:val="clear" w:color="auto" w:fill="auto"/>
            <w:noWrap/>
            <w:vAlign w:val="center"/>
            <w:hideMark/>
          </w:tcPr>
          <w:p w14:paraId="7A00302F" w14:textId="77777777" w:rsidR="00561B2F" w:rsidRPr="00650F41" w:rsidRDefault="00561B2F" w:rsidP="009A401E">
            <w:pPr>
              <w:widowControl/>
              <w:spacing w:line="260" w:lineRule="exact"/>
              <w:jc w:val="center"/>
              <w:rPr>
                <w:rFonts w:ascii="Times New Roman" w:eastAsia="ＭＳ Ｐゴシック" w:hAnsi="Times New Roman" w:cs="Times New Roman"/>
                <w:color w:val="000000"/>
                <w:kern w:val="0"/>
              </w:rPr>
            </w:pPr>
            <w:r w:rsidRPr="00650F41">
              <w:rPr>
                <w:rFonts w:ascii="Times New Roman" w:eastAsia="ＭＳ Ｐゴシック" w:hAnsi="Times New Roman" w:cs="Times New Roman"/>
                <w:color w:val="000000"/>
                <w:kern w:val="0"/>
              </w:rPr>
              <w:t>14,404</w:t>
            </w:r>
          </w:p>
        </w:tc>
      </w:tr>
    </w:tbl>
    <w:p w14:paraId="29719AB6" w14:textId="77777777" w:rsidR="00561B2F" w:rsidRPr="00650F41" w:rsidRDefault="00561B2F" w:rsidP="00561B2F">
      <w:pPr>
        <w:widowControl/>
        <w:spacing w:line="200" w:lineRule="exact"/>
        <w:jc w:val="left"/>
        <w:rPr>
          <w:rFonts w:ascii="Times New Roman" w:hAnsi="Times New Roman" w:cs="Times New Roman"/>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ordinary least squares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B0. ***, **, and * indicate, respectively, 1, 5, and 10% significance levels based on a two-tailed test. Numbers in parentheses are building-cluster-robust standard errors. Results for municipality fixed effects and the coefficients of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w:t>
      </w:r>
    </w:p>
    <w:p w14:paraId="06491243" w14:textId="77777777" w:rsidR="00561B2F" w:rsidRPr="00650F41" w:rsidRDefault="00561B2F" w:rsidP="00561B2F">
      <w:pPr>
        <w:widowControl/>
        <w:jc w:val="left"/>
        <w:rPr>
          <w:rFonts w:ascii="Times New Roman" w:hAnsi="Times New Roman" w:cs="Times New Roman"/>
        </w:rPr>
      </w:pPr>
    </w:p>
    <w:p w14:paraId="3C4E3529"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1F5A2ECD" w14:textId="1A10903C" w:rsidR="00561B2F" w:rsidRPr="00650F41" w:rsidRDefault="00854FAB"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8</w:t>
      </w:r>
      <w:r w:rsidR="00561B2F" w:rsidRPr="00650F41">
        <w:rPr>
          <w:rFonts w:ascii="Times New Roman" w:hAnsi="Times New Roman" w:cs="Times New Roman"/>
        </w:rPr>
        <w:t>.  Model A1</w:t>
      </w:r>
    </w:p>
    <w:tbl>
      <w:tblPr>
        <w:tblW w:w="8829" w:type="dxa"/>
        <w:tblInd w:w="93" w:type="dxa"/>
        <w:tblLook w:val="04A0" w:firstRow="1" w:lastRow="0" w:firstColumn="1" w:lastColumn="0" w:noHBand="0" w:noVBand="1"/>
      </w:tblPr>
      <w:tblGrid>
        <w:gridCol w:w="1900"/>
        <w:gridCol w:w="1409"/>
        <w:gridCol w:w="1380"/>
        <w:gridCol w:w="1380"/>
        <w:gridCol w:w="1380"/>
        <w:gridCol w:w="1380"/>
      </w:tblGrid>
      <w:tr w:rsidR="00561B2F" w:rsidRPr="00650F41" w14:paraId="02C4639E" w14:textId="77777777" w:rsidTr="009A401E">
        <w:trPr>
          <w:trHeight w:val="300"/>
        </w:trPr>
        <w:tc>
          <w:tcPr>
            <w:tcW w:w="1900" w:type="dxa"/>
            <w:tcBorders>
              <w:top w:val="single" w:sz="4" w:space="0" w:color="auto"/>
              <w:left w:val="nil"/>
              <w:bottom w:val="nil"/>
              <w:right w:val="nil"/>
            </w:tcBorders>
            <w:shd w:val="clear" w:color="auto" w:fill="auto"/>
            <w:noWrap/>
            <w:vAlign w:val="center"/>
            <w:hideMark/>
          </w:tcPr>
          <w:p w14:paraId="61C23E3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409" w:type="dxa"/>
            <w:tcBorders>
              <w:top w:val="single" w:sz="4" w:space="0" w:color="auto"/>
              <w:left w:val="nil"/>
              <w:bottom w:val="nil"/>
              <w:right w:val="nil"/>
            </w:tcBorders>
            <w:shd w:val="clear" w:color="auto" w:fill="auto"/>
            <w:noWrap/>
            <w:vAlign w:val="center"/>
            <w:hideMark/>
          </w:tcPr>
          <w:p w14:paraId="73D8E831" w14:textId="57B08C4C"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w:t>
            </w:r>
            <w:r w:rsidR="00561B2F" w:rsidRPr="00650F41">
              <w:rPr>
                <w:rFonts w:ascii="Times New Roman" w:eastAsia="Times New Roman" w:hAnsi="Times New Roman" w:cs="Times New Roman"/>
                <w:color w:val="000000"/>
                <w:kern w:val="0"/>
              </w:rPr>
              <w:t>-1]</w:t>
            </w:r>
          </w:p>
        </w:tc>
        <w:tc>
          <w:tcPr>
            <w:tcW w:w="1380" w:type="dxa"/>
            <w:tcBorders>
              <w:top w:val="single" w:sz="4" w:space="0" w:color="auto"/>
              <w:left w:val="nil"/>
              <w:bottom w:val="nil"/>
              <w:right w:val="nil"/>
            </w:tcBorders>
            <w:shd w:val="clear" w:color="auto" w:fill="auto"/>
            <w:noWrap/>
            <w:vAlign w:val="center"/>
            <w:hideMark/>
          </w:tcPr>
          <w:p w14:paraId="63508C72" w14:textId="6E72ABB0"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w:t>
            </w:r>
            <w:r w:rsidR="00561B2F" w:rsidRPr="00650F41">
              <w:rPr>
                <w:rFonts w:ascii="Times New Roman" w:eastAsia="Times New Roman" w:hAnsi="Times New Roman" w:cs="Times New Roman"/>
                <w:color w:val="000000"/>
                <w:kern w:val="0"/>
              </w:rPr>
              <w:t>-2]</w:t>
            </w:r>
          </w:p>
        </w:tc>
        <w:tc>
          <w:tcPr>
            <w:tcW w:w="1380" w:type="dxa"/>
            <w:tcBorders>
              <w:top w:val="single" w:sz="4" w:space="0" w:color="auto"/>
              <w:left w:val="nil"/>
              <w:bottom w:val="nil"/>
              <w:right w:val="nil"/>
            </w:tcBorders>
            <w:shd w:val="clear" w:color="auto" w:fill="auto"/>
            <w:noWrap/>
            <w:vAlign w:val="center"/>
            <w:hideMark/>
          </w:tcPr>
          <w:p w14:paraId="2428D9F1" w14:textId="6F6F38B5"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w:t>
            </w:r>
            <w:r w:rsidR="00561B2F" w:rsidRPr="00650F41">
              <w:rPr>
                <w:rFonts w:ascii="Times New Roman" w:eastAsia="Times New Roman" w:hAnsi="Times New Roman" w:cs="Times New Roman"/>
                <w:color w:val="000000"/>
                <w:kern w:val="0"/>
              </w:rPr>
              <w:t>-3]</w:t>
            </w:r>
          </w:p>
        </w:tc>
        <w:tc>
          <w:tcPr>
            <w:tcW w:w="1380" w:type="dxa"/>
            <w:tcBorders>
              <w:top w:val="single" w:sz="4" w:space="0" w:color="auto"/>
              <w:left w:val="nil"/>
              <w:bottom w:val="nil"/>
              <w:right w:val="nil"/>
            </w:tcBorders>
            <w:shd w:val="clear" w:color="auto" w:fill="auto"/>
            <w:noWrap/>
            <w:vAlign w:val="center"/>
            <w:hideMark/>
          </w:tcPr>
          <w:p w14:paraId="4E3DB4F0" w14:textId="6A039A1B"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w:t>
            </w:r>
            <w:r w:rsidR="00561B2F" w:rsidRPr="00650F41">
              <w:rPr>
                <w:rFonts w:ascii="Times New Roman" w:eastAsia="Times New Roman" w:hAnsi="Times New Roman" w:cs="Times New Roman"/>
                <w:color w:val="000000"/>
                <w:kern w:val="0"/>
              </w:rPr>
              <w:t>-4]</w:t>
            </w:r>
          </w:p>
        </w:tc>
        <w:tc>
          <w:tcPr>
            <w:tcW w:w="1380" w:type="dxa"/>
            <w:tcBorders>
              <w:top w:val="single" w:sz="4" w:space="0" w:color="auto"/>
              <w:left w:val="nil"/>
              <w:bottom w:val="nil"/>
              <w:right w:val="nil"/>
            </w:tcBorders>
            <w:shd w:val="clear" w:color="auto" w:fill="auto"/>
            <w:noWrap/>
            <w:vAlign w:val="center"/>
            <w:hideMark/>
          </w:tcPr>
          <w:p w14:paraId="3053327B" w14:textId="7EB87D5A"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w:t>
            </w:r>
            <w:r w:rsidR="00561B2F" w:rsidRPr="00650F41">
              <w:rPr>
                <w:rFonts w:ascii="Times New Roman" w:eastAsia="Times New Roman" w:hAnsi="Times New Roman" w:cs="Times New Roman"/>
                <w:color w:val="000000"/>
                <w:kern w:val="0"/>
              </w:rPr>
              <w:t>-5]</w:t>
            </w:r>
          </w:p>
        </w:tc>
      </w:tr>
      <w:tr w:rsidR="00561B2F" w:rsidRPr="00650F41" w14:paraId="746110BE" w14:textId="77777777" w:rsidTr="009A401E">
        <w:trPr>
          <w:trHeight w:val="300"/>
        </w:trPr>
        <w:tc>
          <w:tcPr>
            <w:tcW w:w="1900" w:type="dxa"/>
            <w:tcBorders>
              <w:top w:val="nil"/>
              <w:left w:val="nil"/>
              <w:bottom w:val="single" w:sz="4" w:space="0" w:color="auto"/>
              <w:right w:val="nil"/>
            </w:tcBorders>
            <w:shd w:val="clear" w:color="auto" w:fill="auto"/>
            <w:noWrap/>
            <w:vAlign w:val="center"/>
            <w:hideMark/>
          </w:tcPr>
          <w:p w14:paraId="432E4A16"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409" w:type="dxa"/>
            <w:tcBorders>
              <w:top w:val="nil"/>
              <w:left w:val="nil"/>
              <w:bottom w:val="single" w:sz="4" w:space="0" w:color="auto"/>
              <w:right w:val="nil"/>
            </w:tcBorders>
            <w:shd w:val="clear" w:color="auto" w:fill="auto"/>
            <w:noWrap/>
            <w:vAlign w:val="center"/>
            <w:hideMark/>
          </w:tcPr>
          <w:p w14:paraId="61DD15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380" w:type="dxa"/>
            <w:tcBorders>
              <w:top w:val="nil"/>
              <w:left w:val="nil"/>
              <w:bottom w:val="single" w:sz="4" w:space="0" w:color="auto"/>
              <w:right w:val="nil"/>
            </w:tcBorders>
            <w:shd w:val="clear" w:color="auto" w:fill="auto"/>
            <w:noWrap/>
            <w:vAlign w:val="center"/>
            <w:hideMark/>
          </w:tcPr>
          <w:p w14:paraId="799BE6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380" w:type="dxa"/>
            <w:tcBorders>
              <w:top w:val="nil"/>
              <w:left w:val="nil"/>
              <w:bottom w:val="single" w:sz="4" w:space="0" w:color="auto"/>
              <w:right w:val="nil"/>
            </w:tcBorders>
            <w:shd w:val="clear" w:color="auto" w:fill="auto"/>
            <w:noWrap/>
            <w:vAlign w:val="center"/>
            <w:hideMark/>
          </w:tcPr>
          <w:p w14:paraId="6CF4C5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c>
          <w:tcPr>
            <w:tcW w:w="1380" w:type="dxa"/>
            <w:tcBorders>
              <w:top w:val="nil"/>
              <w:left w:val="nil"/>
              <w:bottom w:val="single" w:sz="4" w:space="0" w:color="auto"/>
              <w:right w:val="nil"/>
            </w:tcBorders>
            <w:shd w:val="clear" w:color="auto" w:fill="auto"/>
            <w:noWrap/>
            <w:vAlign w:val="center"/>
            <w:hideMark/>
          </w:tcPr>
          <w:p w14:paraId="055B5D3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w:t>
            </w:r>
          </w:p>
        </w:tc>
        <w:tc>
          <w:tcPr>
            <w:tcW w:w="1380" w:type="dxa"/>
            <w:tcBorders>
              <w:top w:val="nil"/>
              <w:left w:val="nil"/>
              <w:bottom w:val="single" w:sz="4" w:space="0" w:color="auto"/>
              <w:right w:val="nil"/>
            </w:tcBorders>
            <w:shd w:val="clear" w:color="auto" w:fill="auto"/>
            <w:noWrap/>
            <w:vAlign w:val="center"/>
            <w:hideMark/>
          </w:tcPr>
          <w:p w14:paraId="1D12C6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p>
        </w:tc>
      </w:tr>
      <w:tr w:rsidR="00561B2F" w:rsidRPr="00650F41" w14:paraId="26C79C1E" w14:textId="77777777" w:rsidTr="009A401E">
        <w:trPr>
          <w:trHeight w:val="300"/>
        </w:trPr>
        <w:tc>
          <w:tcPr>
            <w:tcW w:w="1900" w:type="dxa"/>
            <w:tcBorders>
              <w:top w:val="nil"/>
              <w:left w:val="nil"/>
              <w:bottom w:val="nil"/>
              <w:right w:val="nil"/>
            </w:tcBorders>
            <w:shd w:val="clear" w:color="auto" w:fill="auto"/>
            <w:noWrap/>
            <w:vAlign w:val="center"/>
            <w:hideMark/>
          </w:tcPr>
          <w:p w14:paraId="4ACC2F4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p>
        </w:tc>
        <w:tc>
          <w:tcPr>
            <w:tcW w:w="1409" w:type="dxa"/>
            <w:tcBorders>
              <w:top w:val="nil"/>
              <w:left w:val="nil"/>
              <w:bottom w:val="nil"/>
              <w:right w:val="nil"/>
            </w:tcBorders>
            <w:shd w:val="clear" w:color="auto" w:fill="auto"/>
            <w:noWrap/>
            <w:vAlign w:val="center"/>
            <w:hideMark/>
          </w:tcPr>
          <w:p w14:paraId="163F749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c>
          <w:tcPr>
            <w:tcW w:w="1380" w:type="dxa"/>
            <w:tcBorders>
              <w:top w:val="nil"/>
              <w:left w:val="nil"/>
              <w:bottom w:val="nil"/>
              <w:right w:val="nil"/>
            </w:tcBorders>
            <w:shd w:val="clear" w:color="auto" w:fill="auto"/>
            <w:noWrap/>
            <w:vAlign w:val="center"/>
            <w:hideMark/>
          </w:tcPr>
          <w:p w14:paraId="1B679F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0.42***</w:t>
            </w:r>
          </w:p>
        </w:tc>
        <w:tc>
          <w:tcPr>
            <w:tcW w:w="1380" w:type="dxa"/>
            <w:tcBorders>
              <w:top w:val="nil"/>
              <w:left w:val="nil"/>
              <w:bottom w:val="nil"/>
              <w:right w:val="nil"/>
            </w:tcBorders>
            <w:shd w:val="clear" w:color="auto" w:fill="auto"/>
            <w:noWrap/>
            <w:vAlign w:val="center"/>
            <w:hideMark/>
          </w:tcPr>
          <w:p w14:paraId="714FFD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0.43***</w:t>
            </w:r>
          </w:p>
        </w:tc>
        <w:tc>
          <w:tcPr>
            <w:tcW w:w="1380" w:type="dxa"/>
            <w:tcBorders>
              <w:top w:val="nil"/>
              <w:left w:val="nil"/>
              <w:bottom w:val="nil"/>
              <w:right w:val="nil"/>
            </w:tcBorders>
            <w:shd w:val="clear" w:color="auto" w:fill="auto"/>
            <w:noWrap/>
            <w:vAlign w:val="center"/>
            <w:hideMark/>
          </w:tcPr>
          <w:p w14:paraId="24BBA79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0.44***</w:t>
            </w:r>
          </w:p>
        </w:tc>
        <w:tc>
          <w:tcPr>
            <w:tcW w:w="1380" w:type="dxa"/>
            <w:tcBorders>
              <w:top w:val="nil"/>
              <w:left w:val="nil"/>
              <w:bottom w:val="nil"/>
              <w:right w:val="nil"/>
            </w:tcBorders>
            <w:shd w:val="clear" w:color="auto" w:fill="auto"/>
            <w:noWrap/>
            <w:vAlign w:val="center"/>
            <w:hideMark/>
          </w:tcPr>
          <w:p w14:paraId="4E18C19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0.43***</w:t>
            </w:r>
          </w:p>
        </w:tc>
      </w:tr>
      <w:tr w:rsidR="00561B2F" w:rsidRPr="00650F41" w14:paraId="47BC6778" w14:textId="77777777" w:rsidTr="009A401E">
        <w:trPr>
          <w:trHeight w:val="300"/>
        </w:trPr>
        <w:tc>
          <w:tcPr>
            <w:tcW w:w="1900" w:type="dxa"/>
            <w:tcBorders>
              <w:top w:val="nil"/>
              <w:left w:val="nil"/>
              <w:bottom w:val="nil"/>
              <w:right w:val="nil"/>
            </w:tcBorders>
            <w:shd w:val="clear" w:color="auto" w:fill="auto"/>
            <w:noWrap/>
            <w:vAlign w:val="center"/>
            <w:hideMark/>
          </w:tcPr>
          <w:p w14:paraId="52BCF1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3591792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380" w:type="dxa"/>
            <w:tcBorders>
              <w:top w:val="nil"/>
              <w:left w:val="nil"/>
              <w:bottom w:val="nil"/>
              <w:right w:val="nil"/>
            </w:tcBorders>
            <w:shd w:val="clear" w:color="auto" w:fill="auto"/>
            <w:noWrap/>
            <w:vAlign w:val="center"/>
            <w:hideMark/>
          </w:tcPr>
          <w:p w14:paraId="28E2BE0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80" w:type="dxa"/>
            <w:tcBorders>
              <w:top w:val="nil"/>
              <w:left w:val="nil"/>
              <w:bottom w:val="nil"/>
              <w:right w:val="nil"/>
            </w:tcBorders>
            <w:shd w:val="clear" w:color="auto" w:fill="auto"/>
            <w:noWrap/>
            <w:vAlign w:val="center"/>
            <w:hideMark/>
          </w:tcPr>
          <w:p w14:paraId="1DA167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80" w:type="dxa"/>
            <w:tcBorders>
              <w:top w:val="nil"/>
              <w:left w:val="nil"/>
              <w:bottom w:val="nil"/>
              <w:right w:val="nil"/>
            </w:tcBorders>
            <w:shd w:val="clear" w:color="auto" w:fill="auto"/>
            <w:noWrap/>
            <w:vAlign w:val="center"/>
            <w:hideMark/>
          </w:tcPr>
          <w:p w14:paraId="5417884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380" w:type="dxa"/>
            <w:tcBorders>
              <w:top w:val="nil"/>
              <w:left w:val="nil"/>
              <w:bottom w:val="nil"/>
              <w:right w:val="nil"/>
            </w:tcBorders>
            <w:shd w:val="clear" w:color="auto" w:fill="auto"/>
            <w:noWrap/>
            <w:vAlign w:val="center"/>
            <w:hideMark/>
          </w:tcPr>
          <w:p w14:paraId="25D3C1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5F8EE625" w14:textId="77777777" w:rsidTr="009A401E">
        <w:trPr>
          <w:trHeight w:val="300"/>
        </w:trPr>
        <w:tc>
          <w:tcPr>
            <w:tcW w:w="1900" w:type="dxa"/>
            <w:tcBorders>
              <w:top w:val="nil"/>
              <w:left w:val="nil"/>
              <w:bottom w:val="nil"/>
              <w:right w:val="nil"/>
            </w:tcBorders>
            <w:shd w:val="clear" w:color="auto" w:fill="auto"/>
            <w:noWrap/>
            <w:vAlign w:val="center"/>
            <w:hideMark/>
          </w:tcPr>
          <w:p w14:paraId="21DA51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p>
        </w:tc>
        <w:tc>
          <w:tcPr>
            <w:tcW w:w="1409" w:type="dxa"/>
            <w:tcBorders>
              <w:top w:val="nil"/>
              <w:left w:val="nil"/>
              <w:bottom w:val="nil"/>
              <w:right w:val="nil"/>
            </w:tcBorders>
            <w:shd w:val="clear" w:color="auto" w:fill="auto"/>
            <w:noWrap/>
            <w:vAlign w:val="center"/>
            <w:hideMark/>
          </w:tcPr>
          <w:p w14:paraId="4F7336A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-1.52***</w:t>
            </w:r>
          </w:p>
        </w:tc>
        <w:tc>
          <w:tcPr>
            <w:tcW w:w="1380" w:type="dxa"/>
            <w:tcBorders>
              <w:top w:val="nil"/>
              <w:left w:val="nil"/>
              <w:bottom w:val="nil"/>
              <w:right w:val="nil"/>
            </w:tcBorders>
            <w:shd w:val="clear" w:color="auto" w:fill="auto"/>
            <w:noWrap/>
            <w:vAlign w:val="center"/>
            <w:hideMark/>
          </w:tcPr>
          <w:p w14:paraId="1203FC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-1.53***</w:t>
            </w:r>
          </w:p>
        </w:tc>
        <w:tc>
          <w:tcPr>
            <w:tcW w:w="1380" w:type="dxa"/>
            <w:tcBorders>
              <w:top w:val="nil"/>
              <w:left w:val="nil"/>
              <w:bottom w:val="nil"/>
              <w:right w:val="nil"/>
            </w:tcBorders>
            <w:shd w:val="clear" w:color="auto" w:fill="auto"/>
            <w:noWrap/>
            <w:vAlign w:val="center"/>
            <w:hideMark/>
          </w:tcPr>
          <w:p w14:paraId="3DEF53C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-1.49***</w:t>
            </w:r>
          </w:p>
        </w:tc>
        <w:tc>
          <w:tcPr>
            <w:tcW w:w="1380" w:type="dxa"/>
            <w:tcBorders>
              <w:top w:val="nil"/>
              <w:left w:val="nil"/>
              <w:bottom w:val="nil"/>
              <w:right w:val="nil"/>
            </w:tcBorders>
            <w:shd w:val="clear" w:color="auto" w:fill="auto"/>
            <w:noWrap/>
            <w:vAlign w:val="center"/>
            <w:hideMark/>
          </w:tcPr>
          <w:p w14:paraId="216E8B1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-1.43***</w:t>
            </w:r>
          </w:p>
        </w:tc>
        <w:tc>
          <w:tcPr>
            <w:tcW w:w="1380" w:type="dxa"/>
            <w:tcBorders>
              <w:top w:val="nil"/>
              <w:left w:val="nil"/>
              <w:bottom w:val="nil"/>
              <w:right w:val="nil"/>
            </w:tcBorders>
            <w:shd w:val="clear" w:color="auto" w:fill="auto"/>
            <w:noWrap/>
            <w:vAlign w:val="center"/>
            <w:hideMark/>
          </w:tcPr>
          <w:p w14:paraId="28DA738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-1.43***</w:t>
            </w:r>
          </w:p>
        </w:tc>
      </w:tr>
      <w:tr w:rsidR="00561B2F" w:rsidRPr="00650F41" w14:paraId="14E67F6A" w14:textId="77777777" w:rsidTr="009A401E">
        <w:trPr>
          <w:trHeight w:val="300"/>
        </w:trPr>
        <w:tc>
          <w:tcPr>
            <w:tcW w:w="1900" w:type="dxa"/>
            <w:tcBorders>
              <w:top w:val="nil"/>
              <w:left w:val="nil"/>
              <w:bottom w:val="nil"/>
              <w:right w:val="nil"/>
            </w:tcBorders>
            <w:shd w:val="clear" w:color="auto" w:fill="auto"/>
            <w:noWrap/>
            <w:vAlign w:val="center"/>
            <w:hideMark/>
          </w:tcPr>
          <w:p w14:paraId="08200D0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50A1B6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1380" w:type="dxa"/>
            <w:tcBorders>
              <w:top w:val="nil"/>
              <w:left w:val="nil"/>
              <w:bottom w:val="nil"/>
              <w:right w:val="nil"/>
            </w:tcBorders>
            <w:shd w:val="clear" w:color="auto" w:fill="auto"/>
            <w:noWrap/>
            <w:vAlign w:val="center"/>
            <w:hideMark/>
          </w:tcPr>
          <w:p w14:paraId="66DD02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380" w:type="dxa"/>
            <w:tcBorders>
              <w:top w:val="nil"/>
              <w:left w:val="nil"/>
              <w:bottom w:val="nil"/>
              <w:right w:val="nil"/>
            </w:tcBorders>
            <w:shd w:val="clear" w:color="auto" w:fill="auto"/>
            <w:noWrap/>
            <w:vAlign w:val="center"/>
            <w:hideMark/>
          </w:tcPr>
          <w:p w14:paraId="47C101C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380" w:type="dxa"/>
            <w:tcBorders>
              <w:top w:val="nil"/>
              <w:left w:val="nil"/>
              <w:bottom w:val="nil"/>
              <w:right w:val="nil"/>
            </w:tcBorders>
            <w:shd w:val="clear" w:color="auto" w:fill="auto"/>
            <w:noWrap/>
            <w:vAlign w:val="center"/>
            <w:hideMark/>
          </w:tcPr>
          <w:p w14:paraId="526D4B6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c>
          <w:tcPr>
            <w:tcW w:w="1380" w:type="dxa"/>
            <w:tcBorders>
              <w:top w:val="nil"/>
              <w:left w:val="nil"/>
              <w:bottom w:val="nil"/>
              <w:right w:val="nil"/>
            </w:tcBorders>
            <w:shd w:val="clear" w:color="auto" w:fill="auto"/>
            <w:noWrap/>
            <w:vAlign w:val="center"/>
            <w:hideMark/>
          </w:tcPr>
          <w:p w14:paraId="45F2F67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r>
      <w:tr w:rsidR="00561B2F" w:rsidRPr="00650F41" w14:paraId="69489689" w14:textId="77777777" w:rsidTr="009A401E">
        <w:trPr>
          <w:trHeight w:val="300"/>
        </w:trPr>
        <w:tc>
          <w:tcPr>
            <w:tcW w:w="1900" w:type="dxa"/>
            <w:tcBorders>
              <w:top w:val="nil"/>
              <w:left w:val="nil"/>
              <w:bottom w:val="nil"/>
              <w:right w:val="nil"/>
            </w:tcBorders>
            <w:shd w:val="clear" w:color="auto" w:fill="auto"/>
            <w:noWrap/>
            <w:vAlign w:val="center"/>
            <w:hideMark/>
          </w:tcPr>
          <w:p w14:paraId="69B2B7D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p>
        </w:tc>
        <w:tc>
          <w:tcPr>
            <w:tcW w:w="1409" w:type="dxa"/>
            <w:tcBorders>
              <w:top w:val="nil"/>
              <w:left w:val="nil"/>
              <w:bottom w:val="nil"/>
              <w:right w:val="nil"/>
            </w:tcBorders>
            <w:shd w:val="clear" w:color="auto" w:fill="auto"/>
            <w:noWrap/>
            <w:vAlign w:val="center"/>
            <w:hideMark/>
          </w:tcPr>
          <w:p w14:paraId="08444F2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bottom w:val="nil"/>
              <w:right w:val="nil"/>
            </w:tcBorders>
            <w:shd w:val="clear" w:color="auto" w:fill="auto"/>
            <w:noWrap/>
            <w:vAlign w:val="center"/>
            <w:hideMark/>
          </w:tcPr>
          <w:p w14:paraId="3F9DA2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-0.79*</w:t>
            </w:r>
          </w:p>
        </w:tc>
        <w:tc>
          <w:tcPr>
            <w:tcW w:w="1380" w:type="dxa"/>
            <w:tcBorders>
              <w:top w:val="nil"/>
              <w:left w:val="nil"/>
              <w:bottom w:val="nil"/>
              <w:right w:val="nil"/>
            </w:tcBorders>
            <w:shd w:val="clear" w:color="auto" w:fill="auto"/>
            <w:noWrap/>
            <w:vAlign w:val="center"/>
            <w:hideMark/>
          </w:tcPr>
          <w:p w14:paraId="1D6B05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c>
          <w:tcPr>
            <w:tcW w:w="1380" w:type="dxa"/>
            <w:tcBorders>
              <w:top w:val="nil"/>
              <w:left w:val="nil"/>
              <w:bottom w:val="nil"/>
              <w:right w:val="nil"/>
            </w:tcBorders>
            <w:shd w:val="clear" w:color="auto" w:fill="auto"/>
            <w:noWrap/>
            <w:vAlign w:val="center"/>
            <w:hideMark/>
          </w:tcPr>
          <w:p w14:paraId="2DBE19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-0.24</w:t>
            </w:r>
          </w:p>
        </w:tc>
        <w:tc>
          <w:tcPr>
            <w:tcW w:w="1380" w:type="dxa"/>
            <w:tcBorders>
              <w:top w:val="nil"/>
              <w:left w:val="nil"/>
              <w:bottom w:val="nil"/>
              <w:right w:val="nil"/>
            </w:tcBorders>
            <w:shd w:val="clear" w:color="auto" w:fill="auto"/>
            <w:noWrap/>
            <w:vAlign w:val="center"/>
            <w:hideMark/>
          </w:tcPr>
          <w:p w14:paraId="70F45A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-0.32</w:t>
            </w:r>
          </w:p>
        </w:tc>
      </w:tr>
      <w:tr w:rsidR="00561B2F" w:rsidRPr="00650F41" w14:paraId="1FCED9CC" w14:textId="77777777" w:rsidTr="009A401E">
        <w:trPr>
          <w:trHeight w:val="300"/>
        </w:trPr>
        <w:tc>
          <w:tcPr>
            <w:tcW w:w="1900" w:type="dxa"/>
            <w:tcBorders>
              <w:top w:val="nil"/>
              <w:left w:val="nil"/>
              <w:bottom w:val="nil"/>
              <w:right w:val="nil"/>
            </w:tcBorders>
            <w:shd w:val="clear" w:color="auto" w:fill="auto"/>
            <w:noWrap/>
            <w:vAlign w:val="center"/>
            <w:hideMark/>
          </w:tcPr>
          <w:p w14:paraId="20C3FC6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19B603A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bottom w:val="nil"/>
              <w:right w:val="nil"/>
            </w:tcBorders>
            <w:shd w:val="clear" w:color="auto" w:fill="auto"/>
            <w:noWrap/>
            <w:vAlign w:val="center"/>
            <w:hideMark/>
          </w:tcPr>
          <w:p w14:paraId="76B8205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c>
          <w:tcPr>
            <w:tcW w:w="1380" w:type="dxa"/>
            <w:tcBorders>
              <w:top w:val="nil"/>
              <w:left w:val="nil"/>
              <w:bottom w:val="nil"/>
              <w:right w:val="nil"/>
            </w:tcBorders>
            <w:shd w:val="clear" w:color="auto" w:fill="auto"/>
            <w:noWrap/>
            <w:vAlign w:val="center"/>
            <w:hideMark/>
          </w:tcPr>
          <w:p w14:paraId="10BEC7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(0.55)</w:t>
            </w:r>
          </w:p>
        </w:tc>
        <w:tc>
          <w:tcPr>
            <w:tcW w:w="1380" w:type="dxa"/>
            <w:tcBorders>
              <w:top w:val="nil"/>
              <w:left w:val="nil"/>
              <w:bottom w:val="nil"/>
              <w:right w:val="nil"/>
            </w:tcBorders>
            <w:shd w:val="clear" w:color="auto" w:fill="auto"/>
            <w:noWrap/>
            <w:vAlign w:val="center"/>
            <w:hideMark/>
          </w:tcPr>
          <w:p w14:paraId="01F8AE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(0.24)</w:t>
            </w:r>
          </w:p>
        </w:tc>
        <w:tc>
          <w:tcPr>
            <w:tcW w:w="1380" w:type="dxa"/>
            <w:tcBorders>
              <w:top w:val="nil"/>
              <w:left w:val="nil"/>
              <w:bottom w:val="nil"/>
              <w:right w:val="nil"/>
            </w:tcBorders>
            <w:shd w:val="clear" w:color="auto" w:fill="auto"/>
            <w:noWrap/>
            <w:vAlign w:val="center"/>
            <w:hideMark/>
          </w:tcPr>
          <w:p w14:paraId="3C54E48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(0.22)</w:t>
            </w:r>
          </w:p>
        </w:tc>
      </w:tr>
      <w:tr w:rsidR="00561B2F" w:rsidRPr="00650F41" w14:paraId="0B80E1C8" w14:textId="77777777" w:rsidTr="009A401E">
        <w:trPr>
          <w:trHeight w:val="300"/>
        </w:trPr>
        <w:tc>
          <w:tcPr>
            <w:tcW w:w="1900" w:type="dxa"/>
            <w:tcBorders>
              <w:top w:val="nil"/>
              <w:left w:val="nil"/>
              <w:right w:val="nil"/>
            </w:tcBorders>
            <w:shd w:val="clear" w:color="auto" w:fill="auto"/>
            <w:noWrap/>
            <w:vAlign w:val="center"/>
            <w:hideMark/>
          </w:tcPr>
          <w:p w14:paraId="5D8622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szCs w:val="32"/>
                </w:rPr>
                <m:t>α</m:t>
              </m:r>
            </m:oMath>
            <w:r w:rsidRPr="00650F41">
              <w:rPr>
                <w:rFonts w:ascii="Times New Roman" w:eastAsia="Times New Roman" w:hAnsi="Times New Roman" w:cs="Times New Roman"/>
                <w:color w:val="000000"/>
                <w:kern w:val="0"/>
                <w:vertAlign w:val="superscript"/>
              </w:rPr>
              <w:t>0</w:t>
            </w:r>
          </w:p>
        </w:tc>
        <w:tc>
          <w:tcPr>
            <w:tcW w:w="1409" w:type="dxa"/>
            <w:tcBorders>
              <w:top w:val="nil"/>
              <w:left w:val="nil"/>
              <w:right w:val="nil"/>
            </w:tcBorders>
            <w:shd w:val="clear" w:color="auto" w:fill="auto"/>
            <w:noWrap/>
            <w:vAlign w:val="center"/>
            <w:hideMark/>
          </w:tcPr>
          <w:p w14:paraId="7DED303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right w:val="nil"/>
            </w:tcBorders>
            <w:shd w:val="clear" w:color="auto" w:fill="auto"/>
            <w:noWrap/>
            <w:vAlign w:val="center"/>
            <w:hideMark/>
          </w:tcPr>
          <w:p w14:paraId="0F5ED6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-3.36***</w:t>
            </w:r>
          </w:p>
        </w:tc>
        <w:tc>
          <w:tcPr>
            <w:tcW w:w="1380" w:type="dxa"/>
            <w:tcBorders>
              <w:top w:val="nil"/>
              <w:left w:val="nil"/>
              <w:right w:val="nil"/>
            </w:tcBorders>
            <w:shd w:val="clear" w:color="auto" w:fill="auto"/>
            <w:noWrap/>
            <w:vAlign w:val="center"/>
            <w:hideMark/>
          </w:tcPr>
          <w:p w14:paraId="4464C6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-2.16</w:t>
            </w:r>
          </w:p>
        </w:tc>
        <w:tc>
          <w:tcPr>
            <w:tcW w:w="1380" w:type="dxa"/>
            <w:tcBorders>
              <w:top w:val="nil"/>
              <w:left w:val="nil"/>
              <w:right w:val="nil"/>
            </w:tcBorders>
            <w:shd w:val="clear" w:color="auto" w:fill="auto"/>
            <w:noWrap/>
            <w:vAlign w:val="center"/>
            <w:hideMark/>
          </w:tcPr>
          <w:p w14:paraId="692018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-1.57**</w:t>
            </w:r>
          </w:p>
        </w:tc>
        <w:tc>
          <w:tcPr>
            <w:tcW w:w="1380" w:type="dxa"/>
            <w:tcBorders>
              <w:top w:val="nil"/>
              <w:left w:val="nil"/>
              <w:right w:val="nil"/>
            </w:tcBorders>
            <w:shd w:val="clear" w:color="auto" w:fill="auto"/>
            <w:noWrap/>
            <w:vAlign w:val="center"/>
            <w:hideMark/>
          </w:tcPr>
          <w:p w14:paraId="0F675DA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-1.92***</w:t>
            </w:r>
          </w:p>
        </w:tc>
      </w:tr>
      <w:tr w:rsidR="00561B2F" w:rsidRPr="00650F41" w14:paraId="45C97C52" w14:textId="77777777" w:rsidTr="009A401E">
        <w:trPr>
          <w:trHeight w:val="300"/>
        </w:trPr>
        <w:tc>
          <w:tcPr>
            <w:tcW w:w="1900" w:type="dxa"/>
            <w:tcBorders>
              <w:top w:val="nil"/>
              <w:left w:val="nil"/>
              <w:bottom w:val="single" w:sz="4" w:space="0" w:color="auto"/>
              <w:right w:val="nil"/>
            </w:tcBorders>
            <w:shd w:val="clear" w:color="auto" w:fill="auto"/>
            <w:noWrap/>
            <w:vAlign w:val="center"/>
            <w:hideMark/>
          </w:tcPr>
          <w:p w14:paraId="6A6270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single" w:sz="4" w:space="0" w:color="auto"/>
              <w:right w:val="nil"/>
            </w:tcBorders>
            <w:shd w:val="clear" w:color="auto" w:fill="auto"/>
            <w:noWrap/>
            <w:vAlign w:val="center"/>
            <w:hideMark/>
          </w:tcPr>
          <w:p w14:paraId="5D8D41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bottom w:val="single" w:sz="4" w:space="0" w:color="auto"/>
              <w:right w:val="nil"/>
            </w:tcBorders>
            <w:shd w:val="clear" w:color="auto" w:fill="auto"/>
            <w:noWrap/>
            <w:vAlign w:val="center"/>
            <w:hideMark/>
          </w:tcPr>
          <w:p w14:paraId="0F2363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c>
          <w:tcPr>
            <w:tcW w:w="1380" w:type="dxa"/>
            <w:tcBorders>
              <w:top w:val="nil"/>
              <w:left w:val="nil"/>
              <w:bottom w:val="single" w:sz="4" w:space="0" w:color="auto"/>
              <w:right w:val="nil"/>
            </w:tcBorders>
            <w:shd w:val="clear" w:color="auto" w:fill="auto"/>
            <w:noWrap/>
            <w:vAlign w:val="center"/>
            <w:hideMark/>
          </w:tcPr>
          <w:p w14:paraId="5BA9CDF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(2.00)</w:t>
            </w:r>
          </w:p>
        </w:tc>
        <w:tc>
          <w:tcPr>
            <w:tcW w:w="1380" w:type="dxa"/>
            <w:tcBorders>
              <w:top w:val="nil"/>
              <w:left w:val="nil"/>
              <w:bottom w:val="single" w:sz="4" w:space="0" w:color="auto"/>
              <w:right w:val="nil"/>
            </w:tcBorders>
            <w:shd w:val="clear" w:color="auto" w:fill="auto"/>
            <w:noWrap/>
            <w:vAlign w:val="center"/>
            <w:hideMark/>
          </w:tcPr>
          <w:p w14:paraId="1C4EA11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(0.70)</w:t>
            </w:r>
          </w:p>
        </w:tc>
        <w:tc>
          <w:tcPr>
            <w:tcW w:w="1380" w:type="dxa"/>
            <w:tcBorders>
              <w:top w:val="nil"/>
              <w:left w:val="nil"/>
              <w:bottom w:val="single" w:sz="4" w:space="0" w:color="auto"/>
              <w:right w:val="nil"/>
            </w:tcBorders>
            <w:shd w:val="clear" w:color="auto" w:fill="auto"/>
            <w:noWrap/>
            <w:vAlign w:val="center"/>
            <w:hideMark/>
          </w:tcPr>
          <w:p w14:paraId="0F86E9F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(0.50)</w:t>
            </w:r>
          </w:p>
        </w:tc>
      </w:tr>
      <w:tr w:rsidR="00561B2F" w:rsidRPr="00650F41" w14:paraId="0287C286" w14:textId="77777777" w:rsidTr="009A401E">
        <w:trPr>
          <w:trHeight w:val="300"/>
        </w:trPr>
        <w:tc>
          <w:tcPr>
            <w:tcW w:w="1900" w:type="dxa"/>
            <w:tcBorders>
              <w:top w:val="single" w:sz="4" w:space="0" w:color="auto"/>
              <w:left w:val="nil"/>
              <w:bottom w:val="nil"/>
              <w:right w:val="nil"/>
            </w:tcBorders>
            <w:shd w:val="clear" w:color="auto" w:fill="auto"/>
            <w:noWrap/>
            <w:vAlign w:val="center"/>
            <w:hideMark/>
          </w:tcPr>
          <w:p w14:paraId="5DB3315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p>
        </w:tc>
        <w:tc>
          <w:tcPr>
            <w:tcW w:w="1409" w:type="dxa"/>
            <w:tcBorders>
              <w:top w:val="single" w:sz="4" w:space="0" w:color="auto"/>
              <w:left w:val="nil"/>
              <w:bottom w:val="nil"/>
              <w:right w:val="nil"/>
            </w:tcBorders>
            <w:shd w:val="clear" w:color="auto" w:fill="auto"/>
            <w:noWrap/>
            <w:vAlign w:val="center"/>
            <w:hideMark/>
          </w:tcPr>
          <w:p w14:paraId="3E7922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single" w:sz="4" w:space="0" w:color="auto"/>
              <w:left w:val="nil"/>
              <w:bottom w:val="nil"/>
              <w:right w:val="nil"/>
            </w:tcBorders>
            <w:shd w:val="clear" w:color="auto" w:fill="auto"/>
            <w:noWrap/>
            <w:vAlign w:val="center"/>
            <w:hideMark/>
          </w:tcPr>
          <w:p w14:paraId="482152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-2.27***</w:t>
            </w:r>
          </w:p>
        </w:tc>
        <w:tc>
          <w:tcPr>
            <w:tcW w:w="1380" w:type="dxa"/>
            <w:tcBorders>
              <w:top w:val="single" w:sz="4" w:space="0" w:color="auto"/>
              <w:left w:val="nil"/>
              <w:bottom w:val="nil"/>
              <w:right w:val="nil"/>
            </w:tcBorders>
            <w:shd w:val="clear" w:color="auto" w:fill="auto"/>
            <w:noWrap/>
            <w:vAlign w:val="center"/>
            <w:hideMark/>
          </w:tcPr>
          <w:p w14:paraId="417126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-2.23***</w:t>
            </w:r>
          </w:p>
        </w:tc>
        <w:tc>
          <w:tcPr>
            <w:tcW w:w="1380" w:type="dxa"/>
            <w:tcBorders>
              <w:top w:val="single" w:sz="4" w:space="0" w:color="auto"/>
              <w:left w:val="nil"/>
              <w:bottom w:val="nil"/>
              <w:right w:val="nil"/>
            </w:tcBorders>
            <w:shd w:val="clear" w:color="auto" w:fill="auto"/>
            <w:noWrap/>
            <w:vAlign w:val="center"/>
            <w:hideMark/>
          </w:tcPr>
          <w:p w14:paraId="2CDB51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-1.79***</w:t>
            </w:r>
          </w:p>
        </w:tc>
        <w:tc>
          <w:tcPr>
            <w:tcW w:w="1380" w:type="dxa"/>
            <w:tcBorders>
              <w:top w:val="single" w:sz="4" w:space="0" w:color="auto"/>
              <w:left w:val="nil"/>
              <w:bottom w:val="nil"/>
              <w:right w:val="nil"/>
            </w:tcBorders>
            <w:shd w:val="clear" w:color="auto" w:fill="auto"/>
            <w:noWrap/>
            <w:vAlign w:val="center"/>
            <w:hideMark/>
          </w:tcPr>
          <w:p w14:paraId="74D74BE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-1.82***</w:t>
            </w:r>
          </w:p>
        </w:tc>
      </w:tr>
      <w:tr w:rsidR="00561B2F" w:rsidRPr="00650F41" w14:paraId="5EF75C9A" w14:textId="77777777" w:rsidTr="009A401E">
        <w:trPr>
          <w:trHeight w:val="300"/>
        </w:trPr>
        <w:tc>
          <w:tcPr>
            <w:tcW w:w="1900" w:type="dxa"/>
            <w:tcBorders>
              <w:top w:val="nil"/>
              <w:left w:val="nil"/>
              <w:bottom w:val="nil"/>
              <w:right w:val="nil"/>
            </w:tcBorders>
            <w:shd w:val="clear" w:color="auto" w:fill="auto"/>
            <w:noWrap/>
            <w:vAlign w:val="center"/>
            <w:hideMark/>
          </w:tcPr>
          <w:p w14:paraId="2D3E4D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4A3D36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bottom w:val="nil"/>
              <w:right w:val="nil"/>
            </w:tcBorders>
            <w:shd w:val="clear" w:color="auto" w:fill="auto"/>
            <w:noWrap/>
            <w:vAlign w:val="center"/>
            <w:hideMark/>
          </w:tcPr>
          <w:p w14:paraId="294EA43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(0.82)</w:t>
            </w:r>
          </w:p>
        </w:tc>
        <w:tc>
          <w:tcPr>
            <w:tcW w:w="1380" w:type="dxa"/>
            <w:tcBorders>
              <w:top w:val="nil"/>
              <w:left w:val="nil"/>
              <w:bottom w:val="nil"/>
              <w:right w:val="nil"/>
            </w:tcBorders>
            <w:shd w:val="clear" w:color="auto" w:fill="auto"/>
            <w:noWrap/>
            <w:vAlign w:val="center"/>
            <w:hideMark/>
          </w:tcPr>
          <w:p w14:paraId="48FF1E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(0.68)</w:t>
            </w:r>
          </w:p>
        </w:tc>
        <w:tc>
          <w:tcPr>
            <w:tcW w:w="1380" w:type="dxa"/>
            <w:tcBorders>
              <w:top w:val="nil"/>
              <w:left w:val="nil"/>
              <w:bottom w:val="nil"/>
              <w:right w:val="nil"/>
            </w:tcBorders>
            <w:shd w:val="clear" w:color="auto" w:fill="auto"/>
            <w:noWrap/>
            <w:vAlign w:val="center"/>
            <w:hideMark/>
          </w:tcPr>
          <w:p w14:paraId="7E3AA3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(0.52)</w:t>
            </w:r>
          </w:p>
        </w:tc>
        <w:tc>
          <w:tcPr>
            <w:tcW w:w="1380" w:type="dxa"/>
            <w:tcBorders>
              <w:top w:val="nil"/>
              <w:left w:val="nil"/>
              <w:bottom w:val="nil"/>
              <w:right w:val="nil"/>
            </w:tcBorders>
            <w:shd w:val="clear" w:color="auto" w:fill="auto"/>
            <w:noWrap/>
            <w:vAlign w:val="center"/>
            <w:hideMark/>
          </w:tcPr>
          <w:p w14:paraId="2A9987B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(0.56)</w:t>
            </w:r>
          </w:p>
        </w:tc>
      </w:tr>
      <w:tr w:rsidR="00561B2F" w:rsidRPr="00650F41" w14:paraId="60B1722A" w14:textId="77777777" w:rsidTr="009A401E">
        <w:trPr>
          <w:trHeight w:val="300"/>
        </w:trPr>
        <w:tc>
          <w:tcPr>
            <w:tcW w:w="1900" w:type="dxa"/>
            <w:tcBorders>
              <w:top w:val="nil"/>
              <w:left w:val="nil"/>
              <w:bottom w:val="nil"/>
              <w:right w:val="nil"/>
            </w:tcBorders>
            <w:shd w:val="clear" w:color="auto" w:fill="auto"/>
            <w:noWrap/>
            <w:vAlign w:val="center"/>
            <w:hideMark/>
          </w:tcPr>
          <w:p w14:paraId="52A86E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p>
        </w:tc>
        <w:tc>
          <w:tcPr>
            <w:tcW w:w="1409" w:type="dxa"/>
            <w:tcBorders>
              <w:top w:val="nil"/>
              <w:left w:val="nil"/>
              <w:bottom w:val="nil"/>
              <w:right w:val="nil"/>
            </w:tcBorders>
            <w:shd w:val="clear" w:color="auto" w:fill="auto"/>
            <w:noWrap/>
            <w:vAlign w:val="center"/>
            <w:hideMark/>
          </w:tcPr>
          <w:p w14:paraId="22B1015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bottom w:val="nil"/>
              <w:right w:val="nil"/>
            </w:tcBorders>
            <w:shd w:val="clear" w:color="auto" w:fill="auto"/>
            <w:noWrap/>
            <w:vAlign w:val="center"/>
            <w:hideMark/>
          </w:tcPr>
          <w:p w14:paraId="7B8DABF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380" w:type="dxa"/>
            <w:tcBorders>
              <w:top w:val="nil"/>
              <w:left w:val="nil"/>
              <w:bottom w:val="nil"/>
              <w:right w:val="nil"/>
            </w:tcBorders>
            <w:shd w:val="clear" w:color="auto" w:fill="auto"/>
            <w:noWrap/>
            <w:vAlign w:val="center"/>
            <w:hideMark/>
          </w:tcPr>
          <w:p w14:paraId="050B0D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-0.49</w:t>
            </w:r>
          </w:p>
        </w:tc>
        <w:tc>
          <w:tcPr>
            <w:tcW w:w="1380" w:type="dxa"/>
            <w:tcBorders>
              <w:top w:val="nil"/>
              <w:left w:val="nil"/>
              <w:bottom w:val="nil"/>
              <w:right w:val="nil"/>
            </w:tcBorders>
            <w:shd w:val="clear" w:color="auto" w:fill="auto"/>
            <w:noWrap/>
            <w:vAlign w:val="center"/>
            <w:hideMark/>
          </w:tcPr>
          <w:p w14:paraId="1411E1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380" w:type="dxa"/>
            <w:tcBorders>
              <w:top w:val="nil"/>
              <w:left w:val="nil"/>
              <w:bottom w:val="nil"/>
              <w:right w:val="nil"/>
            </w:tcBorders>
            <w:shd w:val="clear" w:color="auto" w:fill="auto"/>
            <w:noWrap/>
            <w:vAlign w:val="center"/>
            <w:hideMark/>
          </w:tcPr>
          <w:p w14:paraId="0D0700A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-0.42</w:t>
            </w:r>
          </w:p>
        </w:tc>
      </w:tr>
      <w:tr w:rsidR="00561B2F" w:rsidRPr="00650F41" w14:paraId="6FC3D895" w14:textId="77777777" w:rsidTr="009A401E">
        <w:trPr>
          <w:trHeight w:val="300"/>
        </w:trPr>
        <w:tc>
          <w:tcPr>
            <w:tcW w:w="1900" w:type="dxa"/>
            <w:tcBorders>
              <w:top w:val="nil"/>
              <w:left w:val="nil"/>
              <w:bottom w:val="nil"/>
              <w:right w:val="nil"/>
            </w:tcBorders>
            <w:shd w:val="clear" w:color="auto" w:fill="auto"/>
            <w:noWrap/>
            <w:vAlign w:val="center"/>
            <w:hideMark/>
          </w:tcPr>
          <w:p w14:paraId="1275B17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4826E8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380" w:type="dxa"/>
            <w:tcBorders>
              <w:top w:val="nil"/>
              <w:left w:val="nil"/>
              <w:bottom w:val="nil"/>
              <w:right w:val="nil"/>
            </w:tcBorders>
            <w:shd w:val="clear" w:color="auto" w:fill="auto"/>
            <w:noWrap/>
            <w:vAlign w:val="center"/>
            <w:hideMark/>
          </w:tcPr>
          <w:p w14:paraId="17AE385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380" w:type="dxa"/>
            <w:tcBorders>
              <w:top w:val="nil"/>
              <w:left w:val="nil"/>
              <w:bottom w:val="nil"/>
              <w:right w:val="nil"/>
            </w:tcBorders>
            <w:shd w:val="clear" w:color="auto" w:fill="auto"/>
            <w:noWrap/>
            <w:vAlign w:val="center"/>
            <w:hideMark/>
          </w:tcPr>
          <w:p w14:paraId="11B35C2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(2.46)</w:t>
            </w:r>
          </w:p>
        </w:tc>
        <w:tc>
          <w:tcPr>
            <w:tcW w:w="1380" w:type="dxa"/>
            <w:tcBorders>
              <w:top w:val="nil"/>
              <w:left w:val="nil"/>
              <w:bottom w:val="nil"/>
              <w:right w:val="nil"/>
            </w:tcBorders>
            <w:shd w:val="clear" w:color="auto" w:fill="auto"/>
            <w:noWrap/>
            <w:vAlign w:val="center"/>
            <w:hideMark/>
          </w:tcPr>
          <w:p w14:paraId="28E3577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(0.51)</w:t>
            </w:r>
          </w:p>
        </w:tc>
        <w:tc>
          <w:tcPr>
            <w:tcW w:w="1380" w:type="dxa"/>
            <w:tcBorders>
              <w:top w:val="nil"/>
              <w:left w:val="nil"/>
              <w:bottom w:val="nil"/>
              <w:right w:val="nil"/>
            </w:tcBorders>
            <w:shd w:val="clear" w:color="auto" w:fill="auto"/>
            <w:noWrap/>
            <w:vAlign w:val="center"/>
            <w:hideMark/>
          </w:tcPr>
          <w:p w14:paraId="349FC13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r>
      <w:tr w:rsidR="00561B2F" w:rsidRPr="00650F41" w14:paraId="745B0F32" w14:textId="77777777" w:rsidTr="009A401E">
        <w:trPr>
          <w:trHeight w:val="300"/>
        </w:trPr>
        <w:tc>
          <w:tcPr>
            <w:tcW w:w="1900" w:type="dxa"/>
            <w:tcBorders>
              <w:top w:val="single" w:sz="4" w:space="0" w:color="auto"/>
              <w:left w:val="nil"/>
              <w:bottom w:val="nil"/>
              <w:right w:val="nil"/>
            </w:tcBorders>
            <w:shd w:val="clear" w:color="auto" w:fill="auto"/>
            <w:noWrap/>
            <w:vAlign w:val="center"/>
            <w:hideMark/>
          </w:tcPr>
          <w:p w14:paraId="4758AD2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409" w:type="dxa"/>
            <w:tcBorders>
              <w:top w:val="single" w:sz="4" w:space="0" w:color="auto"/>
              <w:left w:val="nil"/>
              <w:bottom w:val="nil"/>
              <w:right w:val="nil"/>
            </w:tcBorders>
            <w:shd w:val="clear" w:color="auto" w:fill="auto"/>
            <w:noWrap/>
            <w:vAlign w:val="center"/>
            <w:hideMark/>
          </w:tcPr>
          <w:p w14:paraId="2FF7E0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23,630</w:t>
            </w:r>
          </w:p>
        </w:tc>
        <w:tc>
          <w:tcPr>
            <w:tcW w:w="1380" w:type="dxa"/>
            <w:tcBorders>
              <w:top w:val="single" w:sz="4" w:space="0" w:color="auto"/>
              <w:left w:val="nil"/>
              <w:bottom w:val="nil"/>
              <w:right w:val="nil"/>
            </w:tcBorders>
            <w:shd w:val="clear" w:color="auto" w:fill="auto"/>
            <w:noWrap/>
            <w:vAlign w:val="center"/>
            <w:hideMark/>
          </w:tcPr>
          <w:p w14:paraId="536989F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23,606</w:t>
            </w:r>
          </w:p>
        </w:tc>
        <w:tc>
          <w:tcPr>
            <w:tcW w:w="1380" w:type="dxa"/>
            <w:tcBorders>
              <w:top w:val="single" w:sz="4" w:space="0" w:color="auto"/>
              <w:left w:val="nil"/>
              <w:bottom w:val="nil"/>
              <w:right w:val="nil"/>
            </w:tcBorders>
            <w:shd w:val="clear" w:color="auto" w:fill="auto"/>
            <w:noWrap/>
            <w:vAlign w:val="center"/>
            <w:hideMark/>
          </w:tcPr>
          <w:p w14:paraId="12DEB6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23,603</w:t>
            </w:r>
          </w:p>
        </w:tc>
        <w:tc>
          <w:tcPr>
            <w:tcW w:w="1380" w:type="dxa"/>
            <w:tcBorders>
              <w:top w:val="single" w:sz="4" w:space="0" w:color="auto"/>
              <w:left w:val="nil"/>
              <w:bottom w:val="nil"/>
              <w:right w:val="nil"/>
            </w:tcBorders>
            <w:shd w:val="clear" w:color="auto" w:fill="auto"/>
            <w:noWrap/>
            <w:vAlign w:val="center"/>
            <w:hideMark/>
          </w:tcPr>
          <w:p w14:paraId="0517A9C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23,596</w:t>
            </w:r>
          </w:p>
        </w:tc>
        <w:tc>
          <w:tcPr>
            <w:tcW w:w="1380" w:type="dxa"/>
            <w:tcBorders>
              <w:top w:val="single" w:sz="4" w:space="0" w:color="auto"/>
              <w:left w:val="nil"/>
              <w:bottom w:val="nil"/>
              <w:right w:val="nil"/>
            </w:tcBorders>
            <w:shd w:val="clear" w:color="auto" w:fill="auto"/>
            <w:noWrap/>
            <w:vAlign w:val="center"/>
            <w:hideMark/>
          </w:tcPr>
          <w:p w14:paraId="77D9A9F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23,598</w:t>
            </w:r>
          </w:p>
        </w:tc>
      </w:tr>
      <w:tr w:rsidR="00561B2F" w:rsidRPr="00650F41" w14:paraId="69AC3197" w14:textId="77777777" w:rsidTr="009A401E">
        <w:trPr>
          <w:trHeight w:val="300"/>
        </w:trPr>
        <w:tc>
          <w:tcPr>
            <w:tcW w:w="1900" w:type="dxa"/>
            <w:tcBorders>
              <w:top w:val="nil"/>
              <w:left w:val="nil"/>
              <w:bottom w:val="nil"/>
              <w:right w:val="nil"/>
            </w:tcBorders>
            <w:shd w:val="clear" w:color="auto" w:fill="auto"/>
            <w:noWrap/>
            <w:vAlign w:val="center"/>
            <w:hideMark/>
          </w:tcPr>
          <w:p w14:paraId="6462EBA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409" w:type="dxa"/>
            <w:tcBorders>
              <w:top w:val="nil"/>
              <w:left w:val="nil"/>
              <w:bottom w:val="nil"/>
              <w:right w:val="nil"/>
            </w:tcBorders>
            <w:shd w:val="clear" w:color="auto" w:fill="auto"/>
            <w:noWrap/>
            <w:vAlign w:val="center"/>
            <w:hideMark/>
          </w:tcPr>
          <w:p w14:paraId="41F7FE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47,352</w:t>
            </w:r>
          </w:p>
        </w:tc>
        <w:tc>
          <w:tcPr>
            <w:tcW w:w="1380" w:type="dxa"/>
            <w:tcBorders>
              <w:top w:val="nil"/>
              <w:left w:val="nil"/>
              <w:bottom w:val="nil"/>
              <w:right w:val="nil"/>
            </w:tcBorders>
            <w:shd w:val="clear" w:color="auto" w:fill="auto"/>
            <w:noWrap/>
            <w:vAlign w:val="center"/>
            <w:hideMark/>
          </w:tcPr>
          <w:p w14:paraId="61F3E5D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47,310</w:t>
            </w:r>
          </w:p>
        </w:tc>
        <w:tc>
          <w:tcPr>
            <w:tcW w:w="1380" w:type="dxa"/>
            <w:tcBorders>
              <w:top w:val="nil"/>
              <w:left w:val="nil"/>
              <w:bottom w:val="nil"/>
              <w:right w:val="nil"/>
            </w:tcBorders>
            <w:shd w:val="clear" w:color="auto" w:fill="auto"/>
            <w:noWrap/>
            <w:vAlign w:val="center"/>
            <w:hideMark/>
          </w:tcPr>
          <w:p w14:paraId="64C5FCE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47,306</w:t>
            </w:r>
          </w:p>
        </w:tc>
        <w:tc>
          <w:tcPr>
            <w:tcW w:w="1380" w:type="dxa"/>
            <w:tcBorders>
              <w:top w:val="nil"/>
              <w:left w:val="nil"/>
              <w:bottom w:val="nil"/>
              <w:right w:val="nil"/>
            </w:tcBorders>
            <w:shd w:val="clear" w:color="auto" w:fill="auto"/>
            <w:noWrap/>
            <w:vAlign w:val="center"/>
            <w:hideMark/>
          </w:tcPr>
          <w:p w14:paraId="1A848E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47,292</w:t>
            </w:r>
          </w:p>
        </w:tc>
        <w:tc>
          <w:tcPr>
            <w:tcW w:w="1380" w:type="dxa"/>
            <w:tcBorders>
              <w:top w:val="nil"/>
              <w:left w:val="nil"/>
              <w:bottom w:val="nil"/>
              <w:right w:val="nil"/>
            </w:tcBorders>
            <w:shd w:val="clear" w:color="auto" w:fill="auto"/>
            <w:noWrap/>
            <w:vAlign w:val="center"/>
            <w:hideMark/>
          </w:tcPr>
          <w:p w14:paraId="6A5F6B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47,296</w:t>
            </w:r>
          </w:p>
        </w:tc>
      </w:tr>
      <w:tr w:rsidR="00561B2F" w:rsidRPr="00650F41" w14:paraId="3D9F4736" w14:textId="77777777" w:rsidTr="009A401E">
        <w:trPr>
          <w:trHeight w:val="300"/>
        </w:trPr>
        <w:tc>
          <w:tcPr>
            <w:tcW w:w="1900" w:type="dxa"/>
            <w:tcBorders>
              <w:top w:val="nil"/>
              <w:left w:val="nil"/>
              <w:bottom w:val="nil"/>
              <w:right w:val="nil"/>
            </w:tcBorders>
            <w:shd w:val="clear" w:color="auto" w:fill="auto"/>
            <w:noWrap/>
            <w:vAlign w:val="center"/>
            <w:hideMark/>
          </w:tcPr>
          <w:p w14:paraId="0DF7661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409" w:type="dxa"/>
            <w:tcBorders>
              <w:top w:val="nil"/>
              <w:left w:val="nil"/>
              <w:bottom w:val="nil"/>
              <w:right w:val="nil"/>
            </w:tcBorders>
            <w:shd w:val="clear" w:color="auto" w:fill="auto"/>
            <w:noWrap/>
            <w:vAlign w:val="center"/>
            <w:hideMark/>
          </w:tcPr>
          <w:p w14:paraId="671554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47,307</w:t>
            </w:r>
          </w:p>
        </w:tc>
        <w:tc>
          <w:tcPr>
            <w:tcW w:w="1380" w:type="dxa"/>
            <w:tcBorders>
              <w:top w:val="nil"/>
              <w:left w:val="nil"/>
              <w:bottom w:val="nil"/>
              <w:right w:val="nil"/>
            </w:tcBorders>
            <w:shd w:val="clear" w:color="auto" w:fill="auto"/>
            <w:noWrap/>
            <w:vAlign w:val="center"/>
            <w:hideMark/>
          </w:tcPr>
          <w:p w14:paraId="3864313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47,230</w:t>
            </w:r>
          </w:p>
        </w:tc>
        <w:tc>
          <w:tcPr>
            <w:tcW w:w="1380" w:type="dxa"/>
            <w:tcBorders>
              <w:top w:val="nil"/>
              <w:left w:val="nil"/>
              <w:bottom w:val="nil"/>
              <w:right w:val="nil"/>
            </w:tcBorders>
            <w:shd w:val="clear" w:color="auto" w:fill="auto"/>
            <w:noWrap/>
            <w:vAlign w:val="center"/>
            <w:hideMark/>
          </w:tcPr>
          <w:p w14:paraId="76C1E46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47,208</w:t>
            </w:r>
          </w:p>
        </w:tc>
        <w:tc>
          <w:tcPr>
            <w:tcW w:w="1380" w:type="dxa"/>
            <w:tcBorders>
              <w:top w:val="nil"/>
              <w:left w:val="nil"/>
              <w:bottom w:val="nil"/>
              <w:right w:val="nil"/>
            </w:tcBorders>
            <w:shd w:val="clear" w:color="auto" w:fill="auto"/>
            <w:noWrap/>
            <w:vAlign w:val="center"/>
            <w:hideMark/>
          </w:tcPr>
          <w:p w14:paraId="076404D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47,198</w:t>
            </w:r>
          </w:p>
        </w:tc>
        <w:tc>
          <w:tcPr>
            <w:tcW w:w="1380" w:type="dxa"/>
            <w:tcBorders>
              <w:top w:val="nil"/>
              <w:left w:val="nil"/>
              <w:bottom w:val="nil"/>
              <w:right w:val="nil"/>
            </w:tcBorders>
            <w:shd w:val="clear" w:color="auto" w:fill="auto"/>
            <w:noWrap/>
            <w:vAlign w:val="center"/>
            <w:hideMark/>
          </w:tcPr>
          <w:p w14:paraId="231A28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47,200</w:t>
            </w:r>
          </w:p>
        </w:tc>
      </w:tr>
      <w:tr w:rsidR="00561B2F" w:rsidRPr="00650F41" w14:paraId="1278A0FF" w14:textId="77777777" w:rsidTr="009A401E">
        <w:trPr>
          <w:trHeight w:val="300"/>
        </w:trPr>
        <w:tc>
          <w:tcPr>
            <w:tcW w:w="1900" w:type="dxa"/>
            <w:tcBorders>
              <w:top w:val="nil"/>
              <w:left w:val="nil"/>
              <w:bottom w:val="single" w:sz="4" w:space="0" w:color="auto"/>
              <w:right w:val="nil"/>
            </w:tcBorders>
            <w:shd w:val="clear" w:color="auto" w:fill="auto"/>
            <w:noWrap/>
            <w:vAlign w:val="center"/>
            <w:hideMark/>
          </w:tcPr>
          <w:p w14:paraId="227BA5A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409" w:type="dxa"/>
            <w:tcBorders>
              <w:top w:val="nil"/>
              <w:left w:val="nil"/>
              <w:bottom w:val="single" w:sz="4" w:space="0" w:color="auto"/>
              <w:right w:val="nil"/>
            </w:tcBorders>
            <w:shd w:val="clear" w:color="auto" w:fill="auto"/>
            <w:noWrap/>
            <w:vAlign w:val="center"/>
            <w:hideMark/>
          </w:tcPr>
          <w:p w14:paraId="7C8FCD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80" w:type="dxa"/>
            <w:tcBorders>
              <w:top w:val="nil"/>
              <w:left w:val="nil"/>
              <w:bottom w:val="single" w:sz="4" w:space="0" w:color="auto"/>
              <w:right w:val="nil"/>
            </w:tcBorders>
            <w:shd w:val="clear" w:color="auto" w:fill="auto"/>
            <w:noWrap/>
            <w:vAlign w:val="center"/>
            <w:hideMark/>
          </w:tcPr>
          <w:p w14:paraId="33CB26F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14,404</w:t>
            </w:r>
          </w:p>
        </w:tc>
        <w:tc>
          <w:tcPr>
            <w:tcW w:w="1380" w:type="dxa"/>
            <w:tcBorders>
              <w:top w:val="nil"/>
              <w:left w:val="nil"/>
              <w:bottom w:val="single" w:sz="4" w:space="0" w:color="auto"/>
              <w:right w:val="nil"/>
            </w:tcBorders>
            <w:shd w:val="clear" w:color="auto" w:fill="auto"/>
            <w:noWrap/>
            <w:vAlign w:val="center"/>
            <w:hideMark/>
          </w:tcPr>
          <w:p w14:paraId="13A3145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80" w:type="dxa"/>
            <w:tcBorders>
              <w:top w:val="nil"/>
              <w:left w:val="nil"/>
              <w:bottom w:val="single" w:sz="4" w:space="0" w:color="auto"/>
              <w:right w:val="nil"/>
            </w:tcBorders>
            <w:shd w:val="clear" w:color="auto" w:fill="auto"/>
            <w:noWrap/>
            <w:vAlign w:val="center"/>
            <w:hideMark/>
          </w:tcPr>
          <w:p w14:paraId="724F5C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380" w:type="dxa"/>
            <w:tcBorders>
              <w:top w:val="nil"/>
              <w:left w:val="nil"/>
              <w:bottom w:val="single" w:sz="4" w:space="0" w:color="auto"/>
              <w:right w:val="nil"/>
            </w:tcBorders>
            <w:shd w:val="clear" w:color="auto" w:fill="auto"/>
            <w:noWrap/>
            <w:vAlign w:val="center"/>
            <w:hideMark/>
          </w:tcPr>
          <w:p w14:paraId="69AC4FA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bl>
    <w:p w14:paraId="38C51C9F" w14:textId="77777777" w:rsidR="00561B2F" w:rsidRPr="00650F41" w:rsidRDefault="00561B2F" w:rsidP="00561B2F">
      <w:pPr>
        <w:widowControl/>
        <w:spacing w:line="200" w:lineRule="exact"/>
        <w:jc w:val="left"/>
        <w:rPr>
          <w:rFonts w:ascii="Times New Roman" w:hAnsi="Times New Roman" w:cs="Times New Roman"/>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A1. ***, **, and * indicate, respectively, 1, 5, and 10% significance levels based on a two-tailed test. Numbers in parentheses are building-cluster-robust standard errors. Results for municipality fixed effects and the coefficients of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w:t>
      </w:r>
    </w:p>
    <w:p w14:paraId="7CE7CC43" w14:textId="77777777" w:rsidR="00561B2F" w:rsidRPr="00650F41" w:rsidRDefault="00561B2F" w:rsidP="00561B2F">
      <w:pPr>
        <w:widowControl/>
        <w:jc w:val="left"/>
        <w:rPr>
          <w:rFonts w:ascii="Times New Roman" w:hAnsi="Times New Roman" w:cs="Times New Roman"/>
        </w:rPr>
      </w:pPr>
    </w:p>
    <w:p w14:paraId="639411A3"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42757840" w14:textId="44579BCF" w:rsidR="00561B2F" w:rsidRPr="00650F41" w:rsidRDefault="00854FAB"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9</w:t>
      </w:r>
      <w:r w:rsidR="00561B2F" w:rsidRPr="00650F41">
        <w:rPr>
          <w:rFonts w:ascii="Times New Roman" w:hAnsi="Times New Roman" w:cs="Times New Roman"/>
        </w:rPr>
        <w:t>.  Model B1</w:t>
      </w:r>
    </w:p>
    <w:tbl>
      <w:tblPr>
        <w:tblW w:w="8935" w:type="dxa"/>
        <w:tblInd w:w="93" w:type="dxa"/>
        <w:tblLook w:val="04A0" w:firstRow="1" w:lastRow="0" w:firstColumn="1" w:lastColumn="0" w:noHBand="0" w:noVBand="1"/>
      </w:tblPr>
      <w:tblGrid>
        <w:gridCol w:w="1892"/>
        <w:gridCol w:w="1417"/>
        <w:gridCol w:w="1413"/>
        <w:gridCol w:w="1409"/>
        <w:gridCol w:w="1404"/>
        <w:gridCol w:w="1400"/>
      </w:tblGrid>
      <w:tr w:rsidR="00561B2F" w:rsidRPr="00650F41" w14:paraId="2B1A2216" w14:textId="77777777" w:rsidTr="009A401E">
        <w:trPr>
          <w:trHeight w:val="300"/>
        </w:trPr>
        <w:tc>
          <w:tcPr>
            <w:tcW w:w="1892" w:type="dxa"/>
            <w:tcBorders>
              <w:top w:val="single" w:sz="4" w:space="0" w:color="auto"/>
              <w:left w:val="nil"/>
              <w:bottom w:val="nil"/>
              <w:right w:val="nil"/>
            </w:tcBorders>
            <w:shd w:val="clear" w:color="auto" w:fill="auto"/>
            <w:noWrap/>
            <w:vAlign w:val="center"/>
            <w:hideMark/>
          </w:tcPr>
          <w:p w14:paraId="2F93078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417" w:type="dxa"/>
            <w:tcBorders>
              <w:top w:val="single" w:sz="4" w:space="0" w:color="auto"/>
              <w:left w:val="nil"/>
              <w:bottom w:val="nil"/>
              <w:right w:val="nil"/>
            </w:tcBorders>
            <w:shd w:val="clear" w:color="auto" w:fill="auto"/>
            <w:noWrap/>
            <w:vAlign w:val="center"/>
            <w:hideMark/>
          </w:tcPr>
          <w:p w14:paraId="36942BBE" w14:textId="2561E6BD"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r w:rsidR="00561B2F" w:rsidRPr="00650F41">
              <w:rPr>
                <w:rFonts w:ascii="Times New Roman" w:eastAsia="Times New Roman" w:hAnsi="Times New Roman" w:cs="Times New Roman"/>
                <w:color w:val="000000"/>
                <w:kern w:val="0"/>
              </w:rPr>
              <w:t>-1]</w:t>
            </w:r>
          </w:p>
        </w:tc>
        <w:tc>
          <w:tcPr>
            <w:tcW w:w="1413" w:type="dxa"/>
            <w:tcBorders>
              <w:top w:val="single" w:sz="4" w:space="0" w:color="auto"/>
              <w:left w:val="nil"/>
              <w:bottom w:val="nil"/>
              <w:right w:val="nil"/>
            </w:tcBorders>
            <w:shd w:val="clear" w:color="auto" w:fill="auto"/>
            <w:noWrap/>
            <w:vAlign w:val="center"/>
            <w:hideMark/>
          </w:tcPr>
          <w:p w14:paraId="6D5EFB3A" w14:textId="4A758E21"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r w:rsidR="00561B2F" w:rsidRPr="00650F41">
              <w:rPr>
                <w:rFonts w:ascii="Times New Roman" w:eastAsia="Times New Roman" w:hAnsi="Times New Roman" w:cs="Times New Roman"/>
                <w:color w:val="000000"/>
                <w:kern w:val="0"/>
              </w:rPr>
              <w:t>-2]</w:t>
            </w:r>
          </w:p>
        </w:tc>
        <w:tc>
          <w:tcPr>
            <w:tcW w:w="1409" w:type="dxa"/>
            <w:tcBorders>
              <w:top w:val="single" w:sz="4" w:space="0" w:color="auto"/>
              <w:left w:val="nil"/>
              <w:bottom w:val="nil"/>
              <w:right w:val="nil"/>
            </w:tcBorders>
            <w:shd w:val="clear" w:color="auto" w:fill="auto"/>
            <w:noWrap/>
            <w:vAlign w:val="center"/>
            <w:hideMark/>
          </w:tcPr>
          <w:p w14:paraId="6FD8CCCA" w14:textId="4508298D"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r w:rsidR="00561B2F" w:rsidRPr="00650F41">
              <w:rPr>
                <w:rFonts w:ascii="Times New Roman" w:eastAsia="Times New Roman" w:hAnsi="Times New Roman" w:cs="Times New Roman"/>
                <w:color w:val="000000"/>
                <w:kern w:val="0"/>
              </w:rPr>
              <w:t>-3]</w:t>
            </w:r>
          </w:p>
        </w:tc>
        <w:tc>
          <w:tcPr>
            <w:tcW w:w="1404" w:type="dxa"/>
            <w:tcBorders>
              <w:top w:val="single" w:sz="4" w:space="0" w:color="auto"/>
              <w:left w:val="nil"/>
              <w:bottom w:val="nil"/>
              <w:right w:val="nil"/>
            </w:tcBorders>
            <w:shd w:val="clear" w:color="auto" w:fill="auto"/>
            <w:noWrap/>
            <w:vAlign w:val="center"/>
            <w:hideMark/>
          </w:tcPr>
          <w:p w14:paraId="6B3550CD" w14:textId="75249627"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r w:rsidR="00561B2F" w:rsidRPr="00650F41">
              <w:rPr>
                <w:rFonts w:ascii="Times New Roman" w:eastAsia="Times New Roman" w:hAnsi="Times New Roman" w:cs="Times New Roman"/>
                <w:color w:val="000000"/>
                <w:kern w:val="0"/>
              </w:rPr>
              <w:t>-4]</w:t>
            </w:r>
          </w:p>
        </w:tc>
        <w:tc>
          <w:tcPr>
            <w:tcW w:w="1400" w:type="dxa"/>
            <w:tcBorders>
              <w:top w:val="single" w:sz="4" w:space="0" w:color="auto"/>
              <w:left w:val="nil"/>
              <w:bottom w:val="nil"/>
              <w:right w:val="nil"/>
            </w:tcBorders>
            <w:shd w:val="clear" w:color="auto" w:fill="auto"/>
            <w:noWrap/>
            <w:vAlign w:val="center"/>
            <w:hideMark/>
          </w:tcPr>
          <w:p w14:paraId="7769A634" w14:textId="4FC5FB5A" w:rsidR="00561B2F" w:rsidRPr="00650F41" w:rsidRDefault="00074C27"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r w:rsidR="00561B2F" w:rsidRPr="00650F41">
              <w:rPr>
                <w:rFonts w:ascii="Times New Roman" w:eastAsia="Times New Roman" w:hAnsi="Times New Roman" w:cs="Times New Roman"/>
                <w:color w:val="000000"/>
                <w:kern w:val="0"/>
              </w:rPr>
              <w:t>-5]</w:t>
            </w:r>
          </w:p>
        </w:tc>
      </w:tr>
      <w:tr w:rsidR="00561B2F" w:rsidRPr="00650F41" w14:paraId="7F40734C" w14:textId="77777777" w:rsidTr="009A401E">
        <w:trPr>
          <w:trHeight w:val="300"/>
        </w:trPr>
        <w:tc>
          <w:tcPr>
            <w:tcW w:w="1892" w:type="dxa"/>
            <w:tcBorders>
              <w:top w:val="nil"/>
              <w:left w:val="nil"/>
              <w:bottom w:val="single" w:sz="4" w:space="0" w:color="auto"/>
              <w:right w:val="nil"/>
            </w:tcBorders>
            <w:shd w:val="clear" w:color="auto" w:fill="auto"/>
            <w:noWrap/>
            <w:vAlign w:val="center"/>
            <w:hideMark/>
          </w:tcPr>
          <w:p w14:paraId="249A6FF3"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417" w:type="dxa"/>
            <w:tcBorders>
              <w:top w:val="nil"/>
              <w:left w:val="nil"/>
              <w:bottom w:val="single" w:sz="4" w:space="0" w:color="auto"/>
              <w:right w:val="nil"/>
            </w:tcBorders>
            <w:shd w:val="clear" w:color="auto" w:fill="auto"/>
            <w:noWrap/>
            <w:vAlign w:val="center"/>
            <w:hideMark/>
          </w:tcPr>
          <w:p w14:paraId="53C57B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413" w:type="dxa"/>
            <w:tcBorders>
              <w:top w:val="nil"/>
              <w:left w:val="nil"/>
              <w:bottom w:val="single" w:sz="4" w:space="0" w:color="auto"/>
              <w:right w:val="nil"/>
            </w:tcBorders>
            <w:shd w:val="clear" w:color="auto" w:fill="auto"/>
            <w:noWrap/>
            <w:vAlign w:val="center"/>
            <w:hideMark/>
          </w:tcPr>
          <w:p w14:paraId="5A1E7B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409" w:type="dxa"/>
            <w:tcBorders>
              <w:top w:val="nil"/>
              <w:left w:val="nil"/>
              <w:bottom w:val="single" w:sz="4" w:space="0" w:color="auto"/>
              <w:right w:val="nil"/>
            </w:tcBorders>
            <w:shd w:val="clear" w:color="auto" w:fill="auto"/>
            <w:noWrap/>
            <w:vAlign w:val="center"/>
            <w:hideMark/>
          </w:tcPr>
          <w:p w14:paraId="5E6CB7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c>
          <w:tcPr>
            <w:tcW w:w="1404" w:type="dxa"/>
            <w:tcBorders>
              <w:top w:val="nil"/>
              <w:left w:val="nil"/>
              <w:bottom w:val="single" w:sz="4" w:space="0" w:color="auto"/>
              <w:right w:val="nil"/>
            </w:tcBorders>
            <w:shd w:val="clear" w:color="auto" w:fill="auto"/>
            <w:noWrap/>
            <w:vAlign w:val="center"/>
            <w:hideMark/>
          </w:tcPr>
          <w:p w14:paraId="0BD3045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w:t>
            </w:r>
          </w:p>
        </w:tc>
        <w:tc>
          <w:tcPr>
            <w:tcW w:w="1400" w:type="dxa"/>
            <w:tcBorders>
              <w:top w:val="nil"/>
              <w:left w:val="nil"/>
              <w:bottom w:val="single" w:sz="4" w:space="0" w:color="auto"/>
              <w:right w:val="nil"/>
            </w:tcBorders>
            <w:shd w:val="clear" w:color="auto" w:fill="auto"/>
            <w:noWrap/>
            <w:vAlign w:val="center"/>
            <w:hideMark/>
          </w:tcPr>
          <w:p w14:paraId="395B51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p>
        </w:tc>
      </w:tr>
      <w:tr w:rsidR="00561B2F" w:rsidRPr="00650F41" w14:paraId="6F0803C2" w14:textId="77777777" w:rsidTr="009A401E">
        <w:trPr>
          <w:trHeight w:val="300"/>
        </w:trPr>
        <w:tc>
          <w:tcPr>
            <w:tcW w:w="1892" w:type="dxa"/>
            <w:tcBorders>
              <w:top w:val="nil"/>
              <w:left w:val="nil"/>
              <w:bottom w:val="nil"/>
              <w:right w:val="nil"/>
            </w:tcBorders>
            <w:shd w:val="clear" w:color="auto" w:fill="auto"/>
            <w:noWrap/>
            <w:vAlign w:val="center"/>
            <w:hideMark/>
          </w:tcPr>
          <w:p w14:paraId="669431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p>
        </w:tc>
        <w:tc>
          <w:tcPr>
            <w:tcW w:w="1417" w:type="dxa"/>
            <w:tcBorders>
              <w:top w:val="nil"/>
              <w:left w:val="nil"/>
              <w:bottom w:val="nil"/>
              <w:right w:val="nil"/>
            </w:tcBorders>
            <w:shd w:val="clear" w:color="auto" w:fill="auto"/>
            <w:noWrap/>
            <w:vAlign w:val="center"/>
            <w:hideMark/>
          </w:tcPr>
          <w:p w14:paraId="5E2F943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413" w:type="dxa"/>
            <w:tcBorders>
              <w:top w:val="nil"/>
              <w:left w:val="nil"/>
              <w:bottom w:val="nil"/>
              <w:right w:val="nil"/>
            </w:tcBorders>
            <w:shd w:val="clear" w:color="auto" w:fill="auto"/>
            <w:noWrap/>
            <w:vAlign w:val="center"/>
            <w:hideMark/>
          </w:tcPr>
          <w:p w14:paraId="6256E2E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409" w:type="dxa"/>
            <w:tcBorders>
              <w:top w:val="nil"/>
              <w:left w:val="nil"/>
              <w:bottom w:val="nil"/>
              <w:right w:val="nil"/>
            </w:tcBorders>
            <w:shd w:val="clear" w:color="auto" w:fill="auto"/>
            <w:noWrap/>
            <w:vAlign w:val="center"/>
            <w:hideMark/>
          </w:tcPr>
          <w:p w14:paraId="3A4B32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0.18***</w:t>
            </w:r>
          </w:p>
        </w:tc>
        <w:tc>
          <w:tcPr>
            <w:tcW w:w="1404" w:type="dxa"/>
            <w:tcBorders>
              <w:top w:val="nil"/>
              <w:left w:val="nil"/>
              <w:bottom w:val="nil"/>
              <w:right w:val="nil"/>
            </w:tcBorders>
            <w:shd w:val="clear" w:color="auto" w:fill="auto"/>
            <w:noWrap/>
            <w:vAlign w:val="center"/>
            <w:hideMark/>
          </w:tcPr>
          <w:p w14:paraId="71EC74D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1400" w:type="dxa"/>
            <w:tcBorders>
              <w:top w:val="nil"/>
              <w:left w:val="nil"/>
              <w:bottom w:val="nil"/>
              <w:right w:val="nil"/>
            </w:tcBorders>
            <w:shd w:val="clear" w:color="auto" w:fill="auto"/>
            <w:noWrap/>
            <w:vAlign w:val="center"/>
            <w:hideMark/>
          </w:tcPr>
          <w:p w14:paraId="174C8E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r>
      <w:tr w:rsidR="00561B2F" w:rsidRPr="00650F41" w14:paraId="2861AC43" w14:textId="77777777" w:rsidTr="009A401E">
        <w:trPr>
          <w:trHeight w:val="300"/>
        </w:trPr>
        <w:tc>
          <w:tcPr>
            <w:tcW w:w="1892" w:type="dxa"/>
            <w:tcBorders>
              <w:top w:val="nil"/>
              <w:left w:val="nil"/>
              <w:bottom w:val="nil"/>
              <w:right w:val="nil"/>
            </w:tcBorders>
            <w:shd w:val="clear" w:color="auto" w:fill="auto"/>
            <w:noWrap/>
            <w:vAlign w:val="center"/>
            <w:hideMark/>
          </w:tcPr>
          <w:p w14:paraId="21852A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0CC7E81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3" w:type="dxa"/>
            <w:tcBorders>
              <w:top w:val="nil"/>
              <w:left w:val="nil"/>
              <w:bottom w:val="nil"/>
              <w:right w:val="nil"/>
            </w:tcBorders>
            <w:shd w:val="clear" w:color="auto" w:fill="auto"/>
            <w:noWrap/>
            <w:vAlign w:val="center"/>
            <w:hideMark/>
          </w:tcPr>
          <w:p w14:paraId="6C1FB09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09" w:type="dxa"/>
            <w:tcBorders>
              <w:top w:val="nil"/>
              <w:left w:val="nil"/>
              <w:bottom w:val="nil"/>
              <w:right w:val="nil"/>
            </w:tcBorders>
            <w:shd w:val="clear" w:color="auto" w:fill="auto"/>
            <w:noWrap/>
            <w:vAlign w:val="center"/>
            <w:hideMark/>
          </w:tcPr>
          <w:p w14:paraId="16C682D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04" w:type="dxa"/>
            <w:tcBorders>
              <w:top w:val="nil"/>
              <w:left w:val="nil"/>
              <w:bottom w:val="nil"/>
              <w:right w:val="nil"/>
            </w:tcBorders>
            <w:shd w:val="clear" w:color="auto" w:fill="auto"/>
            <w:noWrap/>
            <w:vAlign w:val="center"/>
            <w:hideMark/>
          </w:tcPr>
          <w:p w14:paraId="589596C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00" w:type="dxa"/>
            <w:tcBorders>
              <w:top w:val="nil"/>
              <w:left w:val="nil"/>
              <w:bottom w:val="nil"/>
              <w:right w:val="nil"/>
            </w:tcBorders>
            <w:shd w:val="clear" w:color="auto" w:fill="auto"/>
            <w:noWrap/>
            <w:vAlign w:val="center"/>
            <w:hideMark/>
          </w:tcPr>
          <w:p w14:paraId="7DC5CD4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13CED4A8" w14:textId="77777777" w:rsidTr="009A401E">
        <w:trPr>
          <w:trHeight w:val="300"/>
        </w:trPr>
        <w:tc>
          <w:tcPr>
            <w:tcW w:w="1892" w:type="dxa"/>
            <w:tcBorders>
              <w:top w:val="nil"/>
              <w:left w:val="nil"/>
              <w:bottom w:val="nil"/>
              <w:right w:val="nil"/>
            </w:tcBorders>
            <w:shd w:val="clear" w:color="auto" w:fill="auto"/>
            <w:noWrap/>
            <w:vAlign w:val="center"/>
            <w:hideMark/>
          </w:tcPr>
          <w:p w14:paraId="461A3D1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p>
        </w:tc>
        <w:tc>
          <w:tcPr>
            <w:tcW w:w="1417" w:type="dxa"/>
            <w:tcBorders>
              <w:top w:val="nil"/>
              <w:left w:val="nil"/>
              <w:bottom w:val="nil"/>
              <w:right w:val="nil"/>
            </w:tcBorders>
            <w:shd w:val="clear" w:color="auto" w:fill="auto"/>
            <w:noWrap/>
            <w:vAlign w:val="center"/>
            <w:hideMark/>
          </w:tcPr>
          <w:p w14:paraId="77A752E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0.48***</w:t>
            </w:r>
          </w:p>
        </w:tc>
        <w:tc>
          <w:tcPr>
            <w:tcW w:w="1413" w:type="dxa"/>
            <w:tcBorders>
              <w:top w:val="nil"/>
              <w:left w:val="nil"/>
              <w:bottom w:val="nil"/>
              <w:right w:val="nil"/>
            </w:tcBorders>
            <w:shd w:val="clear" w:color="auto" w:fill="auto"/>
            <w:noWrap/>
            <w:vAlign w:val="center"/>
            <w:hideMark/>
          </w:tcPr>
          <w:p w14:paraId="6924722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0.52***</w:t>
            </w:r>
          </w:p>
        </w:tc>
        <w:tc>
          <w:tcPr>
            <w:tcW w:w="1409" w:type="dxa"/>
            <w:tcBorders>
              <w:top w:val="nil"/>
              <w:left w:val="nil"/>
              <w:bottom w:val="nil"/>
              <w:right w:val="nil"/>
            </w:tcBorders>
            <w:shd w:val="clear" w:color="auto" w:fill="auto"/>
            <w:noWrap/>
            <w:vAlign w:val="center"/>
            <w:hideMark/>
          </w:tcPr>
          <w:p w14:paraId="363C6DA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0.56***</w:t>
            </w:r>
          </w:p>
        </w:tc>
        <w:tc>
          <w:tcPr>
            <w:tcW w:w="1404" w:type="dxa"/>
            <w:tcBorders>
              <w:top w:val="nil"/>
              <w:left w:val="nil"/>
              <w:bottom w:val="nil"/>
              <w:right w:val="nil"/>
            </w:tcBorders>
            <w:shd w:val="clear" w:color="auto" w:fill="auto"/>
            <w:noWrap/>
            <w:vAlign w:val="center"/>
            <w:hideMark/>
          </w:tcPr>
          <w:p w14:paraId="47487D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0.57***</w:t>
            </w:r>
          </w:p>
        </w:tc>
        <w:tc>
          <w:tcPr>
            <w:tcW w:w="1400" w:type="dxa"/>
            <w:tcBorders>
              <w:top w:val="nil"/>
              <w:left w:val="nil"/>
              <w:bottom w:val="nil"/>
              <w:right w:val="nil"/>
            </w:tcBorders>
            <w:shd w:val="clear" w:color="auto" w:fill="auto"/>
            <w:noWrap/>
            <w:vAlign w:val="center"/>
            <w:hideMark/>
          </w:tcPr>
          <w:p w14:paraId="4300E1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0.55***</w:t>
            </w:r>
          </w:p>
        </w:tc>
      </w:tr>
      <w:tr w:rsidR="00561B2F" w:rsidRPr="00650F41" w14:paraId="77319EC0" w14:textId="77777777" w:rsidTr="009A401E">
        <w:trPr>
          <w:trHeight w:val="300"/>
        </w:trPr>
        <w:tc>
          <w:tcPr>
            <w:tcW w:w="1892" w:type="dxa"/>
            <w:tcBorders>
              <w:top w:val="nil"/>
              <w:left w:val="nil"/>
              <w:bottom w:val="nil"/>
              <w:right w:val="nil"/>
            </w:tcBorders>
            <w:shd w:val="clear" w:color="auto" w:fill="auto"/>
            <w:noWrap/>
            <w:vAlign w:val="center"/>
            <w:hideMark/>
          </w:tcPr>
          <w:p w14:paraId="00C0FA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06583A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3" w:type="dxa"/>
            <w:tcBorders>
              <w:top w:val="nil"/>
              <w:left w:val="nil"/>
              <w:bottom w:val="nil"/>
              <w:right w:val="nil"/>
            </w:tcBorders>
            <w:shd w:val="clear" w:color="auto" w:fill="auto"/>
            <w:noWrap/>
            <w:vAlign w:val="center"/>
            <w:hideMark/>
          </w:tcPr>
          <w:p w14:paraId="01D78C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409" w:type="dxa"/>
            <w:tcBorders>
              <w:top w:val="nil"/>
              <w:left w:val="nil"/>
              <w:bottom w:val="nil"/>
              <w:right w:val="nil"/>
            </w:tcBorders>
            <w:shd w:val="clear" w:color="auto" w:fill="auto"/>
            <w:noWrap/>
            <w:vAlign w:val="center"/>
            <w:hideMark/>
          </w:tcPr>
          <w:p w14:paraId="4541694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404" w:type="dxa"/>
            <w:tcBorders>
              <w:top w:val="nil"/>
              <w:left w:val="nil"/>
              <w:bottom w:val="nil"/>
              <w:right w:val="nil"/>
            </w:tcBorders>
            <w:shd w:val="clear" w:color="auto" w:fill="auto"/>
            <w:noWrap/>
            <w:vAlign w:val="center"/>
            <w:hideMark/>
          </w:tcPr>
          <w:p w14:paraId="796F8F7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1400" w:type="dxa"/>
            <w:tcBorders>
              <w:top w:val="nil"/>
              <w:left w:val="nil"/>
              <w:bottom w:val="nil"/>
              <w:right w:val="nil"/>
            </w:tcBorders>
            <w:shd w:val="clear" w:color="auto" w:fill="auto"/>
            <w:noWrap/>
            <w:vAlign w:val="center"/>
            <w:hideMark/>
          </w:tcPr>
          <w:p w14:paraId="47DFFE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r>
      <w:tr w:rsidR="00561B2F" w:rsidRPr="00650F41" w14:paraId="40EC3448" w14:textId="77777777" w:rsidTr="009A401E">
        <w:trPr>
          <w:trHeight w:val="300"/>
        </w:trPr>
        <w:tc>
          <w:tcPr>
            <w:tcW w:w="1892" w:type="dxa"/>
            <w:tcBorders>
              <w:top w:val="nil"/>
              <w:left w:val="nil"/>
              <w:bottom w:val="nil"/>
              <w:right w:val="nil"/>
            </w:tcBorders>
            <w:shd w:val="clear" w:color="auto" w:fill="auto"/>
            <w:noWrap/>
            <w:vAlign w:val="center"/>
            <w:hideMark/>
          </w:tcPr>
          <w:p w14:paraId="45A41A3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p>
        </w:tc>
        <w:tc>
          <w:tcPr>
            <w:tcW w:w="1417" w:type="dxa"/>
            <w:tcBorders>
              <w:top w:val="nil"/>
              <w:left w:val="nil"/>
              <w:bottom w:val="nil"/>
              <w:right w:val="nil"/>
            </w:tcBorders>
            <w:shd w:val="clear" w:color="auto" w:fill="auto"/>
            <w:noWrap/>
            <w:vAlign w:val="center"/>
            <w:hideMark/>
          </w:tcPr>
          <w:p w14:paraId="438DC01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300FEB1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c>
          <w:tcPr>
            <w:tcW w:w="1409" w:type="dxa"/>
            <w:tcBorders>
              <w:top w:val="nil"/>
              <w:left w:val="nil"/>
              <w:bottom w:val="nil"/>
              <w:right w:val="nil"/>
            </w:tcBorders>
            <w:shd w:val="clear" w:color="auto" w:fill="auto"/>
            <w:noWrap/>
            <w:vAlign w:val="center"/>
            <w:hideMark/>
          </w:tcPr>
          <w:p w14:paraId="6DBB4B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404" w:type="dxa"/>
            <w:tcBorders>
              <w:top w:val="nil"/>
              <w:left w:val="nil"/>
              <w:bottom w:val="nil"/>
              <w:right w:val="nil"/>
            </w:tcBorders>
            <w:shd w:val="clear" w:color="auto" w:fill="auto"/>
            <w:noWrap/>
            <w:vAlign w:val="center"/>
            <w:hideMark/>
          </w:tcPr>
          <w:p w14:paraId="453C9AD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400" w:type="dxa"/>
            <w:tcBorders>
              <w:top w:val="nil"/>
              <w:left w:val="nil"/>
              <w:bottom w:val="nil"/>
              <w:right w:val="nil"/>
            </w:tcBorders>
            <w:shd w:val="clear" w:color="auto" w:fill="auto"/>
            <w:noWrap/>
            <w:vAlign w:val="center"/>
            <w:hideMark/>
          </w:tcPr>
          <w:p w14:paraId="410D93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386BEB74" w14:textId="77777777" w:rsidTr="009A401E">
        <w:trPr>
          <w:trHeight w:val="300"/>
        </w:trPr>
        <w:tc>
          <w:tcPr>
            <w:tcW w:w="1892" w:type="dxa"/>
            <w:tcBorders>
              <w:top w:val="nil"/>
              <w:left w:val="nil"/>
              <w:bottom w:val="nil"/>
              <w:right w:val="nil"/>
            </w:tcBorders>
            <w:shd w:val="clear" w:color="auto" w:fill="auto"/>
            <w:noWrap/>
            <w:vAlign w:val="center"/>
            <w:hideMark/>
          </w:tcPr>
          <w:p w14:paraId="409E7DF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1B52E4A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561A29B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09" w:type="dxa"/>
            <w:tcBorders>
              <w:top w:val="nil"/>
              <w:left w:val="nil"/>
              <w:bottom w:val="nil"/>
              <w:right w:val="nil"/>
            </w:tcBorders>
            <w:shd w:val="clear" w:color="auto" w:fill="auto"/>
            <w:noWrap/>
            <w:vAlign w:val="center"/>
            <w:hideMark/>
          </w:tcPr>
          <w:p w14:paraId="44C020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04" w:type="dxa"/>
            <w:tcBorders>
              <w:top w:val="nil"/>
              <w:left w:val="nil"/>
              <w:bottom w:val="nil"/>
              <w:right w:val="nil"/>
            </w:tcBorders>
            <w:shd w:val="clear" w:color="auto" w:fill="auto"/>
            <w:noWrap/>
            <w:vAlign w:val="center"/>
            <w:hideMark/>
          </w:tcPr>
          <w:p w14:paraId="19A833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400" w:type="dxa"/>
            <w:tcBorders>
              <w:top w:val="nil"/>
              <w:left w:val="nil"/>
              <w:bottom w:val="nil"/>
              <w:right w:val="nil"/>
            </w:tcBorders>
            <w:shd w:val="clear" w:color="auto" w:fill="auto"/>
            <w:noWrap/>
            <w:vAlign w:val="center"/>
            <w:hideMark/>
          </w:tcPr>
          <w:p w14:paraId="64CA1A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r>
      <w:tr w:rsidR="00561B2F" w:rsidRPr="00650F41" w14:paraId="3CF1288F" w14:textId="77777777" w:rsidTr="009A401E">
        <w:trPr>
          <w:trHeight w:val="300"/>
        </w:trPr>
        <w:tc>
          <w:tcPr>
            <w:tcW w:w="1892" w:type="dxa"/>
            <w:tcBorders>
              <w:top w:val="nil"/>
              <w:left w:val="nil"/>
              <w:bottom w:val="nil"/>
              <w:right w:val="nil"/>
            </w:tcBorders>
            <w:shd w:val="clear" w:color="auto" w:fill="auto"/>
            <w:noWrap/>
            <w:vAlign w:val="center"/>
            <w:hideMark/>
          </w:tcPr>
          <w:p w14:paraId="1F3482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szCs w:val="32"/>
                </w:rPr>
                <m:t>α</m:t>
              </m:r>
            </m:oMath>
            <w:r w:rsidRPr="00650F41">
              <w:rPr>
                <w:rFonts w:ascii="Times New Roman" w:eastAsia="Times New Roman" w:hAnsi="Times New Roman" w:cs="Times New Roman"/>
                <w:color w:val="000000"/>
                <w:kern w:val="0"/>
                <w:vertAlign w:val="superscript"/>
              </w:rPr>
              <w:t>0</w:t>
            </w:r>
          </w:p>
        </w:tc>
        <w:tc>
          <w:tcPr>
            <w:tcW w:w="1417" w:type="dxa"/>
            <w:tcBorders>
              <w:top w:val="nil"/>
              <w:left w:val="nil"/>
              <w:bottom w:val="nil"/>
              <w:right w:val="nil"/>
            </w:tcBorders>
            <w:shd w:val="clear" w:color="auto" w:fill="auto"/>
            <w:noWrap/>
            <w:vAlign w:val="center"/>
            <w:hideMark/>
          </w:tcPr>
          <w:p w14:paraId="3C842A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356E1C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0.30**</w:t>
            </w:r>
          </w:p>
        </w:tc>
        <w:tc>
          <w:tcPr>
            <w:tcW w:w="1409" w:type="dxa"/>
            <w:tcBorders>
              <w:top w:val="nil"/>
              <w:left w:val="nil"/>
              <w:bottom w:val="nil"/>
              <w:right w:val="nil"/>
            </w:tcBorders>
            <w:shd w:val="clear" w:color="auto" w:fill="auto"/>
            <w:noWrap/>
            <w:vAlign w:val="center"/>
            <w:hideMark/>
          </w:tcPr>
          <w:p w14:paraId="5C4788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0.29**</w:t>
            </w:r>
          </w:p>
        </w:tc>
        <w:tc>
          <w:tcPr>
            <w:tcW w:w="1404" w:type="dxa"/>
            <w:tcBorders>
              <w:top w:val="nil"/>
              <w:left w:val="nil"/>
              <w:bottom w:val="nil"/>
              <w:right w:val="nil"/>
            </w:tcBorders>
            <w:shd w:val="clear" w:color="auto" w:fill="auto"/>
            <w:noWrap/>
            <w:vAlign w:val="center"/>
            <w:hideMark/>
          </w:tcPr>
          <w:p w14:paraId="3F5067B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0.24</w:t>
            </w:r>
          </w:p>
        </w:tc>
        <w:tc>
          <w:tcPr>
            <w:tcW w:w="1400" w:type="dxa"/>
            <w:tcBorders>
              <w:top w:val="nil"/>
              <w:left w:val="nil"/>
              <w:bottom w:val="nil"/>
              <w:right w:val="nil"/>
            </w:tcBorders>
            <w:shd w:val="clear" w:color="auto" w:fill="auto"/>
            <w:noWrap/>
            <w:vAlign w:val="center"/>
            <w:hideMark/>
          </w:tcPr>
          <w:p w14:paraId="0AA6D2C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0.28</w:t>
            </w:r>
          </w:p>
        </w:tc>
      </w:tr>
      <w:tr w:rsidR="00561B2F" w:rsidRPr="00650F41" w14:paraId="0CDE7599" w14:textId="77777777" w:rsidTr="009A401E">
        <w:trPr>
          <w:trHeight w:val="300"/>
        </w:trPr>
        <w:tc>
          <w:tcPr>
            <w:tcW w:w="1892" w:type="dxa"/>
            <w:tcBorders>
              <w:top w:val="nil"/>
              <w:left w:val="nil"/>
              <w:bottom w:val="nil"/>
              <w:right w:val="nil"/>
            </w:tcBorders>
            <w:shd w:val="clear" w:color="auto" w:fill="auto"/>
            <w:noWrap/>
            <w:vAlign w:val="center"/>
            <w:hideMark/>
          </w:tcPr>
          <w:p w14:paraId="0AADD0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493747F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68D172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c>
          <w:tcPr>
            <w:tcW w:w="1409" w:type="dxa"/>
            <w:tcBorders>
              <w:top w:val="nil"/>
              <w:left w:val="nil"/>
              <w:bottom w:val="nil"/>
              <w:right w:val="nil"/>
            </w:tcBorders>
            <w:shd w:val="clear" w:color="auto" w:fill="auto"/>
            <w:noWrap/>
            <w:vAlign w:val="center"/>
            <w:hideMark/>
          </w:tcPr>
          <w:p w14:paraId="462B1DC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c>
          <w:tcPr>
            <w:tcW w:w="1404" w:type="dxa"/>
            <w:tcBorders>
              <w:top w:val="nil"/>
              <w:left w:val="nil"/>
              <w:bottom w:val="nil"/>
              <w:right w:val="nil"/>
            </w:tcBorders>
            <w:shd w:val="clear" w:color="auto" w:fill="auto"/>
            <w:noWrap/>
            <w:vAlign w:val="center"/>
            <w:hideMark/>
          </w:tcPr>
          <w:p w14:paraId="7F22AE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(0.24)</w:t>
            </w:r>
          </w:p>
        </w:tc>
        <w:tc>
          <w:tcPr>
            <w:tcW w:w="1400" w:type="dxa"/>
            <w:tcBorders>
              <w:top w:val="nil"/>
              <w:left w:val="nil"/>
              <w:bottom w:val="nil"/>
              <w:right w:val="nil"/>
            </w:tcBorders>
            <w:shd w:val="clear" w:color="auto" w:fill="auto"/>
            <w:noWrap/>
            <w:vAlign w:val="center"/>
            <w:hideMark/>
          </w:tcPr>
          <w:p w14:paraId="708DD9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(0.23)</w:t>
            </w:r>
          </w:p>
        </w:tc>
      </w:tr>
      <w:tr w:rsidR="00561B2F" w:rsidRPr="00650F41" w14:paraId="41728298" w14:textId="77777777" w:rsidTr="009A401E">
        <w:trPr>
          <w:trHeight w:val="300"/>
        </w:trPr>
        <w:tc>
          <w:tcPr>
            <w:tcW w:w="1892" w:type="dxa"/>
            <w:tcBorders>
              <w:top w:val="nil"/>
              <w:left w:val="nil"/>
              <w:right w:val="nil"/>
            </w:tcBorders>
            <w:shd w:val="clear" w:color="auto" w:fill="auto"/>
            <w:noWrap/>
            <w:vAlign w:val="center"/>
          </w:tcPr>
          <w:p w14:paraId="4D521D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p>
        </w:tc>
        <w:tc>
          <w:tcPr>
            <w:tcW w:w="1417" w:type="dxa"/>
            <w:tcBorders>
              <w:top w:val="nil"/>
              <w:left w:val="nil"/>
              <w:right w:val="nil"/>
            </w:tcBorders>
            <w:shd w:val="clear" w:color="auto" w:fill="auto"/>
            <w:noWrap/>
            <w:vAlign w:val="center"/>
            <w:hideMark/>
          </w:tcPr>
          <w:p w14:paraId="6244F2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right w:val="nil"/>
            </w:tcBorders>
            <w:shd w:val="clear" w:color="auto" w:fill="auto"/>
            <w:noWrap/>
            <w:vAlign w:val="center"/>
            <w:hideMark/>
          </w:tcPr>
          <w:p w14:paraId="0A268C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0.45***</w:t>
            </w:r>
          </w:p>
        </w:tc>
        <w:tc>
          <w:tcPr>
            <w:tcW w:w="1409" w:type="dxa"/>
            <w:tcBorders>
              <w:top w:val="nil"/>
              <w:left w:val="nil"/>
              <w:right w:val="nil"/>
            </w:tcBorders>
            <w:shd w:val="clear" w:color="auto" w:fill="auto"/>
            <w:noWrap/>
            <w:vAlign w:val="center"/>
            <w:hideMark/>
          </w:tcPr>
          <w:p w14:paraId="03DDD1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0.43***</w:t>
            </w:r>
          </w:p>
        </w:tc>
        <w:tc>
          <w:tcPr>
            <w:tcW w:w="1404" w:type="dxa"/>
            <w:tcBorders>
              <w:top w:val="nil"/>
              <w:left w:val="nil"/>
              <w:right w:val="nil"/>
            </w:tcBorders>
            <w:shd w:val="clear" w:color="auto" w:fill="auto"/>
            <w:noWrap/>
            <w:vAlign w:val="center"/>
            <w:hideMark/>
          </w:tcPr>
          <w:p w14:paraId="6FC3ABC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0.40*</w:t>
            </w:r>
          </w:p>
        </w:tc>
        <w:tc>
          <w:tcPr>
            <w:tcW w:w="1400" w:type="dxa"/>
            <w:tcBorders>
              <w:top w:val="nil"/>
              <w:left w:val="nil"/>
              <w:right w:val="nil"/>
            </w:tcBorders>
            <w:shd w:val="clear" w:color="auto" w:fill="auto"/>
            <w:noWrap/>
            <w:vAlign w:val="center"/>
            <w:hideMark/>
          </w:tcPr>
          <w:p w14:paraId="40A2D2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0.45**</w:t>
            </w:r>
          </w:p>
        </w:tc>
      </w:tr>
      <w:tr w:rsidR="00561B2F" w:rsidRPr="00650F41" w14:paraId="6DA8CA05" w14:textId="77777777" w:rsidTr="009A401E">
        <w:trPr>
          <w:trHeight w:val="300"/>
        </w:trPr>
        <w:tc>
          <w:tcPr>
            <w:tcW w:w="1892" w:type="dxa"/>
            <w:tcBorders>
              <w:top w:val="nil"/>
              <w:left w:val="nil"/>
              <w:bottom w:val="single" w:sz="4" w:space="0" w:color="auto"/>
              <w:right w:val="nil"/>
            </w:tcBorders>
            <w:shd w:val="clear" w:color="auto" w:fill="auto"/>
            <w:noWrap/>
            <w:vAlign w:val="center"/>
          </w:tcPr>
          <w:p w14:paraId="6108D1F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2A6CCF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single" w:sz="4" w:space="0" w:color="auto"/>
              <w:right w:val="nil"/>
            </w:tcBorders>
            <w:shd w:val="clear" w:color="auto" w:fill="auto"/>
            <w:noWrap/>
            <w:vAlign w:val="center"/>
            <w:hideMark/>
          </w:tcPr>
          <w:p w14:paraId="2B6B91E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1409" w:type="dxa"/>
            <w:tcBorders>
              <w:top w:val="nil"/>
              <w:left w:val="nil"/>
              <w:bottom w:val="single" w:sz="4" w:space="0" w:color="auto"/>
              <w:right w:val="nil"/>
            </w:tcBorders>
            <w:shd w:val="clear" w:color="auto" w:fill="auto"/>
            <w:noWrap/>
            <w:vAlign w:val="center"/>
            <w:hideMark/>
          </w:tcPr>
          <w:p w14:paraId="58C8525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04" w:type="dxa"/>
            <w:tcBorders>
              <w:top w:val="nil"/>
              <w:left w:val="nil"/>
              <w:bottom w:val="single" w:sz="4" w:space="0" w:color="auto"/>
              <w:right w:val="nil"/>
            </w:tcBorders>
            <w:shd w:val="clear" w:color="auto" w:fill="auto"/>
            <w:noWrap/>
            <w:vAlign w:val="center"/>
            <w:hideMark/>
          </w:tcPr>
          <w:p w14:paraId="180C63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(0.22)</w:t>
            </w:r>
          </w:p>
        </w:tc>
        <w:tc>
          <w:tcPr>
            <w:tcW w:w="1400" w:type="dxa"/>
            <w:tcBorders>
              <w:top w:val="nil"/>
              <w:left w:val="nil"/>
              <w:bottom w:val="single" w:sz="4" w:space="0" w:color="auto"/>
              <w:right w:val="nil"/>
            </w:tcBorders>
            <w:shd w:val="clear" w:color="auto" w:fill="auto"/>
            <w:noWrap/>
            <w:vAlign w:val="center"/>
            <w:hideMark/>
          </w:tcPr>
          <w:p w14:paraId="2E4A26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r>
      <w:tr w:rsidR="00561B2F" w:rsidRPr="00650F41" w14:paraId="0A065571" w14:textId="77777777" w:rsidTr="009A401E">
        <w:trPr>
          <w:trHeight w:val="300"/>
        </w:trPr>
        <w:tc>
          <w:tcPr>
            <w:tcW w:w="1892" w:type="dxa"/>
            <w:tcBorders>
              <w:top w:val="single" w:sz="4" w:space="0" w:color="auto"/>
              <w:left w:val="nil"/>
              <w:bottom w:val="nil"/>
              <w:right w:val="nil"/>
            </w:tcBorders>
            <w:shd w:val="clear" w:color="auto" w:fill="auto"/>
            <w:noWrap/>
            <w:vAlign w:val="center"/>
          </w:tcPr>
          <w:p w14:paraId="7F5B0AF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p>
        </w:tc>
        <w:tc>
          <w:tcPr>
            <w:tcW w:w="1417" w:type="dxa"/>
            <w:tcBorders>
              <w:top w:val="single" w:sz="4" w:space="0" w:color="auto"/>
              <w:left w:val="nil"/>
              <w:bottom w:val="nil"/>
              <w:right w:val="nil"/>
            </w:tcBorders>
            <w:shd w:val="clear" w:color="auto" w:fill="auto"/>
            <w:noWrap/>
            <w:vAlign w:val="center"/>
            <w:hideMark/>
          </w:tcPr>
          <w:p w14:paraId="62BF93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single" w:sz="4" w:space="0" w:color="auto"/>
              <w:left w:val="nil"/>
              <w:bottom w:val="nil"/>
              <w:right w:val="nil"/>
            </w:tcBorders>
            <w:shd w:val="clear" w:color="auto" w:fill="auto"/>
            <w:noWrap/>
            <w:vAlign w:val="center"/>
            <w:hideMark/>
          </w:tcPr>
          <w:p w14:paraId="6A866D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2.77***</w:t>
            </w:r>
          </w:p>
        </w:tc>
        <w:tc>
          <w:tcPr>
            <w:tcW w:w="1409" w:type="dxa"/>
            <w:tcBorders>
              <w:top w:val="single" w:sz="4" w:space="0" w:color="auto"/>
              <w:left w:val="nil"/>
              <w:bottom w:val="nil"/>
              <w:right w:val="nil"/>
            </w:tcBorders>
            <w:shd w:val="clear" w:color="auto" w:fill="auto"/>
            <w:noWrap/>
            <w:vAlign w:val="center"/>
            <w:hideMark/>
          </w:tcPr>
          <w:p w14:paraId="4220990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3.22***</w:t>
            </w:r>
          </w:p>
        </w:tc>
        <w:tc>
          <w:tcPr>
            <w:tcW w:w="1404" w:type="dxa"/>
            <w:tcBorders>
              <w:top w:val="single" w:sz="4" w:space="0" w:color="auto"/>
              <w:left w:val="nil"/>
              <w:bottom w:val="nil"/>
              <w:right w:val="nil"/>
            </w:tcBorders>
            <w:shd w:val="clear" w:color="auto" w:fill="auto"/>
            <w:noWrap/>
            <w:vAlign w:val="center"/>
            <w:hideMark/>
          </w:tcPr>
          <w:p w14:paraId="779AB43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2.57***</w:t>
            </w:r>
          </w:p>
        </w:tc>
        <w:tc>
          <w:tcPr>
            <w:tcW w:w="1400" w:type="dxa"/>
            <w:tcBorders>
              <w:top w:val="single" w:sz="4" w:space="0" w:color="auto"/>
              <w:left w:val="nil"/>
              <w:bottom w:val="nil"/>
              <w:right w:val="nil"/>
            </w:tcBorders>
            <w:shd w:val="clear" w:color="auto" w:fill="auto"/>
            <w:noWrap/>
            <w:vAlign w:val="center"/>
            <w:hideMark/>
          </w:tcPr>
          <w:p w14:paraId="0500C8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2.62***</w:t>
            </w:r>
          </w:p>
        </w:tc>
      </w:tr>
      <w:tr w:rsidR="00561B2F" w:rsidRPr="00650F41" w14:paraId="3EE67BA1" w14:textId="77777777" w:rsidTr="009A401E">
        <w:trPr>
          <w:trHeight w:val="300"/>
        </w:trPr>
        <w:tc>
          <w:tcPr>
            <w:tcW w:w="1892" w:type="dxa"/>
            <w:tcBorders>
              <w:top w:val="nil"/>
              <w:left w:val="nil"/>
              <w:bottom w:val="nil"/>
              <w:right w:val="nil"/>
            </w:tcBorders>
            <w:shd w:val="clear" w:color="auto" w:fill="auto"/>
            <w:noWrap/>
            <w:vAlign w:val="center"/>
            <w:hideMark/>
          </w:tcPr>
          <w:p w14:paraId="300879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502C54E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4FC279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(0.88)</w:t>
            </w:r>
          </w:p>
        </w:tc>
        <w:tc>
          <w:tcPr>
            <w:tcW w:w="1409" w:type="dxa"/>
            <w:tcBorders>
              <w:top w:val="nil"/>
              <w:left w:val="nil"/>
              <w:bottom w:val="nil"/>
              <w:right w:val="nil"/>
            </w:tcBorders>
            <w:shd w:val="clear" w:color="auto" w:fill="auto"/>
            <w:noWrap/>
            <w:vAlign w:val="center"/>
            <w:hideMark/>
          </w:tcPr>
          <w:p w14:paraId="72B89A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(0.78)</w:t>
            </w:r>
          </w:p>
        </w:tc>
        <w:tc>
          <w:tcPr>
            <w:tcW w:w="1404" w:type="dxa"/>
            <w:tcBorders>
              <w:top w:val="nil"/>
              <w:left w:val="nil"/>
              <w:bottom w:val="nil"/>
              <w:right w:val="nil"/>
            </w:tcBorders>
            <w:shd w:val="clear" w:color="auto" w:fill="auto"/>
            <w:noWrap/>
            <w:vAlign w:val="center"/>
            <w:hideMark/>
          </w:tcPr>
          <w:p w14:paraId="2F031CD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(0.59)</w:t>
            </w:r>
          </w:p>
        </w:tc>
        <w:tc>
          <w:tcPr>
            <w:tcW w:w="1400" w:type="dxa"/>
            <w:tcBorders>
              <w:top w:val="nil"/>
              <w:left w:val="nil"/>
              <w:bottom w:val="nil"/>
              <w:right w:val="nil"/>
            </w:tcBorders>
            <w:shd w:val="clear" w:color="auto" w:fill="auto"/>
            <w:noWrap/>
            <w:vAlign w:val="center"/>
            <w:hideMark/>
          </w:tcPr>
          <w:p w14:paraId="25761A9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(0.68)</w:t>
            </w:r>
          </w:p>
        </w:tc>
      </w:tr>
      <w:tr w:rsidR="00561B2F" w:rsidRPr="00650F41" w14:paraId="0A15ECC6" w14:textId="77777777" w:rsidTr="009A401E">
        <w:trPr>
          <w:trHeight w:val="300"/>
        </w:trPr>
        <w:tc>
          <w:tcPr>
            <w:tcW w:w="1892" w:type="dxa"/>
            <w:tcBorders>
              <w:top w:val="nil"/>
              <w:left w:val="nil"/>
              <w:bottom w:val="nil"/>
              <w:right w:val="nil"/>
            </w:tcBorders>
            <w:shd w:val="clear" w:color="auto" w:fill="auto"/>
            <w:noWrap/>
            <w:vAlign w:val="center"/>
            <w:hideMark/>
          </w:tcPr>
          <w:p w14:paraId="2B219D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p>
        </w:tc>
        <w:tc>
          <w:tcPr>
            <w:tcW w:w="1417" w:type="dxa"/>
            <w:tcBorders>
              <w:top w:val="nil"/>
              <w:left w:val="nil"/>
              <w:bottom w:val="nil"/>
              <w:right w:val="nil"/>
            </w:tcBorders>
            <w:shd w:val="clear" w:color="auto" w:fill="auto"/>
            <w:noWrap/>
            <w:vAlign w:val="center"/>
            <w:hideMark/>
          </w:tcPr>
          <w:p w14:paraId="43A3A1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777C291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7141AA3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2.48</w:t>
            </w:r>
          </w:p>
        </w:tc>
        <w:tc>
          <w:tcPr>
            <w:tcW w:w="1404" w:type="dxa"/>
            <w:tcBorders>
              <w:top w:val="nil"/>
              <w:left w:val="nil"/>
              <w:bottom w:val="nil"/>
              <w:right w:val="nil"/>
            </w:tcBorders>
            <w:shd w:val="clear" w:color="auto" w:fill="auto"/>
            <w:noWrap/>
            <w:vAlign w:val="center"/>
            <w:hideMark/>
          </w:tcPr>
          <w:p w14:paraId="7F2B6C1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1.10</w:t>
            </w:r>
          </w:p>
        </w:tc>
        <w:tc>
          <w:tcPr>
            <w:tcW w:w="1400" w:type="dxa"/>
            <w:tcBorders>
              <w:top w:val="nil"/>
              <w:left w:val="nil"/>
              <w:bottom w:val="nil"/>
              <w:right w:val="nil"/>
            </w:tcBorders>
            <w:shd w:val="clear" w:color="auto" w:fill="auto"/>
            <w:noWrap/>
            <w:vAlign w:val="center"/>
            <w:hideMark/>
          </w:tcPr>
          <w:p w14:paraId="3FDFDC5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1.99</w:t>
            </w:r>
          </w:p>
        </w:tc>
      </w:tr>
      <w:tr w:rsidR="00561B2F" w:rsidRPr="00650F41" w14:paraId="1DD59AF0" w14:textId="77777777" w:rsidTr="009A401E">
        <w:trPr>
          <w:trHeight w:val="300"/>
        </w:trPr>
        <w:tc>
          <w:tcPr>
            <w:tcW w:w="1892" w:type="dxa"/>
            <w:tcBorders>
              <w:top w:val="nil"/>
              <w:left w:val="nil"/>
              <w:bottom w:val="nil"/>
              <w:right w:val="nil"/>
            </w:tcBorders>
            <w:shd w:val="clear" w:color="auto" w:fill="auto"/>
            <w:noWrap/>
            <w:vAlign w:val="center"/>
            <w:hideMark/>
          </w:tcPr>
          <w:p w14:paraId="06292D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74C7B70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2CC55C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2A8C25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(1.99)</w:t>
            </w:r>
          </w:p>
        </w:tc>
        <w:tc>
          <w:tcPr>
            <w:tcW w:w="1404" w:type="dxa"/>
            <w:tcBorders>
              <w:top w:val="nil"/>
              <w:left w:val="nil"/>
              <w:bottom w:val="nil"/>
              <w:right w:val="nil"/>
            </w:tcBorders>
            <w:shd w:val="clear" w:color="auto" w:fill="auto"/>
            <w:noWrap/>
            <w:vAlign w:val="center"/>
            <w:hideMark/>
          </w:tcPr>
          <w:p w14:paraId="5D96F54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(2.17)</w:t>
            </w:r>
          </w:p>
        </w:tc>
        <w:tc>
          <w:tcPr>
            <w:tcW w:w="1400" w:type="dxa"/>
            <w:tcBorders>
              <w:top w:val="nil"/>
              <w:left w:val="nil"/>
              <w:bottom w:val="nil"/>
              <w:right w:val="nil"/>
            </w:tcBorders>
            <w:shd w:val="clear" w:color="auto" w:fill="auto"/>
            <w:noWrap/>
            <w:vAlign w:val="center"/>
            <w:hideMark/>
          </w:tcPr>
          <w:p w14:paraId="034C36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(3.12)</w:t>
            </w:r>
          </w:p>
        </w:tc>
      </w:tr>
      <w:tr w:rsidR="00561B2F" w:rsidRPr="00650F41" w14:paraId="75E18AE3" w14:textId="77777777" w:rsidTr="009A401E">
        <w:trPr>
          <w:trHeight w:val="300"/>
        </w:trPr>
        <w:tc>
          <w:tcPr>
            <w:tcW w:w="1892" w:type="dxa"/>
            <w:tcBorders>
              <w:top w:val="nil"/>
              <w:left w:val="nil"/>
              <w:bottom w:val="nil"/>
              <w:right w:val="nil"/>
            </w:tcBorders>
            <w:shd w:val="clear" w:color="auto" w:fill="auto"/>
            <w:noWrap/>
            <w:vAlign w:val="center"/>
            <w:hideMark/>
          </w:tcPr>
          <w:p w14:paraId="26A5A94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2</w:t>
            </w:r>
          </w:p>
        </w:tc>
        <w:tc>
          <w:tcPr>
            <w:tcW w:w="1417" w:type="dxa"/>
            <w:tcBorders>
              <w:top w:val="nil"/>
              <w:left w:val="nil"/>
              <w:bottom w:val="nil"/>
              <w:right w:val="nil"/>
            </w:tcBorders>
            <w:shd w:val="clear" w:color="auto" w:fill="auto"/>
            <w:noWrap/>
            <w:vAlign w:val="center"/>
            <w:hideMark/>
          </w:tcPr>
          <w:p w14:paraId="3C5AF8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3" w:type="dxa"/>
            <w:tcBorders>
              <w:top w:val="nil"/>
              <w:left w:val="nil"/>
              <w:bottom w:val="nil"/>
              <w:right w:val="nil"/>
            </w:tcBorders>
            <w:shd w:val="clear" w:color="auto" w:fill="auto"/>
            <w:noWrap/>
            <w:vAlign w:val="center"/>
            <w:hideMark/>
          </w:tcPr>
          <w:p w14:paraId="0904064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09" w:type="dxa"/>
            <w:tcBorders>
              <w:top w:val="nil"/>
              <w:left w:val="nil"/>
              <w:bottom w:val="nil"/>
              <w:right w:val="nil"/>
            </w:tcBorders>
            <w:shd w:val="clear" w:color="auto" w:fill="auto"/>
            <w:noWrap/>
            <w:vAlign w:val="center"/>
            <w:hideMark/>
          </w:tcPr>
          <w:p w14:paraId="7A71B96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1.14</w:t>
            </w:r>
          </w:p>
        </w:tc>
        <w:tc>
          <w:tcPr>
            <w:tcW w:w="1404" w:type="dxa"/>
            <w:tcBorders>
              <w:top w:val="nil"/>
              <w:left w:val="nil"/>
              <w:bottom w:val="nil"/>
              <w:right w:val="nil"/>
            </w:tcBorders>
            <w:shd w:val="clear" w:color="auto" w:fill="auto"/>
            <w:noWrap/>
            <w:vAlign w:val="center"/>
            <w:hideMark/>
          </w:tcPr>
          <w:p w14:paraId="77E31F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0.71</w:t>
            </w:r>
          </w:p>
        </w:tc>
        <w:tc>
          <w:tcPr>
            <w:tcW w:w="1400" w:type="dxa"/>
            <w:tcBorders>
              <w:top w:val="nil"/>
              <w:left w:val="nil"/>
              <w:bottom w:val="nil"/>
              <w:right w:val="nil"/>
            </w:tcBorders>
            <w:shd w:val="clear" w:color="auto" w:fill="auto"/>
            <w:noWrap/>
            <w:vAlign w:val="center"/>
            <w:hideMark/>
          </w:tcPr>
          <w:p w14:paraId="5F45051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1.18</w:t>
            </w:r>
          </w:p>
        </w:tc>
      </w:tr>
      <w:tr w:rsidR="00561B2F" w:rsidRPr="00650F41" w14:paraId="71740E25" w14:textId="77777777" w:rsidTr="009A401E">
        <w:trPr>
          <w:trHeight w:val="300"/>
        </w:trPr>
        <w:tc>
          <w:tcPr>
            <w:tcW w:w="1892" w:type="dxa"/>
            <w:tcBorders>
              <w:top w:val="nil"/>
              <w:left w:val="nil"/>
              <w:bottom w:val="nil"/>
              <w:right w:val="nil"/>
            </w:tcBorders>
            <w:shd w:val="clear" w:color="auto" w:fill="auto"/>
            <w:noWrap/>
            <w:vAlign w:val="center"/>
            <w:hideMark/>
          </w:tcPr>
          <w:p w14:paraId="689A1B8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7B1DF3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3" w:type="dxa"/>
            <w:tcBorders>
              <w:top w:val="nil"/>
              <w:left w:val="nil"/>
              <w:bottom w:val="nil"/>
              <w:right w:val="nil"/>
            </w:tcBorders>
            <w:shd w:val="clear" w:color="auto" w:fill="auto"/>
            <w:noWrap/>
            <w:vAlign w:val="center"/>
            <w:hideMark/>
          </w:tcPr>
          <w:p w14:paraId="470846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09" w:type="dxa"/>
            <w:tcBorders>
              <w:top w:val="nil"/>
              <w:left w:val="nil"/>
              <w:bottom w:val="nil"/>
              <w:right w:val="nil"/>
            </w:tcBorders>
            <w:shd w:val="clear" w:color="auto" w:fill="auto"/>
            <w:noWrap/>
            <w:vAlign w:val="center"/>
            <w:hideMark/>
          </w:tcPr>
          <w:p w14:paraId="2378BAA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(0.70)</w:t>
            </w:r>
          </w:p>
        </w:tc>
        <w:tc>
          <w:tcPr>
            <w:tcW w:w="1404" w:type="dxa"/>
            <w:tcBorders>
              <w:top w:val="nil"/>
              <w:left w:val="nil"/>
              <w:bottom w:val="nil"/>
              <w:right w:val="nil"/>
            </w:tcBorders>
            <w:shd w:val="clear" w:color="auto" w:fill="auto"/>
            <w:noWrap/>
            <w:vAlign w:val="center"/>
            <w:hideMark/>
          </w:tcPr>
          <w:p w14:paraId="699DB3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(1.10)</w:t>
            </w:r>
          </w:p>
        </w:tc>
        <w:tc>
          <w:tcPr>
            <w:tcW w:w="1400" w:type="dxa"/>
            <w:tcBorders>
              <w:top w:val="nil"/>
              <w:left w:val="nil"/>
              <w:bottom w:val="nil"/>
              <w:right w:val="nil"/>
            </w:tcBorders>
            <w:shd w:val="clear" w:color="auto" w:fill="auto"/>
            <w:noWrap/>
            <w:vAlign w:val="center"/>
            <w:hideMark/>
          </w:tcPr>
          <w:p w14:paraId="61FAE6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(1.03)</w:t>
            </w:r>
          </w:p>
        </w:tc>
      </w:tr>
      <w:tr w:rsidR="00561B2F" w:rsidRPr="00650F41" w14:paraId="34DE313E" w14:textId="77777777" w:rsidTr="009A401E">
        <w:trPr>
          <w:trHeight w:val="300"/>
        </w:trPr>
        <w:tc>
          <w:tcPr>
            <w:tcW w:w="1892" w:type="dxa"/>
            <w:tcBorders>
              <w:top w:val="single" w:sz="4" w:space="0" w:color="auto"/>
              <w:left w:val="nil"/>
              <w:bottom w:val="nil"/>
              <w:right w:val="nil"/>
            </w:tcBorders>
            <w:shd w:val="clear" w:color="auto" w:fill="auto"/>
            <w:noWrap/>
            <w:vAlign w:val="center"/>
            <w:hideMark/>
          </w:tcPr>
          <w:p w14:paraId="0C4FA7F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417" w:type="dxa"/>
            <w:tcBorders>
              <w:top w:val="single" w:sz="4" w:space="0" w:color="auto"/>
              <w:left w:val="nil"/>
              <w:bottom w:val="nil"/>
              <w:right w:val="nil"/>
            </w:tcBorders>
            <w:shd w:val="clear" w:color="auto" w:fill="auto"/>
            <w:noWrap/>
            <w:vAlign w:val="center"/>
            <w:hideMark/>
          </w:tcPr>
          <w:p w14:paraId="66EA7DD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23,607</w:t>
            </w:r>
          </w:p>
        </w:tc>
        <w:tc>
          <w:tcPr>
            <w:tcW w:w="1413" w:type="dxa"/>
            <w:tcBorders>
              <w:top w:val="single" w:sz="4" w:space="0" w:color="auto"/>
              <w:left w:val="nil"/>
              <w:bottom w:val="nil"/>
              <w:right w:val="nil"/>
            </w:tcBorders>
            <w:shd w:val="clear" w:color="auto" w:fill="auto"/>
            <w:noWrap/>
            <w:vAlign w:val="center"/>
            <w:hideMark/>
          </w:tcPr>
          <w:p w14:paraId="4CE9E71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23,565</w:t>
            </w:r>
          </w:p>
        </w:tc>
        <w:tc>
          <w:tcPr>
            <w:tcW w:w="1409" w:type="dxa"/>
            <w:tcBorders>
              <w:top w:val="single" w:sz="4" w:space="0" w:color="auto"/>
              <w:left w:val="nil"/>
              <w:bottom w:val="nil"/>
              <w:right w:val="nil"/>
            </w:tcBorders>
            <w:shd w:val="clear" w:color="auto" w:fill="auto"/>
            <w:noWrap/>
            <w:vAlign w:val="center"/>
            <w:hideMark/>
          </w:tcPr>
          <w:p w14:paraId="445406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23,552</w:t>
            </w:r>
          </w:p>
        </w:tc>
        <w:tc>
          <w:tcPr>
            <w:tcW w:w="1404" w:type="dxa"/>
            <w:tcBorders>
              <w:top w:val="single" w:sz="4" w:space="0" w:color="auto"/>
              <w:left w:val="nil"/>
              <w:bottom w:val="nil"/>
              <w:right w:val="nil"/>
            </w:tcBorders>
            <w:shd w:val="clear" w:color="auto" w:fill="auto"/>
            <w:noWrap/>
            <w:vAlign w:val="center"/>
            <w:hideMark/>
          </w:tcPr>
          <w:p w14:paraId="6693A4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23,547</w:t>
            </w:r>
          </w:p>
        </w:tc>
        <w:tc>
          <w:tcPr>
            <w:tcW w:w="1400" w:type="dxa"/>
            <w:tcBorders>
              <w:top w:val="single" w:sz="4" w:space="0" w:color="auto"/>
              <w:left w:val="nil"/>
              <w:bottom w:val="nil"/>
              <w:right w:val="nil"/>
            </w:tcBorders>
            <w:shd w:val="clear" w:color="auto" w:fill="auto"/>
            <w:noWrap/>
            <w:vAlign w:val="center"/>
            <w:hideMark/>
          </w:tcPr>
          <w:p w14:paraId="491E924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23,548</w:t>
            </w:r>
          </w:p>
        </w:tc>
      </w:tr>
      <w:tr w:rsidR="00561B2F" w:rsidRPr="00650F41" w14:paraId="0D75574E" w14:textId="77777777" w:rsidTr="009A401E">
        <w:trPr>
          <w:trHeight w:val="300"/>
        </w:trPr>
        <w:tc>
          <w:tcPr>
            <w:tcW w:w="1892" w:type="dxa"/>
            <w:tcBorders>
              <w:top w:val="nil"/>
              <w:left w:val="nil"/>
              <w:bottom w:val="nil"/>
              <w:right w:val="nil"/>
            </w:tcBorders>
            <w:shd w:val="clear" w:color="auto" w:fill="auto"/>
            <w:noWrap/>
            <w:vAlign w:val="center"/>
            <w:hideMark/>
          </w:tcPr>
          <w:p w14:paraId="4B13D8A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417" w:type="dxa"/>
            <w:tcBorders>
              <w:top w:val="nil"/>
              <w:left w:val="nil"/>
              <w:bottom w:val="nil"/>
              <w:right w:val="nil"/>
            </w:tcBorders>
            <w:shd w:val="clear" w:color="auto" w:fill="auto"/>
            <w:noWrap/>
            <w:vAlign w:val="center"/>
            <w:hideMark/>
          </w:tcPr>
          <w:p w14:paraId="536AB92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47,307</w:t>
            </w:r>
          </w:p>
        </w:tc>
        <w:tc>
          <w:tcPr>
            <w:tcW w:w="1413" w:type="dxa"/>
            <w:tcBorders>
              <w:top w:val="nil"/>
              <w:left w:val="nil"/>
              <w:bottom w:val="nil"/>
              <w:right w:val="nil"/>
            </w:tcBorders>
            <w:shd w:val="clear" w:color="auto" w:fill="auto"/>
            <w:noWrap/>
            <w:vAlign w:val="center"/>
            <w:hideMark/>
          </w:tcPr>
          <w:p w14:paraId="404D37F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47,230</w:t>
            </w:r>
          </w:p>
        </w:tc>
        <w:tc>
          <w:tcPr>
            <w:tcW w:w="1409" w:type="dxa"/>
            <w:tcBorders>
              <w:top w:val="nil"/>
              <w:left w:val="nil"/>
              <w:bottom w:val="nil"/>
              <w:right w:val="nil"/>
            </w:tcBorders>
            <w:shd w:val="clear" w:color="auto" w:fill="auto"/>
            <w:noWrap/>
            <w:vAlign w:val="center"/>
            <w:hideMark/>
          </w:tcPr>
          <w:p w14:paraId="6D69378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47,208</w:t>
            </w:r>
          </w:p>
        </w:tc>
        <w:tc>
          <w:tcPr>
            <w:tcW w:w="1404" w:type="dxa"/>
            <w:tcBorders>
              <w:top w:val="nil"/>
              <w:left w:val="nil"/>
              <w:bottom w:val="nil"/>
              <w:right w:val="nil"/>
            </w:tcBorders>
            <w:shd w:val="clear" w:color="auto" w:fill="auto"/>
            <w:noWrap/>
            <w:vAlign w:val="center"/>
            <w:hideMark/>
          </w:tcPr>
          <w:p w14:paraId="788326D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47,198</w:t>
            </w:r>
          </w:p>
        </w:tc>
        <w:tc>
          <w:tcPr>
            <w:tcW w:w="1400" w:type="dxa"/>
            <w:tcBorders>
              <w:top w:val="nil"/>
              <w:left w:val="nil"/>
              <w:bottom w:val="nil"/>
              <w:right w:val="nil"/>
            </w:tcBorders>
            <w:shd w:val="clear" w:color="auto" w:fill="auto"/>
            <w:noWrap/>
            <w:vAlign w:val="center"/>
            <w:hideMark/>
          </w:tcPr>
          <w:p w14:paraId="5A7675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47,200</w:t>
            </w:r>
          </w:p>
        </w:tc>
      </w:tr>
      <w:tr w:rsidR="00561B2F" w:rsidRPr="00650F41" w14:paraId="1D74CA39" w14:textId="77777777" w:rsidTr="009A401E">
        <w:trPr>
          <w:trHeight w:val="300"/>
        </w:trPr>
        <w:tc>
          <w:tcPr>
            <w:tcW w:w="1892" w:type="dxa"/>
            <w:tcBorders>
              <w:top w:val="nil"/>
              <w:left w:val="nil"/>
              <w:bottom w:val="nil"/>
              <w:right w:val="nil"/>
            </w:tcBorders>
            <w:shd w:val="clear" w:color="auto" w:fill="auto"/>
            <w:noWrap/>
            <w:vAlign w:val="center"/>
            <w:hideMark/>
          </w:tcPr>
          <w:p w14:paraId="69A30E2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417" w:type="dxa"/>
            <w:tcBorders>
              <w:top w:val="nil"/>
              <w:left w:val="nil"/>
              <w:bottom w:val="nil"/>
              <w:right w:val="nil"/>
            </w:tcBorders>
            <w:shd w:val="clear" w:color="auto" w:fill="auto"/>
            <w:noWrap/>
            <w:vAlign w:val="center"/>
            <w:hideMark/>
          </w:tcPr>
          <w:p w14:paraId="2F6388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47,655</w:t>
            </w:r>
          </w:p>
        </w:tc>
        <w:tc>
          <w:tcPr>
            <w:tcW w:w="1413" w:type="dxa"/>
            <w:tcBorders>
              <w:top w:val="nil"/>
              <w:left w:val="nil"/>
              <w:bottom w:val="nil"/>
              <w:right w:val="nil"/>
            </w:tcBorders>
            <w:shd w:val="clear" w:color="auto" w:fill="auto"/>
            <w:noWrap/>
            <w:vAlign w:val="center"/>
            <w:hideMark/>
          </w:tcPr>
          <w:p w14:paraId="1880F9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47,609</w:t>
            </w:r>
          </w:p>
        </w:tc>
        <w:tc>
          <w:tcPr>
            <w:tcW w:w="1409" w:type="dxa"/>
            <w:tcBorders>
              <w:top w:val="nil"/>
              <w:left w:val="nil"/>
              <w:bottom w:val="nil"/>
              <w:right w:val="nil"/>
            </w:tcBorders>
            <w:shd w:val="clear" w:color="auto" w:fill="auto"/>
            <w:noWrap/>
            <w:vAlign w:val="center"/>
            <w:hideMark/>
          </w:tcPr>
          <w:p w14:paraId="26FAEF3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47,601</w:t>
            </w:r>
          </w:p>
        </w:tc>
        <w:tc>
          <w:tcPr>
            <w:tcW w:w="1404" w:type="dxa"/>
            <w:tcBorders>
              <w:top w:val="nil"/>
              <w:left w:val="nil"/>
              <w:bottom w:val="nil"/>
              <w:right w:val="nil"/>
            </w:tcBorders>
            <w:shd w:val="clear" w:color="auto" w:fill="auto"/>
            <w:noWrap/>
            <w:vAlign w:val="center"/>
            <w:hideMark/>
          </w:tcPr>
          <w:p w14:paraId="03B87D2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47,591</w:t>
            </w:r>
          </w:p>
        </w:tc>
        <w:tc>
          <w:tcPr>
            <w:tcW w:w="1400" w:type="dxa"/>
            <w:tcBorders>
              <w:top w:val="nil"/>
              <w:left w:val="nil"/>
              <w:bottom w:val="nil"/>
              <w:right w:val="nil"/>
            </w:tcBorders>
            <w:shd w:val="clear" w:color="auto" w:fill="auto"/>
            <w:noWrap/>
            <w:vAlign w:val="center"/>
            <w:hideMark/>
          </w:tcPr>
          <w:p w14:paraId="57A62F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47,594</w:t>
            </w:r>
          </w:p>
        </w:tc>
      </w:tr>
      <w:tr w:rsidR="00561B2F" w:rsidRPr="00650F41" w14:paraId="38B199B1" w14:textId="77777777" w:rsidTr="009A401E">
        <w:trPr>
          <w:trHeight w:val="300"/>
        </w:trPr>
        <w:tc>
          <w:tcPr>
            <w:tcW w:w="1892" w:type="dxa"/>
            <w:tcBorders>
              <w:top w:val="nil"/>
              <w:left w:val="nil"/>
              <w:bottom w:val="single" w:sz="4" w:space="0" w:color="auto"/>
              <w:right w:val="nil"/>
            </w:tcBorders>
            <w:shd w:val="clear" w:color="auto" w:fill="auto"/>
            <w:noWrap/>
            <w:vAlign w:val="center"/>
            <w:hideMark/>
          </w:tcPr>
          <w:p w14:paraId="247EBDB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417" w:type="dxa"/>
            <w:tcBorders>
              <w:top w:val="nil"/>
              <w:left w:val="nil"/>
              <w:bottom w:val="single" w:sz="4" w:space="0" w:color="auto"/>
              <w:right w:val="nil"/>
            </w:tcBorders>
            <w:shd w:val="clear" w:color="auto" w:fill="auto"/>
            <w:noWrap/>
            <w:vAlign w:val="center"/>
            <w:hideMark/>
          </w:tcPr>
          <w:p w14:paraId="2D4089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3" w:type="dxa"/>
            <w:tcBorders>
              <w:top w:val="nil"/>
              <w:left w:val="nil"/>
              <w:bottom w:val="single" w:sz="4" w:space="0" w:color="auto"/>
              <w:right w:val="nil"/>
            </w:tcBorders>
            <w:shd w:val="clear" w:color="auto" w:fill="auto"/>
            <w:noWrap/>
            <w:vAlign w:val="center"/>
            <w:hideMark/>
          </w:tcPr>
          <w:p w14:paraId="1FF2FD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09" w:type="dxa"/>
            <w:tcBorders>
              <w:top w:val="nil"/>
              <w:left w:val="nil"/>
              <w:bottom w:val="single" w:sz="4" w:space="0" w:color="auto"/>
              <w:right w:val="nil"/>
            </w:tcBorders>
            <w:shd w:val="clear" w:color="auto" w:fill="auto"/>
            <w:noWrap/>
            <w:vAlign w:val="center"/>
            <w:hideMark/>
          </w:tcPr>
          <w:p w14:paraId="47FB846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04" w:type="dxa"/>
            <w:tcBorders>
              <w:top w:val="nil"/>
              <w:left w:val="nil"/>
              <w:bottom w:val="single" w:sz="4" w:space="0" w:color="auto"/>
              <w:right w:val="nil"/>
            </w:tcBorders>
            <w:shd w:val="clear" w:color="auto" w:fill="auto"/>
            <w:noWrap/>
            <w:vAlign w:val="center"/>
            <w:hideMark/>
          </w:tcPr>
          <w:p w14:paraId="171375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00" w:type="dxa"/>
            <w:tcBorders>
              <w:top w:val="nil"/>
              <w:left w:val="nil"/>
              <w:bottom w:val="single" w:sz="4" w:space="0" w:color="auto"/>
              <w:right w:val="nil"/>
            </w:tcBorders>
            <w:shd w:val="clear" w:color="auto" w:fill="auto"/>
            <w:noWrap/>
            <w:vAlign w:val="center"/>
            <w:hideMark/>
          </w:tcPr>
          <w:p w14:paraId="608DBDA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bl>
    <w:p w14:paraId="1061F5F8" w14:textId="77777777" w:rsidR="00561B2F" w:rsidRPr="00650F41" w:rsidRDefault="00561B2F" w:rsidP="00561B2F">
      <w:pPr>
        <w:widowControl/>
        <w:spacing w:line="200" w:lineRule="exact"/>
        <w:jc w:val="left"/>
        <w:rPr>
          <w:rFonts w:ascii="Times New Roman" w:hAnsi="Times New Roman" w:cs="Times New Roman"/>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B1. ***, **, and * indicate, respectively, 1, 5, and 10% significance levels based on a two-tailed test. Numbers in parentheses are building-cluster-robust standard errors. Results for municipality fixed effects and the coefficients of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w:t>
      </w:r>
    </w:p>
    <w:p w14:paraId="1925D654" w14:textId="77777777" w:rsidR="00561B2F" w:rsidRPr="00650F41" w:rsidRDefault="00561B2F" w:rsidP="00561B2F">
      <w:pPr>
        <w:widowControl/>
        <w:jc w:val="left"/>
        <w:rPr>
          <w:rFonts w:ascii="Times New Roman" w:hAnsi="Times New Roman" w:cs="Times New Roman"/>
        </w:rPr>
      </w:pPr>
    </w:p>
    <w:p w14:paraId="5B9C26EF"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1A9F3FD2" w14:textId="16560521" w:rsidR="00854FAB" w:rsidRPr="00650F41" w:rsidRDefault="00854FAB" w:rsidP="00854FAB">
      <w:pPr>
        <w:widowControl/>
        <w:jc w:val="left"/>
        <w:rPr>
          <w:rFonts w:ascii="Times New Roman" w:hAnsi="Times New Roman" w:cs="Times New Roman"/>
        </w:rPr>
      </w:pPr>
      <w:r w:rsidRPr="00650F41">
        <w:rPr>
          <w:rFonts w:ascii="Times New Roman" w:hAnsi="Times New Roman" w:cs="Times New Roman"/>
        </w:rPr>
        <w:lastRenderedPageBreak/>
        <w:t>Table 10.  Previous literature studies using accessibility measures in the hedonic approach</w:t>
      </w:r>
    </w:p>
    <w:tbl>
      <w:tblPr>
        <w:tblStyle w:val="afc"/>
        <w:tblW w:w="10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1710"/>
        <w:gridCol w:w="2894"/>
        <w:gridCol w:w="583"/>
        <w:gridCol w:w="1102"/>
        <w:gridCol w:w="827"/>
        <w:gridCol w:w="876"/>
        <w:gridCol w:w="661"/>
      </w:tblGrid>
      <w:tr w:rsidR="00854FAB" w:rsidRPr="00650F41" w14:paraId="4CAD0588" w14:textId="77777777" w:rsidTr="00325DF8">
        <w:trPr>
          <w:trHeight w:val="284"/>
        </w:trPr>
        <w:tc>
          <w:tcPr>
            <w:tcW w:w="1458" w:type="dxa"/>
            <w:tcBorders>
              <w:top w:val="single" w:sz="4" w:space="0" w:color="auto"/>
              <w:bottom w:val="single" w:sz="4" w:space="0" w:color="auto"/>
            </w:tcBorders>
          </w:tcPr>
          <w:p w14:paraId="6A602218"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[1]</w:t>
            </w:r>
          </w:p>
        </w:tc>
        <w:tc>
          <w:tcPr>
            <w:tcW w:w="1710" w:type="dxa"/>
            <w:tcBorders>
              <w:top w:val="single" w:sz="4" w:space="0" w:color="auto"/>
              <w:bottom w:val="single" w:sz="4" w:space="0" w:color="auto"/>
            </w:tcBorders>
          </w:tcPr>
          <w:p w14:paraId="0508E583" w14:textId="77777777" w:rsidR="00854FAB" w:rsidRPr="00650F41" w:rsidRDefault="00854FAB" w:rsidP="00325DF8">
            <w:pPr>
              <w:spacing w:before="60" w:after="60" w:line="240" w:lineRule="exact"/>
              <w:ind w:right="-70"/>
              <w:jc w:val="center"/>
              <w:rPr>
                <w:rFonts w:ascii="Times New Roman" w:hAnsi="Times New Roman"/>
                <w:szCs w:val="21"/>
              </w:rPr>
            </w:pPr>
            <w:r w:rsidRPr="00650F41">
              <w:rPr>
                <w:rFonts w:ascii="Times New Roman" w:hAnsi="Times New Roman"/>
                <w:szCs w:val="21"/>
              </w:rPr>
              <w:t>[2]</w:t>
            </w:r>
          </w:p>
        </w:tc>
        <w:tc>
          <w:tcPr>
            <w:tcW w:w="2894" w:type="dxa"/>
            <w:tcBorders>
              <w:top w:val="single" w:sz="4" w:space="0" w:color="auto"/>
              <w:bottom w:val="single" w:sz="4" w:space="0" w:color="auto"/>
            </w:tcBorders>
          </w:tcPr>
          <w:p w14:paraId="4159908E"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[3]</w:t>
            </w:r>
          </w:p>
        </w:tc>
        <w:tc>
          <w:tcPr>
            <w:tcW w:w="583" w:type="dxa"/>
            <w:tcBorders>
              <w:top w:val="single" w:sz="4" w:space="0" w:color="auto"/>
              <w:bottom w:val="single" w:sz="4" w:space="0" w:color="auto"/>
            </w:tcBorders>
          </w:tcPr>
          <w:p w14:paraId="240B79BE"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[4]</w:t>
            </w:r>
          </w:p>
        </w:tc>
        <w:tc>
          <w:tcPr>
            <w:tcW w:w="1102" w:type="dxa"/>
            <w:tcBorders>
              <w:top w:val="single" w:sz="4" w:space="0" w:color="auto"/>
              <w:bottom w:val="single" w:sz="4" w:space="0" w:color="auto"/>
            </w:tcBorders>
          </w:tcPr>
          <w:p w14:paraId="674A45EA"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[5]</w:t>
            </w:r>
          </w:p>
        </w:tc>
        <w:tc>
          <w:tcPr>
            <w:tcW w:w="827" w:type="dxa"/>
            <w:tcBorders>
              <w:top w:val="single" w:sz="4" w:space="0" w:color="auto"/>
              <w:bottom w:val="single" w:sz="4" w:space="0" w:color="auto"/>
            </w:tcBorders>
          </w:tcPr>
          <w:p w14:paraId="2768FE52"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[6]</w:t>
            </w:r>
          </w:p>
        </w:tc>
        <w:tc>
          <w:tcPr>
            <w:tcW w:w="876" w:type="dxa"/>
            <w:tcBorders>
              <w:top w:val="single" w:sz="4" w:space="0" w:color="auto"/>
              <w:bottom w:val="single" w:sz="4" w:space="0" w:color="auto"/>
            </w:tcBorders>
          </w:tcPr>
          <w:p w14:paraId="01F1613D"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[7]</w:t>
            </w:r>
          </w:p>
        </w:tc>
        <w:tc>
          <w:tcPr>
            <w:tcW w:w="661" w:type="dxa"/>
            <w:tcBorders>
              <w:top w:val="single" w:sz="4" w:space="0" w:color="auto"/>
              <w:bottom w:val="single" w:sz="4" w:space="0" w:color="auto"/>
            </w:tcBorders>
          </w:tcPr>
          <w:p w14:paraId="242C25A6"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[8]</w:t>
            </w:r>
          </w:p>
        </w:tc>
      </w:tr>
      <w:tr w:rsidR="00854FAB" w:rsidRPr="00650F41" w14:paraId="4A05FB05" w14:textId="77777777" w:rsidTr="00325DF8">
        <w:trPr>
          <w:trHeight w:val="284"/>
        </w:trPr>
        <w:tc>
          <w:tcPr>
            <w:tcW w:w="1458" w:type="dxa"/>
            <w:tcBorders>
              <w:top w:val="single" w:sz="4" w:space="0" w:color="auto"/>
              <w:bottom w:val="single" w:sz="4" w:space="0" w:color="auto"/>
            </w:tcBorders>
            <w:vAlign w:val="bottom"/>
          </w:tcPr>
          <w:p w14:paraId="24BA140A"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Paper</w:t>
            </w:r>
            <w:r w:rsidRPr="00650F41">
              <w:rPr>
                <w:rFonts w:ascii="Times New Roman" w:hAnsi="Times New Roman"/>
                <w:szCs w:val="21"/>
              </w:rPr>
              <w:br/>
            </w:r>
          </w:p>
        </w:tc>
        <w:tc>
          <w:tcPr>
            <w:tcW w:w="1710" w:type="dxa"/>
            <w:tcBorders>
              <w:top w:val="single" w:sz="4" w:space="0" w:color="auto"/>
              <w:bottom w:val="single" w:sz="4" w:space="0" w:color="auto"/>
            </w:tcBorders>
            <w:vAlign w:val="bottom"/>
          </w:tcPr>
          <w:p w14:paraId="119F911D" w14:textId="77777777" w:rsidR="00854FAB" w:rsidRPr="00650F41" w:rsidRDefault="00854FAB" w:rsidP="00325DF8">
            <w:pPr>
              <w:spacing w:before="60" w:after="60" w:line="240" w:lineRule="exact"/>
              <w:ind w:right="-70"/>
              <w:jc w:val="center"/>
              <w:rPr>
                <w:rFonts w:ascii="Times New Roman" w:hAnsi="Times New Roman"/>
                <w:szCs w:val="21"/>
              </w:rPr>
            </w:pPr>
            <w:r w:rsidRPr="00650F41">
              <w:rPr>
                <w:rFonts w:ascii="Times New Roman" w:hAnsi="Times New Roman"/>
                <w:szCs w:val="21"/>
              </w:rPr>
              <w:t>Study area</w:t>
            </w:r>
            <w:r w:rsidRPr="00650F41">
              <w:rPr>
                <w:rFonts w:ascii="Times New Roman" w:hAnsi="Times New Roman"/>
                <w:szCs w:val="21"/>
              </w:rPr>
              <w:br/>
              <w:t>(years of data)</w:t>
            </w:r>
          </w:p>
        </w:tc>
        <w:tc>
          <w:tcPr>
            <w:tcW w:w="2894" w:type="dxa"/>
            <w:tcBorders>
              <w:top w:val="single" w:sz="4" w:space="0" w:color="auto"/>
              <w:bottom w:val="single" w:sz="4" w:space="0" w:color="auto"/>
            </w:tcBorders>
            <w:vAlign w:val="bottom"/>
          </w:tcPr>
          <w:p w14:paraId="318EB1F8"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Accessibility measure</w:t>
            </w:r>
            <w:r w:rsidRPr="00650F41">
              <w:rPr>
                <w:rFonts w:ascii="Times New Roman" w:hAnsi="Times New Roman"/>
                <w:szCs w:val="21"/>
              </w:rPr>
              <w:br/>
            </w:r>
          </w:p>
        </w:tc>
        <w:tc>
          <w:tcPr>
            <w:tcW w:w="583" w:type="dxa"/>
            <w:tcBorders>
              <w:top w:val="single" w:sz="4" w:space="0" w:color="auto"/>
              <w:bottom w:val="single" w:sz="4" w:space="0" w:color="auto"/>
            </w:tcBorders>
            <w:vAlign w:val="bottom"/>
          </w:tcPr>
          <w:p w14:paraId="4A4E45EB"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Bdy</w:t>
            </w:r>
            <w:r w:rsidRPr="00650F41">
              <w:rPr>
                <w:rFonts w:ascii="Times New Roman" w:hAnsi="Times New Roman"/>
                <w:szCs w:val="21"/>
              </w:rPr>
              <w:br/>
            </w:r>
          </w:p>
        </w:tc>
        <w:tc>
          <w:tcPr>
            <w:tcW w:w="1102" w:type="dxa"/>
            <w:tcBorders>
              <w:top w:val="single" w:sz="4" w:space="0" w:color="auto"/>
              <w:bottom w:val="single" w:sz="4" w:space="0" w:color="auto"/>
            </w:tcBorders>
            <w:vAlign w:val="bottom"/>
          </w:tcPr>
          <w:p w14:paraId="37DD2582"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Distance</w:t>
            </w:r>
            <w:r w:rsidRPr="00650F41">
              <w:rPr>
                <w:rFonts w:ascii="Times New Roman" w:hAnsi="Times New Roman"/>
                <w:szCs w:val="21"/>
              </w:rPr>
              <w:br/>
              <w:t>(zone)</w:t>
            </w:r>
          </w:p>
        </w:tc>
        <w:tc>
          <w:tcPr>
            <w:tcW w:w="827" w:type="dxa"/>
            <w:tcBorders>
              <w:top w:val="single" w:sz="4" w:space="0" w:color="auto"/>
              <w:bottom w:val="single" w:sz="4" w:space="0" w:color="auto"/>
            </w:tcBorders>
            <w:vAlign w:val="bottom"/>
          </w:tcPr>
          <w:p w14:paraId="39F4BD99" w14:textId="77777777" w:rsidR="00854FAB" w:rsidRPr="00650F41" w:rsidRDefault="00907F5B" w:rsidP="00325DF8">
            <w:pPr>
              <w:spacing w:before="60" w:after="60" w:line="240" w:lineRule="exact"/>
              <w:jc w:val="center"/>
              <w:rPr>
                <w:rFonts w:ascii="Times New Roman" w:hAnsi="Times New Roman"/>
                <w:szCs w:val="21"/>
              </w:rPr>
            </w:pPr>
            <m:oMathPara>
              <m:oMath>
                <m:sSub>
                  <m:sSubPr>
                    <m:ctrlPr>
                      <w:rPr>
                        <w:rFonts w:ascii="Cambria Math" w:hAnsi="Cambria Math"/>
                        <w:i/>
                        <w:szCs w:val="21"/>
                      </w:rPr>
                    </m:ctrlPr>
                  </m:sSubPr>
                  <m:e>
                    <m:r>
                      <w:rPr>
                        <w:rFonts w:ascii="Cambria Math" w:hAnsi="Cambria Math"/>
                        <w:szCs w:val="21"/>
                      </w:rPr>
                      <m:t>q</m:t>
                    </m:r>
                  </m:e>
                  <m:sub>
                    <m:r>
                      <w:rPr>
                        <w:rFonts w:ascii="Cambria Math" w:hAnsi="Cambria Math"/>
                        <w:szCs w:val="21"/>
                      </w:rPr>
                      <m:t>z</m:t>
                    </m:r>
                  </m:sub>
                </m:sSub>
                <m:r>
                  <m:rPr>
                    <m:sty m:val="p"/>
                  </m:rPr>
                  <w:rPr>
                    <w:rFonts w:ascii="Times New Roman" w:hAnsi="Times New Roman"/>
                    <w:szCs w:val="21"/>
                  </w:rPr>
                  <w:br/>
                </m:r>
              </m:oMath>
            </m:oMathPara>
          </w:p>
        </w:tc>
        <w:tc>
          <w:tcPr>
            <w:tcW w:w="876" w:type="dxa"/>
            <w:tcBorders>
              <w:top w:val="single" w:sz="4" w:space="0" w:color="auto"/>
              <w:bottom w:val="single" w:sz="4" w:space="0" w:color="auto"/>
            </w:tcBorders>
            <w:vAlign w:val="bottom"/>
          </w:tcPr>
          <w:p w14:paraId="7D1A7A75"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Sample</w:t>
            </w:r>
            <w:r w:rsidRPr="00650F41">
              <w:rPr>
                <w:rFonts w:ascii="Times New Roman" w:hAnsi="Times New Roman"/>
                <w:szCs w:val="21"/>
              </w:rPr>
              <w:br/>
              <w:t>(zones)</w:t>
            </w:r>
          </w:p>
        </w:tc>
        <w:tc>
          <w:tcPr>
            <w:tcW w:w="661" w:type="dxa"/>
            <w:tcBorders>
              <w:top w:val="single" w:sz="4" w:space="0" w:color="auto"/>
              <w:bottom w:val="single" w:sz="4" w:space="0" w:color="auto"/>
            </w:tcBorders>
            <w:vAlign w:val="bottom"/>
          </w:tcPr>
          <w:p w14:paraId="7BD8DF93" w14:textId="77777777" w:rsidR="00854FAB" w:rsidRPr="00650F41" w:rsidRDefault="00854FAB" w:rsidP="00325DF8">
            <w:pPr>
              <w:spacing w:before="60" w:after="60" w:line="240" w:lineRule="exact"/>
              <w:jc w:val="center"/>
              <w:rPr>
                <w:rFonts w:ascii="Times New Roman" w:hAnsi="Times New Roman"/>
                <w:szCs w:val="21"/>
              </w:rPr>
            </w:pPr>
            <w:r w:rsidRPr="00650F41">
              <w:rPr>
                <w:rFonts w:ascii="Times New Roman" w:hAnsi="Times New Roman"/>
                <w:szCs w:val="21"/>
              </w:rPr>
              <w:t>Mth</w:t>
            </w:r>
            <w:r w:rsidRPr="00650F41">
              <w:rPr>
                <w:rFonts w:ascii="Times New Roman" w:hAnsi="Times New Roman"/>
                <w:szCs w:val="21"/>
              </w:rPr>
              <w:br/>
            </w:r>
          </w:p>
        </w:tc>
      </w:tr>
      <w:tr w:rsidR="00854FAB" w:rsidRPr="00650F41" w14:paraId="4B0D4D46" w14:textId="77777777" w:rsidTr="00325DF8">
        <w:trPr>
          <w:trHeight w:val="819"/>
        </w:trPr>
        <w:tc>
          <w:tcPr>
            <w:tcW w:w="1458" w:type="dxa"/>
          </w:tcPr>
          <w:p w14:paraId="627BC8F4"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Adair et al. (2000)</w:t>
            </w:r>
          </w:p>
        </w:tc>
        <w:tc>
          <w:tcPr>
            <w:tcW w:w="1710" w:type="dxa"/>
          </w:tcPr>
          <w:p w14:paraId="41D92630"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Belfast Urban Area (1996)</w:t>
            </w:r>
          </w:p>
        </w:tc>
        <w:tc>
          <w:tcPr>
            <w:tcW w:w="2894" w:type="dxa"/>
          </w:tcPr>
          <w:p w14:paraId="429AC858"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oMath>
            <w:r w:rsidR="00854FAB" w:rsidRPr="00650F41">
              <w:rPr>
                <w:rFonts w:ascii="Times New Roman" w:hAnsi="Times New Roman"/>
                <w:sz w:val="20"/>
                <w:szCs w:val="20"/>
              </w:rPr>
              <w:t xml:space="preserve"> </w:t>
            </w:r>
          </w:p>
        </w:tc>
        <w:tc>
          <w:tcPr>
            <w:tcW w:w="583" w:type="dxa"/>
          </w:tcPr>
          <w:p w14:paraId="4704A7B1"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*4</w:t>
            </w:r>
          </w:p>
        </w:tc>
        <w:tc>
          <w:tcPr>
            <w:tcW w:w="1102" w:type="dxa"/>
          </w:tcPr>
          <w:p w14:paraId="18A21555"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(TAZ)</w:t>
            </w:r>
          </w:p>
        </w:tc>
        <w:tc>
          <w:tcPr>
            <w:tcW w:w="827" w:type="dxa"/>
          </w:tcPr>
          <w:p w14:paraId="1D19242A"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People</w:t>
            </w:r>
          </w:p>
        </w:tc>
        <w:tc>
          <w:tcPr>
            <w:tcW w:w="876" w:type="dxa"/>
          </w:tcPr>
          <w:p w14:paraId="688D2144"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2,648</w:t>
            </w:r>
            <w:r w:rsidRPr="00650F41">
              <w:rPr>
                <w:rFonts w:ascii="Times New Roman" w:hAnsi="Times New Roman"/>
                <w:sz w:val="20"/>
                <w:szCs w:val="20"/>
              </w:rPr>
              <w:br/>
              <w:t>(182)</w:t>
            </w:r>
          </w:p>
        </w:tc>
        <w:tc>
          <w:tcPr>
            <w:tcW w:w="661" w:type="dxa"/>
          </w:tcPr>
          <w:p w14:paraId="09422EE2"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g</w:t>
            </w:r>
            <w:r w:rsidRPr="00650F41">
              <w:rPr>
                <w:rFonts w:ascii="Times New Roman" w:hAnsi="Times New Roman" w:hint="eastAsia"/>
                <w:sz w:val="20"/>
                <w:szCs w:val="20"/>
              </w:rPr>
              <w:t>iven</w:t>
            </w:r>
          </w:p>
        </w:tc>
      </w:tr>
      <w:tr w:rsidR="00854FAB" w:rsidRPr="00650F41" w14:paraId="11B6DC13" w14:textId="77777777" w:rsidTr="00325DF8">
        <w:trPr>
          <w:trHeight w:val="854"/>
        </w:trPr>
        <w:tc>
          <w:tcPr>
            <w:tcW w:w="1458" w:type="dxa"/>
          </w:tcPr>
          <w:p w14:paraId="585A409C"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Ahlfeldt (2011)</w:t>
            </w:r>
          </w:p>
        </w:tc>
        <w:tc>
          <w:tcPr>
            <w:tcW w:w="1710" w:type="dxa"/>
          </w:tcPr>
          <w:p w14:paraId="196D73C5"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Berlin, Germany</w:t>
            </w:r>
            <w:r w:rsidRPr="00650F41">
              <w:rPr>
                <w:rFonts w:ascii="Times New Roman" w:hAnsi="Times New Roman"/>
                <w:sz w:val="20"/>
                <w:szCs w:val="20"/>
              </w:rPr>
              <w:br/>
              <w:t>(2000–2008)</w:t>
            </w:r>
          </w:p>
        </w:tc>
        <w:tc>
          <w:tcPr>
            <w:tcW w:w="2894" w:type="dxa"/>
          </w:tcPr>
          <w:p w14:paraId="16FF10E7" w14:textId="77777777" w:rsidR="00854FAB" w:rsidRPr="00650F41" w:rsidRDefault="00854FAB" w:rsidP="00325DF8">
            <w:pPr>
              <w:spacing w:before="60" w:after="60" w:line="280" w:lineRule="exact"/>
              <w:ind w:leftChars="111" w:left="233"/>
              <w:jc w:val="left"/>
              <w:rPr>
                <w:rFonts w:ascii="Times New Roman" w:hAnsi="Times New Roman"/>
                <w:sz w:val="20"/>
                <w:szCs w:val="20"/>
              </w:rPr>
            </w:pPr>
            <m:oMath>
              <m:r>
                <w:rPr>
                  <w:rFonts w:ascii="Cambria Math" w:hAnsi="Cambria Math"/>
                  <w:sz w:val="20"/>
                  <w:szCs w:val="20"/>
                </w:rPr>
                <m:t>τ</m:t>
              </m:r>
              <m:func>
                <m:funcPr>
                  <m:ctrlPr>
                    <w:rPr>
                      <w:rFonts w:ascii="Cambria Math" w:hAnsi="Cambria Math"/>
                      <w:i/>
                      <w:sz w:val="20"/>
                      <w:szCs w:val="20"/>
                    </w:rPr>
                  </m:ctrlPr>
                </m:funcPr>
                <m:fName>
                  <m:r>
                    <m:rPr>
                      <m:sty m:val="p"/>
                    </m:rPr>
                    <w:rPr>
                      <w:rFonts w:ascii="Cambria Math" w:hAnsi="Cambria Math"/>
                      <w:sz w:val="20"/>
                      <w:szCs w:val="20"/>
                    </w:rPr>
                    <m:t>log</m:t>
                  </m:r>
                </m:fName>
                <m:e>
                  <m:nary>
                    <m:naryPr>
                      <m:chr m:val="∑"/>
                      <m:supHide m:val="1"/>
                      <m:ctrlPr>
                        <w:rPr>
                          <w:rFonts w:ascii="Cambria Math" w:hAnsi="Cambria Math"/>
                          <w:i/>
                          <w:sz w:val="20"/>
                          <w:szCs w:val="20"/>
                        </w:rPr>
                      </m:ctrlPr>
                    </m:naryPr>
                    <m:sub>
                      <m:r>
                        <w:rPr>
                          <w:rFonts w:ascii="Cambria Math" w:hAnsi="Cambria Math"/>
                          <w:sz w:val="20"/>
                          <w:szCs w:val="20"/>
                        </w:rPr>
                        <m:t>z</m:t>
                      </m:r>
                    </m:sub>
                    <m:sup/>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e>
              </m:func>
            </m:oMath>
            <w:r w:rsidRPr="00650F41">
              <w:rPr>
                <w:rFonts w:ascii="Times New Roman" w:hAnsi="Times New Roman"/>
                <w:sz w:val="20"/>
                <w:szCs w:val="20"/>
              </w:rPr>
              <w:t xml:space="preserve"> </w:t>
            </w:r>
          </w:p>
        </w:tc>
        <w:tc>
          <w:tcPr>
            <w:tcW w:w="583" w:type="dxa"/>
          </w:tcPr>
          <w:p w14:paraId="52383A92"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w:t>
            </w:r>
          </w:p>
        </w:tc>
        <w:tc>
          <w:tcPr>
            <w:tcW w:w="1102" w:type="dxa"/>
          </w:tcPr>
          <w:p w14:paraId="522BC5E9"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(VP)</w:t>
            </w:r>
          </w:p>
        </w:tc>
        <w:tc>
          <w:tcPr>
            <w:tcW w:w="827" w:type="dxa"/>
          </w:tcPr>
          <w:p w14:paraId="7454516F"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Worker</w:t>
            </w:r>
          </w:p>
        </w:tc>
        <w:tc>
          <w:tcPr>
            <w:tcW w:w="876" w:type="dxa"/>
          </w:tcPr>
          <w:p w14:paraId="61C50EB3"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33,843</w:t>
            </w:r>
            <w:r w:rsidRPr="00650F41">
              <w:rPr>
                <w:rFonts w:ascii="Times New Roman" w:hAnsi="Times New Roman"/>
                <w:sz w:val="20"/>
                <w:szCs w:val="20"/>
              </w:rPr>
              <w:br/>
              <w:t>(1,201)</w:t>
            </w:r>
          </w:p>
        </w:tc>
        <w:tc>
          <w:tcPr>
            <w:tcW w:w="661" w:type="dxa"/>
          </w:tcPr>
          <w:p w14:paraId="5FD1E123"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GS</w:t>
            </w:r>
          </w:p>
        </w:tc>
      </w:tr>
      <w:tr w:rsidR="00854FAB" w:rsidRPr="00650F41" w14:paraId="087D6860" w14:textId="77777777" w:rsidTr="00325DF8">
        <w:trPr>
          <w:trHeight w:val="991"/>
        </w:trPr>
        <w:tc>
          <w:tcPr>
            <w:tcW w:w="1458" w:type="dxa"/>
          </w:tcPr>
          <w:p w14:paraId="2F258F02"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Ahlfeldt and Wendland (2010)</w:t>
            </w:r>
          </w:p>
        </w:tc>
        <w:tc>
          <w:tcPr>
            <w:tcW w:w="1710" w:type="dxa"/>
          </w:tcPr>
          <w:p w14:paraId="4EEC0BDA"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Berlin, Germany</w:t>
            </w:r>
            <w:r w:rsidRPr="00650F41">
              <w:rPr>
                <w:rFonts w:ascii="Times New Roman" w:hAnsi="Times New Roman"/>
                <w:sz w:val="20"/>
                <w:szCs w:val="20"/>
              </w:rPr>
              <w:br/>
              <w:t>(1881–1936)</w:t>
            </w:r>
          </w:p>
        </w:tc>
        <w:tc>
          <w:tcPr>
            <w:tcW w:w="2894" w:type="dxa"/>
          </w:tcPr>
          <w:p w14:paraId="508F9903"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oMath>
            <w:r w:rsidR="00854FAB" w:rsidRPr="00650F41">
              <w:rPr>
                <w:rFonts w:ascii="Times New Roman" w:hAnsi="Times New Roman"/>
                <w:sz w:val="20"/>
                <w:szCs w:val="20"/>
              </w:rPr>
              <w:t xml:space="preserve"> </w:t>
            </w:r>
          </w:p>
        </w:tc>
        <w:tc>
          <w:tcPr>
            <w:tcW w:w="583" w:type="dxa"/>
          </w:tcPr>
          <w:p w14:paraId="2FEDFABB"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w:t>
            </w:r>
          </w:p>
        </w:tc>
        <w:tc>
          <w:tcPr>
            <w:tcW w:w="1102" w:type="dxa"/>
          </w:tcPr>
          <w:p w14:paraId="57B8AE53"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(CP)</w:t>
            </w:r>
          </w:p>
        </w:tc>
        <w:tc>
          <w:tcPr>
            <w:tcW w:w="827" w:type="dxa"/>
          </w:tcPr>
          <w:p w14:paraId="6304908C"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LV</w:t>
            </w:r>
          </w:p>
        </w:tc>
        <w:tc>
          <w:tcPr>
            <w:tcW w:w="876" w:type="dxa"/>
          </w:tcPr>
          <w:p w14:paraId="412A485D"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1</w:t>
            </w:r>
            <w:r w:rsidRPr="00650F41">
              <w:rPr>
                <w:rFonts w:ascii="Times New Roman" w:hAnsi="Times New Roman"/>
                <w:sz w:val="20"/>
                <w:szCs w:val="20"/>
              </w:rPr>
              <w:t>,</w:t>
            </w:r>
            <w:r w:rsidRPr="00650F41">
              <w:rPr>
                <w:rFonts w:ascii="Times New Roman" w:hAnsi="Times New Roman" w:hint="eastAsia"/>
                <w:sz w:val="20"/>
                <w:szCs w:val="20"/>
              </w:rPr>
              <w:t>470</w:t>
            </w:r>
            <w:r w:rsidRPr="00650F41">
              <w:rPr>
                <w:rFonts w:ascii="Times New Roman" w:hAnsi="Times New Roman"/>
                <w:sz w:val="20"/>
                <w:szCs w:val="20"/>
              </w:rPr>
              <w:br/>
              <w:t>(1,470)</w:t>
            </w:r>
          </w:p>
        </w:tc>
        <w:tc>
          <w:tcPr>
            <w:tcW w:w="661" w:type="dxa"/>
          </w:tcPr>
          <w:p w14:paraId="0E26FB25"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NLS</w:t>
            </w:r>
          </w:p>
        </w:tc>
      </w:tr>
      <w:tr w:rsidR="00854FAB" w:rsidRPr="00650F41" w14:paraId="6B706D3D" w14:textId="77777777" w:rsidTr="00325DF8">
        <w:trPr>
          <w:trHeight w:val="992"/>
        </w:trPr>
        <w:tc>
          <w:tcPr>
            <w:tcW w:w="1458" w:type="dxa"/>
          </w:tcPr>
          <w:p w14:paraId="4E19EB9D"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Franklin and Waddell (2003)</w:t>
            </w:r>
          </w:p>
        </w:tc>
        <w:tc>
          <w:tcPr>
            <w:tcW w:w="1710" w:type="dxa"/>
          </w:tcPr>
          <w:p w14:paraId="5370BD7A"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King County, WA</w:t>
            </w:r>
            <w:r w:rsidRPr="00650F41">
              <w:rPr>
                <w:rFonts w:ascii="Times New Roman" w:hAnsi="Times New Roman"/>
                <w:sz w:val="20"/>
                <w:szCs w:val="20"/>
              </w:rPr>
              <w:br/>
              <w:t>(1995–1998)</w:t>
            </w:r>
          </w:p>
        </w:tc>
        <w:tc>
          <w:tcPr>
            <w:tcW w:w="2894" w:type="dxa"/>
          </w:tcPr>
          <w:p w14:paraId="2721CA30"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oMath>
            <w:r w:rsidR="00854FAB" w:rsidRPr="00650F41">
              <w:rPr>
                <w:rFonts w:ascii="Times New Roman" w:hAnsi="Times New Roman"/>
                <w:sz w:val="20"/>
                <w:szCs w:val="20"/>
              </w:rPr>
              <w:t xml:space="preserve"> </w:t>
            </w:r>
          </w:p>
        </w:tc>
        <w:tc>
          <w:tcPr>
            <w:tcW w:w="583" w:type="dxa"/>
          </w:tcPr>
          <w:p w14:paraId="5656573F"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*3</w:t>
            </w:r>
          </w:p>
        </w:tc>
        <w:tc>
          <w:tcPr>
            <w:tcW w:w="1102" w:type="dxa"/>
          </w:tcPr>
          <w:p w14:paraId="495DF47D"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(TAZ)</w:t>
            </w:r>
          </w:p>
        </w:tc>
        <w:tc>
          <w:tcPr>
            <w:tcW w:w="827" w:type="dxa"/>
          </w:tcPr>
          <w:p w14:paraId="347928C4"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C/E/I</w:t>
            </w:r>
          </w:p>
        </w:tc>
        <w:tc>
          <w:tcPr>
            <w:tcW w:w="876" w:type="dxa"/>
          </w:tcPr>
          <w:p w14:paraId="271DBA60"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41,600</w:t>
            </w:r>
            <w:r w:rsidRPr="00650F41">
              <w:rPr>
                <w:rFonts w:ascii="Times New Roman" w:hAnsi="Times New Roman"/>
                <w:sz w:val="20"/>
                <w:szCs w:val="20"/>
              </w:rPr>
              <w:br/>
              <w:t>(938)</w:t>
            </w:r>
          </w:p>
        </w:tc>
        <w:tc>
          <w:tcPr>
            <w:tcW w:w="661" w:type="dxa"/>
          </w:tcPr>
          <w:p w14:paraId="3A83C02E"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GS</w:t>
            </w:r>
          </w:p>
        </w:tc>
      </w:tr>
      <w:tr w:rsidR="00854FAB" w:rsidRPr="00650F41" w14:paraId="0BFF6C85" w14:textId="77777777" w:rsidTr="00325DF8">
        <w:trPr>
          <w:trHeight w:val="850"/>
        </w:trPr>
        <w:tc>
          <w:tcPr>
            <w:tcW w:w="1458" w:type="dxa"/>
          </w:tcPr>
          <w:p w14:paraId="531BB6C5"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Giuliano et al. (2010)</w:t>
            </w:r>
          </w:p>
        </w:tc>
        <w:tc>
          <w:tcPr>
            <w:tcW w:w="1710" w:type="dxa"/>
          </w:tcPr>
          <w:p w14:paraId="693F75E9"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Los Angeles, CA</w:t>
            </w:r>
          </w:p>
        </w:tc>
        <w:tc>
          <w:tcPr>
            <w:tcW w:w="2894" w:type="dxa"/>
          </w:tcPr>
          <w:p w14:paraId="429B5D63"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oMath>
            <w:r w:rsidR="00854FAB" w:rsidRPr="00650F41">
              <w:rPr>
                <w:rFonts w:ascii="Times New Roman" w:hAnsi="Times New Roman"/>
                <w:sz w:val="20"/>
                <w:szCs w:val="20"/>
              </w:rPr>
              <w:t xml:space="preserve"> </w:t>
            </w:r>
          </w:p>
        </w:tc>
        <w:tc>
          <w:tcPr>
            <w:tcW w:w="583" w:type="dxa"/>
          </w:tcPr>
          <w:p w14:paraId="5D5A6E76"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w:t>
            </w:r>
          </w:p>
        </w:tc>
        <w:tc>
          <w:tcPr>
            <w:tcW w:w="1102" w:type="dxa"/>
          </w:tcPr>
          <w:p w14:paraId="714C9A5A"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(TAZ)</w:t>
            </w:r>
          </w:p>
        </w:tc>
        <w:tc>
          <w:tcPr>
            <w:tcW w:w="827" w:type="dxa"/>
          </w:tcPr>
          <w:p w14:paraId="22CA67B5"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Job</w:t>
            </w:r>
          </w:p>
        </w:tc>
        <w:tc>
          <w:tcPr>
            <w:tcW w:w="876" w:type="dxa"/>
          </w:tcPr>
          <w:p w14:paraId="49F94BB7"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22,552</w:t>
            </w:r>
            <w:r w:rsidRPr="00650F41">
              <w:rPr>
                <w:rFonts w:ascii="Times New Roman" w:hAnsi="Times New Roman"/>
                <w:sz w:val="20"/>
                <w:szCs w:val="20"/>
              </w:rPr>
              <w:br/>
              <w:t>(308)</w:t>
            </w:r>
          </w:p>
        </w:tc>
        <w:tc>
          <w:tcPr>
            <w:tcW w:w="661" w:type="dxa"/>
          </w:tcPr>
          <w:p w14:paraId="7BDA97D3"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given</w:t>
            </w:r>
          </w:p>
        </w:tc>
      </w:tr>
      <w:tr w:rsidR="00854FAB" w:rsidRPr="00650F41" w14:paraId="1FAC7AA3" w14:textId="77777777" w:rsidTr="00325DF8">
        <w:trPr>
          <w:trHeight w:val="846"/>
        </w:trPr>
        <w:tc>
          <w:tcPr>
            <w:tcW w:w="1458" w:type="dxa"/>
          </w:tcPr>
          <w:p w14:paraId="60F2EF53"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hint="eastAsia"/>
                <w:sz w:val="20"/>
                <w:szCs w:val="20"/>
              </w:rPr>
              <w:t>Lin and Cheng (2016)</w:t>
            </w:r>
          </w:p>
        </w:tc>
        <w:tc>
          <w:tcPr>
            <w:tcW w:w="1710" w:type="dxa"/>
          </w:tcPr>
          <w:p w14:paraId="62D42827"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hint="eastAsia"/>
                <w:sz w:val="20"/>
                <w:szCs w:val="20"/>
              </w:rPr>
              <w:t>Taipei, Taiwan (2009)</w:t>
            </w:r>
          </w:p>
        </w:tc>
        <w:tc>
          <w:tcPr>
            <w:tcW w:w="2894" w:type="dxa"/>
          </w:tcPr>
          <w:p w14:paraId="00155AAE" w14:textId="77777777" w:rsidR="00854FAB" w:rsidRPr="00650F41" w:rsidRDefault="00907F5B" w:rsidP="00325DF8">
            <w:pPr>
              <w:spacing w:before="60" w:after="60"/>
              <w:ind w:leftChars="111" w:left="233"/>
              <w:jc w:val="left"/>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m</m:t>
                  </m:r>
                </m:sub>
              </m:sSub>
              <m:func>
                <m:funcPr>
                  <m:ctrlPr>
                    <w:rPr>
                      <w:rFonts w:ascii="Cambria Math" w:hAnsi="Cambria Math"/>
                      <w:i/>
                      <w:sz w:val="20"/>
                      <w:szCs w:val="20"/>
                    </w:rPr>
                  </m:ctrlPr>
                </m:funcPr>
                <m:fName>
                  <m:r>
                    <m:rPr>
                      <m:sty m:val="p"/>
                    </m:rPr>
                    <w:rPr>
                      <w:rFonts w:ascii="Cambria Math" w:hAnsi="Cambria Math"/>
                      <w:sz w:val="20"/>
                      <w:szCs w:val="20"/>
                    </w:rPr>
                    <m:t>log</m:t>
                  </m:r>
                </m:fName>
                <m:e>
                  <m:nary>
                    <m:naryPr>
                      <m:chr m:val="∑"/>
                      <m:supHide m:val="1"/>
                      <m:ctrlPr>
                        <w:rPr>
                          <w:rFonts w:ascii="Cambria Math" w:hAnsi="Cambria Math"/>
                          <w:i/>
                          <w:sz w:val="20"/>
                          <w:szCs w:val="20"/>
                        </w:rPr>
                      </m:ctrlPr>
                    </m:naryPr>
                    <m:sub>
                      <m:r>
                        <w:rPr>
                          <w:rFonts w:ascii="Cambria Math" w:hAnsi="Cambria Math"/>
                          <w:sz w:val="20"/>
                          <w:szCs w:val="20"/>
                        </w:rPr>
                        <m:t>z</m:t>
                      </m:r>
                    </m:sub>
                    <m:sup/>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m,iz</m:t>
                              </m:r>
                            </m:sub>
                            <m:sup>
                              <m:r>
                                <w:rPr>
                                  <w:rFonts w:ascii="Cambria Math" w:hAnsi="Cambria Math"/>
                                  <w:sz w:val="20"/>
                                  <w:szCs w:val="20"/>
                                </w:rPr>
                                <m:t>γ</m:t>
                              </m:r>
                            </m:sup>
                          </m:sSubSup>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m,iz</m:t>
                                  </m:r>
                                </m:sub>
                              </m:sSub>
                            </m:sup>
                          </m:sSup>
                        </m:num>
                        <m:den>
                          <m:nary>
                            <m:naryPr>
                              <m:chr m:val="∑"/>
                              <m:supHide m:val="1"/>
                              <m:ctrlPr>
                                <w:rPr>
                                  <w:rFonts w:ascii="Cambria Math" w:hAnsi="Cambria Math"/>
                                  <w:i/>
                                  <w:sz w:val="20"/>
                                  <w:szCs w:val="20"/>
                                </w:rPr>
                              </m:ctrlPr>
                            </m:naryPr>
                            <m:sub>
                              <m:r>
                                <w:rPr>
                                  <w:rFonts w:ascii="Cambria Math" w:hAnsi="Cambria Math"/>
                                  <w:sz w:val="20"/>
                                  <w:szCs w:val="20"/>
                                </w:rPr>
                                <m:t>z</m:t>
                              </m:r>
                            </m:sub>
                            <m:sup/>
                            <m:e>
                              <m:nary>
                                <m:naryPr>
                                  <m:chr m:val="∑"/>
                                  <m:supHide m:val="1"/>
                                  <m:ctrlPr>
                                    <w:rPr>
                                      <w:rFonts w:ascii="Cambria Math" w:hAnsi="Cambria Math"/>
                                      <w:i/>
                                      <w:sz w:val="20"/>
                                      <w:szCs w:val="20"/>
                                    </w:rPr>
                                  </m:ctrlPr>
                                </m:naryPr>
                                <m:sub>
                                  <m:r>
                                    <w:rPr>
                                      <w:rFonts w:ascii="Cambria Math" w:hAnsi="Cambria Math"/>
                                      <w:sz w:val="20"/>
                                      <w:szCs w:val="20"/>
                                    </w:rPr>
                                    <m:t>m</m:t>
                                  </m:r>
                                </m:sub>
                                <m:sup/>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m,iz</m:t>
                                      </m:r>
                                    </m:sub>
                                    <m:sup>
                                      <m:r>
                                        <w:rPr>
                                          <w:rFonts w:ascii="Cambria Math" w:hAnsi="Cambria Math"/>
                                          <w:sz w:val="20"/>
                                          <w:szCs w:val="20"/>
                                        </w:rPr>
                                        <m:t>γ</m:t>
                                      </m:r>
                                    </m:sup>
                                  </m:sSubSup>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m,iz</m:t>
                                          </m:r>
                                        </m:sub>
                                      </m:sSub>
                                    </m:sup>
                                  </m:sSup>
                                </m:e>
                              </m:nary>
                            </m:e>
                          </m:nary>
                        </m:den>
                      </m:f>
                    </m:e>
                  </m:nary>
                </m:e>
              </m:func>
            </m:oMath>
            <w:r w:rsidR="00854FAB" w:rsidRPr="00650F41">
              <w:rPr>
                <w:rFonts w:ascii="Times New Roman" w:hAnsi="Times New Roman" w:hint="eastAsia"/>
                <w:sz w:val="20"/>
                <w:szCs w:val="20"/>
              </w:rPr>
              <w:t xml:space="preserve"> </w:t>
            </w:r>
          </w:p>
        </w:tc>
        <w:tc>
          <w:tcPr>
            <w:tcW w:w="583" w:type="dxa"/>
          </w:tcPr>
          <w:p w14:paraId="4E447803"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C</w:t>
            </w:r>
          </w:p>
        </w:tc>
        <w:tc>
          <w:tcPr>
            <w:tcW w:w="1102" w:type="dxa"/>
          </w:tcPr>
          <w:p w14:paraId="33BCEAC7"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(district)</w:t>
            </w:r>
          </w:p>
        </w:tc>
        <w:tc>
          <w:tcPr>
            <w:tcW w:w="827" w:type="dxa"/>
          </w:tcPr>
          <w:p w14:paraId="718793AE"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Worker</w:t>
            </w:r>
          </w:p>
        </w:tc>
        <w:tc>
          <w:tcPr>
            <w:tcW w:w="876" w:type="dxa"/>
          </w:tcPr>
          <w:p w14:paraId="79396DAC"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7,077 (41)</w:t>
            </w:r>
          </w:p>
        </w:tc>
        <w:tc>
          <w:tcPr>
            <w:tcW w:w="661" w:type="dxa"/>
          </w:tcPr>
          <w:p w14:paraId="2B315C3E"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given</w:t>
            </w:r>
          </w:p>
        </w:tc>
      </w:tr>
      <w:tr w:rsidR="00854FAB" w:rsidRPr="00650F41" w14:paraId="2AD96838" w14:textId="77777777" w:rsidTr="00325DF8">
        <w:trPr>
          <w:trHeight w:val="848"/>
        </w:trPr>
        <w:tc>
          <w:tcPr>
            <w:tcW w:w="1458" w:type="dxa"/>
          </w:tcPr>
          <w:p w14:paraId="36E976F6"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McArthur et al. (2012)</w:t>
            </w:r>
          </w:p>
        </w:tc>
        <w:tc>
          <w:tcPr>
            <w:tcW w:w="1710" w:type="dxa"/>
          </w:tcPr>
          <w:p w14:paraId="35859A9A"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Southwest Norway</w:t>
            </w:r>
          </w:p>
        </w:tc>
        <w:tc>
          <w:tcPr>
            <w:tcW w:w="2894" w:type="dxa"/>
          </w:tcPr>
          <w:p w14:paraId="6188DA9D" w14:textId="77777777" w:rsidR="00854FAB" w:rsidRPr="00650F41" w:rsidRDefault="00854FAB" w:rsidP="00325DF8">
            <w:pPr>
              <w:spacing w:before="60" w:after="60" w:line="280" w:lineRule="exact"/>
              <w:ind w:leftChars="111" w:left="233"/>
              <w:jc w:val="left"/>
              <w:rPr>
                <w:rFonts w:ascii="Times New Roman" w:hAnsi="Times New Roman"/>
                <w:sz w:val="20"/>
                <w:szCs w:val="20"/>
              </w:rPr>
            </w:pPr>
            <m:oMath>
              <m:r>
                <w:rPr>
                  <w:rFonts w:ascii="Cambria Math" w:hAnsi="Cambria Math"/>
                  <w:sz w:val="20"/>
                  <w:szCs w:val="20"/>
                </w:rPr>
                <m:t>τ</m:t>
              </m:r>
              <m:func>
                <m:funcPr>
                  <m:ctrlPr>
                    <w:rPr>
                      <w:rFonts w:ascii="Cambria Math" w:hAnsi="Cambria Math"/>
                      <w:i/>
                      <w:sz w:val="20"/>
                      <w:szCs w:val="20"/>
                    </w:rPr>
                  </m:ctrlPr>
                </m:funcPr>
                <m:fName>
                  <m:r>
                    <m:rPr>
                      <m:sty m:val="p"/>
                    </m:rPr>
                    <w:rPr>
                      <w:rFonts w:ascii="Cambria Math" w:hAnsi="Cambria Math"/>
                      <w:sz w:val="20"/>
                      <w:szCs w:val="20"/>
                    </w:rPr>
                    <m:t>log</m:t>
                  </m:r>
                </m:fName>
                <m:e>
                  <m:nary>
                    <m:naryPr>
                      <m:chr m:val="∑"/>
                      <m:supHide m:val="1"/>
                      <m:ctrlPr>
                        <w:rPr>
                          <w:rFonts w:ascii="Cambria Math" w:hAnsi="Cambria Math"/>
                          <w:i/>
                          <w:sz w:val="20"/>
                          <w:szCs w:val="20"/>
                        </w:rPr>
                      </m:ctrlPr>
                    </m:naryPr>
                    <m:sub>
                      <m:r>
                        <w:rPr>
                          <w:rFonts w:ascii="Cambria Math" w:hAnsi="Cambria Math"/>
                          <w:sz w:val="20"/>
                          <w:szCs w:val="20"/>
                        </w:rPr>
                        <m:t>z</m:t>
                      </m:r>
                    </m:sub>
                    <m:sup/>
                    <m:e>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z</m:t>
                          </m:r>
                        </m:sub>
                        <m:sup>
                          <m:r>
                            <w:rPr>
                              <w:rFonts w:ascii="Cambria Math" w:hAnsi="Cambria Math"/>
                              <w:sz w:val="20"/>
                              <w:szCs w:val="20"/>
                            </w:rPr>
                            <m:t>γ</m:t>
                          </m:r>
                        </m:sup>
                      </m:sSubSup>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e>
              </m:func>
            </m:oMath>
            <w:r w:rsidRPr="00650F41">
              <w:rPr>
                <w:rFonts w:ascii="Times New Roman" w:hAnsi="Times New Roman"/>
                <w:sz w:val="20"/>
                <w:szCs w:val="20"/>
              </w:rPr>
              <w:t xml:space="preserve"> </w:t>
            </w:r>
          </w:p>
        </w:tc>
        <w:tc>
          <w:tcPr>
            <w:tcW w:w="583" w:type="dxa"/>
          </w:tcPr>
          <w:p w14:paraId="5A379C9D"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w:t>
            </w:r>
          </w:p>
        </w:tc>
        <w:tc>
          <w:tcPr>
            <w:tcW w:w="1102" w:type="dxa"/>
          </w:tcPr>
          <w:p w14:paraId="22801C3D"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(zip code)</w:t>
            </w:r>
          </w:p>
        </w:tc>
        <w:tc>
          <w:tcPr>
            <w:tcW w:w="827" w:type="dxa"/>
          </w:tcPr>
          <w:p w14:paraId="27C80489"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Job</w:t>
            </w:r>
          </w:p>
        </w:tc>
        <w:tc>
          <w:tcPr>
            <w:tcW w:w="876" w:type="dxa"/>
          </w:tcPr>
          <w:p w14:paraId="3F62D456"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4,479</w:t>
            </w:r>
            <w:r w:rsidRPr="00650F41">
              <w:rPr>
                <w:rFonts w:ascii="Times New Roman" w:hAnsi="Times New Roman"/>
                <w:sz w:val="20"/>
                <w:szCs w:val="20"/>
              </w:rPr>
              <w:br/>
              <w:t>(153)</w:t>
            </w:r>
          </w:p>
        </w:tc>
        <w:tc>
          <w:tcPr>
            <w:tcW w:w="661" w:type="dxa"/>
          </w:tcPr>
          <w:p w14:paraId="4D78B58B"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ML</w:t>
            </w:r>
          </w:p>
        </w:tc>
      </w:tr>
      <w:tr w:rsidR="00854FAB" w:rsidRPr="00650F41" w14:paraId="4B2F60D0" w14:textId="77777777" w:rsidTr="00325DF8">
        <w:trPr>
          <w:trHeight w:val="1285"/>
        </w:trPr>
        <w:tc>
          <w:tcPr>
            <w:tcW w:w="1458" w:type="dxa"/>
          </w:tcPr>
          <w:p w14:paraId="717FF433"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Osland and Thorsen (2008)</w:t>
            </w:r>
          </w:p>
        </w:tc>
        <w:tc>
          <w:tcPr>
            <w:tcW w:w="1710" w:type="dxa"/>
          </w:tcPr>
          <w:p w14:paraId="54C829C9"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Southwest Norway (1997–2001)</w:t>
            </w:r>
          </w:p>
        </w:tc>
        <w:tc>
          <w:tcPr>
            <w:tcW w:w="2894" w:type="dxa"/>
          </w:tcPr>
          <w:p w14:paraId="1DF7D52B" w14:textId="77777777" w:rsidR="00854FAB" w:rsidRPr="00650F41" w:rsidRDefault="00854FAB" w:rsidP="00325DF8">
            <w:pPr>
              <w:pStyle w:val="3"/>
              <w:spacing w:before="60" w:after="60" w:line="280" w:lineRule="exact"/>
              <w:ind w:leftChars="111" w:left="233"/>
              <w:jc w:val="left"/>
              <w:outlineLvl w:val="2"/>
              <w:rPr>
                <w:rFonts w:ascii="Times New Roman" w:hAnsi="Times New Roman" w:cs="Times New Roman"/>
                <w:sz w:val="20"/>
                <w:szCs w:val="20"/>
              </w:rPr>
            </w:pPr>
            <m:oMath>
              <m:r>
                <w:rPr>
                  <w:rFonts w:ascii="Cambria Math" w:hAnsi="Cambria Math" w:cs="Times New Roman"/>
                  <w:sz w:val="20"/>
                  <w:szCs w:val="20"/>
                </w:rPr>
                <m:t>τ</m:t>
              </m:r>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nary>
                    <m:naryPr>
                      <m:chr m:val="∑"/>
                      <m:supHide m:val="1"/>
                      <m:ctrlPr>
                        <w:rPr>
                          <w:rFonts w:ascii="Cambria Math" w:hAnsi="Cambria Math" w:cs="Times New Roman"/>
                          <w:i/>
                          <w:sz w:val="20"/>
                          <w:szCs w:val="20"/>
                        </w:rPr>
                      </m:ctrlPr>
                    </m:naryPr>
                    <m:sub>
                      <m:r>
                        <w:rPr>
                          <w:rFonts w:ascii="Cambria Math" w:hAnsi="Cambria Math" w:cs="Times New Roman"/>
                          <w:sz w:val="20"/>
                          <w:szCs w:val="20"/>
                        </w:rPr>
                        <m:t>z</m:t>
                      </m:r>
                    </m:sub>
                    <m:sup/>
                    <m:e>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iz</m:t>
                              </m:r>
                            </m:sub>
                          </m:sSub>
                        </m:sup>
                      </m:sSup>
                    </m:e>
                  </m:nary>
                </m:e>
              </m:func>
            </m:oMath>
            <w:r w:rsidRPr="00650F41">
              <w:rPr>
                <w:rFonts w:ascii="Times New Roman" w:hAnsi="Times New Roman" w:cs="Times New Roman"/>
                <w:sz w:val="20"/>
                <w:szCs w:val="20"/>
              </w:rPr>
              <w:t xml:space="preserve">, </w:t>
            </w:r>
            <w:r w:rsidRPr="00650F41">
              <w:rPr>
                <w:rFonts w:ascii="Times New Roman" w:hAnsi="Times New Roman" w:cs="Times New Roman"/>
                <w:sz w:val="20"/>
                <w:szCs w:val="20"/>
              </w:rPr>
              <w:br/>
            </w:r>
            <m:oMath>
              <m:r>
                <w:rPr>
                  <w:rFonts w:ascii="Cambria Math" w:hAnsi="Cambria Math" w:cs="Times New Roman"/>
                  <w:sz w:val="20"/>
                  <w:szCs w:val="20"/>
                </w:rPr>
                <m:t>τ</m:t>
              </m:r>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nary>
                    <m:naryPr>
                      <m:chr m:val="∑"/>
                      <m:supHide m:val="1"/>
                      <m:ctrlPr>
                        <w:rPr>
                          <w:rFonts w:ascii="Cambria Math" w:hAnsi="Cambria Math" w:cs="Times New Roman"/>
                          <w:i/>
                          <w:sz w:val="20"/>
                          <w:szCs w:val="20"/>
                        </w:rPr>
                      </m:ctrlPr>
                    </m:naryPr>
                    <m:sub>
                      <m:r>
                        <w:rPr>
                          <w:rFonts w:ascii="Cambria Math" w:hAnsi="Cambria Math" w:cs="Times New Roman"/>
                          <w:sz w:val="20"/>
                          <w:szCs w:val="20"/>
                        </w:rPr>
                        <m:t>z</m:t>
                      </m:r>
                    </m:sub>
                    <m:sup/>
                    <m:e>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z</m:t>
                          </m:r>
                        </m:sub>
                        <m:sup>
                          <m:r>
                            <w:rPr>
                              <w:rFonts w:ascii="Cambria Math" w:hAnsi="Cambria Math" w:cs="Times New Roman"/>
                              <w:sz w:val="20"/>
                              <w:szCs w:val="20"/>
                            </w:rPr>
                            <m:t>γ</m:t>
                          </m:r>
                        </m:sup>
                      </m:sSub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iz</m:t>
                              </m:r>
                            </m:sub>
                          </m:sSub>
                        </m:sup>
                      </m:sSup>
                    </m:e>
                  </m:nary>
                </m:e>
              </m:func>
            </m:oMath>
            <w:r w:rsidRPr="00650F41">
              <w:rPr>
                <w:rFonts w:ascii="Times New Roman" w:hAnsi="Times New Roman" w:cs="Times New Roman"/>
                <w:sz w:val="20"/>
                <w:szCs w:val="20"/>
              </w:rPr>
              <w:t xml:space="preserve">, </w:t>
            </w:r>
            <w:r w:rsidRPr="00650F41">
              <w:rPr>
                <w:rFonts w:ascii="Times New Roman" w:hAnsi="Times New Roman" w:cs="Times New Roman"/>
                <w:sz w:val="20"/>
                <w:szCs w:val="20"/>
              </w:rPr>
              <w:br/>
            </w:r>
            <m:oMath>
              <m:r>
                <w:rPr>
                  <w:rFonts w:ascii="Cambria Math" w:hAnsi="Cambria Math" w:cs="Times New Roman"/>
                  <w:sz w:val="20"/>
                  <w:szCs w:val="20"/>
                </w:rPr>
                <m:t>τ</m:t>
              </m:r>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nary>
                    <m:naryPr>
                      <m:chr m:val="∑"/>
                      <m:supHide m:val="1"/>
                      <m:ctrlPr>
                        <w:rPr>
                          <w:rFonts w:ascii="Cambria Math" w:hAnsi="Cambria Math" w:cs="Times New Roman"/>
                          <w:i/>
                          <w:sz w:val="20"/>
                          <w:szCs w:val="20"/>
                        </w:rPr>
                      </m:ctrlPr>
                    </m:naryPr>
                    <m:sub>
                      <m:r>
                        <w:rPr>
                          <w:rFonts w:ascii="Cambria Math" w:hAnsi="Cambria Math" w:cs="Times New Roman"/>
                          <w:sz w:val="20"/>
                          <w:szCs w:val="20"/>
                        </w:rPr>
                        <m:t>z</m:t>
                      </m:r>
                    </m:sub>
                    <m:sup/>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iz</m:t>
                          </m:r>
                        </m:sub>
                      </m:sSub>
                    </m:e>
                  </m:nary>
                </m:e>
              </m:func>
            </m:oMath>
            <w:r w:rsidRPr="00650F41">
              <w:rPr>
                <w:rFonts w:ascii="Times New Roman" w:hAnsi="Times New Roman" w:cs="Times New Roman"/>
                <w:sz w:val="20"/>
                <w:szCs w:val="20"/>
              </w:rPr>
              <w:t xml:space="preserve">, </w:t>
            </w:r>
            <w:r w:rsidRPr="00650F41">
              <w:rPr>
                <w:rFonts w:ascii="Times New Roman" w:hAnsi="Times New Roman" w:cs="Times New Roman"/>
                <w:sz w:val="20"/>
                <w:szCs w:val="20"/>
              </w:rPr>
              <w:br/>
            </w:r>
            <m:oMath>
              <m:r>
                <w:rPr>
                  <w:rFonts w:ascii="Cambria Math" w:hAnsi="Cambria Math" w:cs="Times New Roman"/>
                  <w:sz w:val="20"/>
                  <w:szCs w:val="20"/>
                </w:rPr>
                <m:t>τ</m:t>
              </m:r>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nary>
                    <m:naryPr>
                      <m:chr m:val="∑"/>
                      <m:supHide m:val="1"/>
                      <m:ctrlPr>
                        <w:rPr>
                          <w:rFonts w:ascii="Cambria Math" w:hAnsi="Cambria Math" w:cs="Times New Roman"/>
                          <w:i/>
                          <w:sz w:val="20"/>
                          <w:szCs w:val="20"/>
                        </w:rPr>
                      </m:ctrlPr>
                    </m:naryPr>
                    <m:sub>
                      <m:r>
                        <w:rPr>
                          <w:rFonts w:ascii="Cambria Math" w:hAnsi="Cambria Math" w:cs="Times New Roman"/>
                          <w:sz w:val="20"/>
                          <w:szCs w:val="20"/>
                        </w:rPr>
                        <m:t>z</m:t>
                      </m:r>
                    </m:sub>
                    <m:sup/>
                    <m:e>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z</m:t>
                          </m:r>
                        </m:sub>
                        <m:sup>
                          <m:r>
                            <w:rPr>
                              <w:rFonts w:ascii="Cambria Math" w:hAnsi="Cambria Math" w:cs="Times New Roman"/>
                              <w:sz w:val="20"/>
                              <w:szCs w:val="20"/>
                            </w:rPr>
                            <m:t>γ</m:t>
                          </m:r>
                        </m:sup>
                      </m:sSubSup>
                      <m:sSubSup>
                        <m:sSubSupPr>
                          <m:ctrlPr>
                            <w:rPr>
                              <w:rFonts w:ascii="Cambria Math" w:hAnsi="Cambria Math" w:cs="Times New Roman"/>
                              <w:i/>
                              <w:sz w:val="20"/>
                              <w:szCs w:val="20"/>
                            </w:rPr>
                          </m:ctrlPr>
                        </m:sSubSupPr>
                        <m:e>
                          <m:r>
                            <w:rPr>
                              <w:rFonts w:ascii="Cambria Math" w:hAnsi="Cambria Math" w:cs="Times New Roman"/>
                              <w:sz w:val="20"/>
                              <w:szCs w:val="20"/>
                            </w:rPr>
                            <m:t>d</m:t>
                          </m:r>
                        </m:e>
                        <m:sub>
                          <m:r>
                            <w:rPr>
                              <w:rFonts w:ascii="Cambria Math" w:hAnsi="Cambria Math" w:cs="Times New Roman"/>
                              <w:sz w:val="20"/>
                              <w:szCs w:val="20"/>
                            </w:rPr>
                            <m:t>iz</m:t>
                          </m:r>
                        </m:sub>
                        <m:sup>
                          <m:r>
                            <w:rPr>
                              <w:rFonts w:ascii="Cambria Math" w:hAnsi="Cambria Math" w:cs="Times New Roman"/>
                              <w:sz w:val="20"/>
                              <w:szCs w:val="20"/>
                            </w:rPr>
                            <m:t>σ</m:t>
                          </m:r>
                        </m:sup>
                      </m:sSubSup>
                    </m:e>
                  </m:nary>
                </m:e>
              </m:func>
            </m:oMath>
            <w:r w:rsidRPr="00650F41">
              <w:rPr>
                <w:rFonts w:ascii="Times New Roman" w:hAnsi="Times New Roman" w:cs="Times New Roman"/>
                <w:sz w:val="20"/>
                <w:szCs w:val="20"/>
              </w:rPr>
              <w:t>,</w:t>
            </w:r>
          </w:p>
        </w:tc>
        <w:tc>
          <w:tcPr>
            <w:tcW w:w="583" w:type="dxa"/>
          </w:tcPr>
          <w:p w14:paraId="47B9A198"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w:t>
            </w:r>
          </w:p>
        </w:tc>
        <w:tc>
          <w:tcPr>
            <w:tcW w:w="1102" w:type="dxa"/>
          </w:tcPr>
          <w:p w14:paraId="37792F4B"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(zip code)</w:t>
            </w:r>
          </w:p>
        </w:tc>
        <w:tc>
          <w:tcPr>
            <w:tcW w:w="827" w:type="dxa"/>
          </w:tcPr>
          <w:p w14:paraId="3F181960"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EO</w:t>
            </w:r>
          </w:p>
        </w:tc>
        <w:tc>
          <w:tcPr>
            <w:tcW w:w="876" w:type="dxa"/>
          </w:tcPr>
          <w:p w14:paraId="1A925C82"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2,788</w:t>
            </w:r>
            <w:r w:rsidRPr="00650F41">
              <w:rPr>
                <w:rFonts w:ascii="Times New Roman" w:hAnsi="Times New Roman"/>
                <w:sz w:val="20"/>
                <w:szCs w:val="20"/>
              </w:rPr>
              <w:br/>
              <w:t>(98)</w:t>
            </w:r>
          </w:p>
        </w:tc>
        <w:tc>
          <w:tcPr>
            <w:tcW w:w="661" w:type="dxa"/>
          </w:tcPr>
          <w:p w14:paraId="7BF39887"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ML</w:t>
            </w:r>
          </w:p>
        </w:tc>
      </w:tr>
      <w:tr w:rsidR="00854FAB" w:rsidRPr="00650F41" w14:paraId="1DD26B49" w14:textId="77777777" w:rsidTr="00325DF8">
        <w:trPr>
          <w:trHeight w:val="848"/>
        </w:trPr>
        <w:tc>
          <w:tcPr>
            <w:tcW w:w="1458" w:type="dxa"/>
          </w:tcPr>
          <w:p w14:paraId="73A1E972"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Osland (2010)</w:t>
            </w:r>
          </w:p>
        </w:tc>
        <w:tc>
          <w:tcPr>
            <w:tcW w:w="1710" w:type="dxa"/>
          </w:tcPr>
          <w:p w14:paraId="2585AB1C"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Southwest Norway (1997–2002)</w:t>
            </w:r>
          </w:p>
        </w:tc>
        <w:tc>
          <w:tcPr>
            <w:tcW w:w="2894" w:type="dxa"/>
          </w:tcPr>
          <w:p w14:paraId="14020BD8"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sSup>
                    <m:sSupPr>
                      <m:ctrlPr>
                        <w:rPr>
                          <w:rFonts w:ascii="Cambria Math" w:hAnsi="Cambria Math"/>
                          <w:i/>
                          <w:sz w:val="20"/>
                          <w:szCs w:val="20"/>
                        </w:rPr>
                      </m:ctrlPr>
                    </m:sSupPr>
                    <m:e>
                      <m:r>
                        <w:rPr>
                          <w:rFonts w:ascii="Cambria Math" w:hAnsi="Cambria Math"/>
                          <w:sz w:val="20"/>
                          <w:szCs w:val="20"/>
                        </w:rPr>
                        <m:t>τ</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z</m:t>
                              </m:r>
                            </m:sub>
                            <m:sup>
                              <m:r>
                                <w:rPr>
                                  <w:rFonts w:ascii="Cambria Math" w:hAnsi="Cambria Math"/>
                                  <w:sz w:val="20"/>
                                  <w:szCs w:val="20"/>
                                </w:rPr>
                                <m:t>1</m:t>
                              </m:r>
                            </m:sup>
                          </m:sSubSup>
                          <m:r>
                            <m:rPr>
                              <m:sty m:val="p"/>
                            </m:rPr>
                            <w:rPr>
                              <w:rFonts w:ascii="Cambria Math" w:hAnsi="Cambria Math"/>
                              <w:sz w:val="20"/>
                              <w:szCs w:val="20"/>
                            </w:rPr>
                            <m:t>exp⁡</m:t>
                          </m:r>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α</m:t>
                              </m:r>
                            </m:e>
                            <m:sup>
                              <m:r>
                                <w:rPr>
                                  <w:rFonts w:ascii="Cambria Math" w:hAnsi="Cambria Math"/>
                                  <w:sz w:val="20"/>
                                  <w:szCs w:val="20"/>
                                </w:rPr>
                                <m:t>1</m:t>
                              </m:r>
                            </m:sup>
                          </m:sSup>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r>
                            <w:rPr>
                              <w:rFonts w:ascii="Cambria Math" w:hAnsi="Cambria Math"/>
                              <w:sz w:val="20"/>
                              <w:szCs w:val="20"/>
                            </w:rPr>
                            <m:t>/h) +</m:t>
                          </m:r>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z</m:t>
                              </m:r>
                            </m:sub>
                            <m:sup>
                              <m:r>
                                <w:rPr>
                                  <w:rFonts w:ascii="Cambria Math" w:hAnsi="Cambria Math"/>
                                  <w:sz w:val="20"/>
                                  <w:szCs w:val="20"/>
                                </w:rPr>
                                <m:t>2</m:t>
                              </m:r>
                            </m:sup>
                          </m:sSubSup>
                          <m:r>
                            <m:rPr>
                              <m:sty m:val="p"/>
                            </m:rPr>
                            <w:rPr>
                              <w:rFonts w:ascii="Cambria Math" w:hAnsi="Cambria Math"/>
                              <w:sz w:val="20"/>
                              <w:szCs w:val="20"/>
                            </w:rPr>
                            <m:t>exp⁡</m:t>
                          </m:r>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α</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r>
                            <w:rPr>
                              <w:rFonts w:ascii="Cambria Math" w:hAnsi="Cambria Math"/>
                              <w:sz w:val="20"/>
                              <w:szCs w:val="20"/>
                            </w:rPr>
                            <m:t>/h)</m:t>
                          </m:r>
                        </m:e>
                      </m:d>
                    </m:e>
                    <m:sup>
                      <m:r>
                        <w:rPr>
                          <w:rFonts w:ascii="Cambria Math" w:hAnsi="Cambria Math"/>
                          <w:sz w:val="20"/>
                          <w:szCs w:val="20"/>
                        </w:rPr>
                        <m:t>h</m:t>
                      </m:r>
                    </m:sup>
                  </m:sSup>
                </m:e>
              </m:nary>
            </m:oMath>
            <w:r w:rsidR="00854FAB" w:rsidRPr="00650F41">
              <w:rPr>
                <w:rFonts w:ascii="Times New Roman" w:hAnsi="Times New Roman"/>
                <w:sz w:val="20"/>
                <w:szCs w:val="20"/>
              </w:rPr>
              <w:t xml:space="preserve"> </w:t>
            </w:r>
          </w:p>
        </w:tc>
        <w:tc>
          <w:tcPr>
            <w:tcW w:w="583" w:type="dxa"/>
          </w:tcPr>
          <w:p w14:paraId="2D8D1990"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C</w:t>
            </w:r>
          </w:p>
        </w:tc>
        <w:tc>
          <w:tcPr>
            <w:tcW w:w="1102" w:type="dxa"/>
          </w:tcPr>
          <w:p w14:paraId="191A76B7"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(zip code)</w:t>
            </w:r>
          </w:p>
        </w:tc>
        <w:tc>
          <w:tcPr>
            <w:tcW w:w="827" w:type="dxa"/>
          </w:tcPr>
          <w:p w14:paraId="2749164F"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Worker</w:t>
            </w:r>
          </w:p>
        </w:tc>
        <w:tc>
          <w:tcPr>
            <w:tcW w:w="876" w:type="dxa"/>
          </w:tcPr>
          <w:p w14:paraId="39E9A7A5"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1,691</w:t>
            </w:r>
            <w:r w:rsidRPr="00650F41">
              <w:rPr>
                <w:rFonts w:ascii="Times New Roman" w:hAnsi="Times New Roman"/>
                <w:sz w:val="20"/>
                <w:szCs w:val="20"/>
              </w:rPr>
              <w:br/>
              <w:t>(55)</w:t>
            </w:r>
          </w:p>
        </w:tc>
        <w:tc>
          <w:tcPr>
            <w:tcW w:w="661" w:type="dxa"/>
          </w:tcPr>
          <w:p w14:paraId="53D141B4"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ML</w:t>
            </w:r>
          </w:p>
        </w:tc>
      </w:tr>
      <w:tr w:rsidR="00854FAB" w:rsidRPr="00650F41" w14:paraId="13A0722F" w14:textId="77777777" w:rsidTr="00325DF8">
        <w:trPr>
          <w:trHeight w:val="892"/>
        </w:trPr>
        <w:tc>
          <w:tcPr>
            <w:tcW w:w="1458" w:type="dxa"/>
          </w:tcPr>
          <w:p w14:paraId="2C6AA1A4"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Osland and Pryce (2012)</w:t>
            </w:r>
          </w:p>
        </w:tc>
        <w:tc>
          <w:tcPr>
            <w:tcW w:w="1710" w:type="dxa"/>
          </w:tcPr>
          <w:p w14:paraId="11C7ED6B"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Glasgow, Scotland (2007)</w:t>
            </w:r>
          </w:p>
        </w:tc>
        <w:tc>
          <w:tcPr>
            <w:tcW w:w="2894" w:type="dxa"/>
          </w:tcPr>
          <w:p w14:paraId="3DEBD75F"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z</m:t>
                      </m:r>
                    </m:sub>
                    <m:sup>
                      <m:r>
                        <w:rPr>
                          <w:rFonts w:ascii="Cambria Math" w:hAnsi="Cambria Math"/>
                          <w:sz w:val="20"/>
                          <w:szCs w:val="20"/>
                        </w:rPr>
                        <m:t>γ</m:t>
                      </m:r>
                    </m:sup>
                  </m:sSubSup>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iz</m:t>
                      </m:r>
                    </m:sub>
                    <m:sup>
                      <m:r>
                        <w:rPr>
                          <w:rFonts w:ascii="Cambria Math" w:hAnsi="Cambria Math"/>
                          <w:sz w:val="20"/>
                          <w:szCs w:val="20"/>
                        </w:rPr>
                        <m:t>σ</m:t>
                      </m:r>
                    </m:sup>
                  </m:sSubSup>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oMath>
            <w:r w:rsidR="00854FAB" w:rsidRPr="00650F41">
              <w:rPr>
                <w:rFonts w:ascii="Times New Roman" w:hAnsi="Times New Roman"/>
                <w:sz w:val="20"/>
                <w:szCs w:val="20"/>
              </w:rPr>
              <w:t xml:space="preserve"> </w:t>
            </w:r>
          </w:p>
        </w:tc>
        <w:tc>
          <w:tcPr>
            <w:tcW w:w="583" w:type="dxa"/>
          </w:tcPr>
          <w:p w14:paraId="1BB22584"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*1</w:t>
            </w:r>
          </w:p>
        </w:tc>
        <w:tc>
          <w:tcPr>
            <w:tcW w:w="1102" w:type="dxa"/>
          </w:tcPr>
          <w:p w14:paraId="1C55EFCE"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PtoZ</w:t>
            </w:r>
          </w:p>
        </w:tc>
        <w:tc>
          <w:tcPr>
            <w:tcW w:w="827" w:type="dxa"/>
          </w:tcPr>
          <w:p w14:paraId="27DD63D1"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Worker</w:t>
            </w:r>
          </w:p>
        </w:tc>
        <w:tc>
          <w:tcPr>
            <w:tcW w:w="876" w:type="dxa"/>
          </w:tcPr>
          <w:p w14:paraId="734B0251"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6,269</w:t>
            </w:r>
            <w:r w:rsidRPr="00650F41">
              <w:rPr>
                <w:rFonts w:ascii="Times New Roman" w:hAnsi="Times New Roman"/>
                <w:sz w:val="20"/>
                <w:szCs w:val="20"/>
              </w:rPr>
              <w:br/>
              <w:t>(6,501)</w:t>
            </w:r>
          </w:p>
        </w:tc>
        <w:tc>
          <w:tcPr>
            <w:tcW w:w="661" w:type="dxa"/>
          </w:tcPr>
          <w:p w14:paraId="1FA4E2E0"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GS</w:t>
            </w:r>
          </w:p>
        </w:tc>
      </w:tr>
      <w:tr w:rsidR="00854FAB" w:rsidRPr="00650F41" w14:paraId="2932877D" w14:textId="77777777" w:rsidTr="00325DF8">
        <w:trPr>
          <w:trHeight w:val="846"/>
        </w:trPr>
        <w:tc>
          <w:tcPr>
            <w:tcW w:w="1458" w:type="dxa"/>
          </w:tcPr>
          <w:p w14:paraId="0D494181"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hint="eastAsia"/>
                <w:sz w:val="20"/>
                <w:szCs w:val="20"/>
              </w:rPr>
              <w:t>Osland et al. (2016)</w:t>
            </w:r>
          </w:p>
        </w:tc>
        <w:tc>
          <w:tcPr>
            <w:tcW w:w="1710" w:type="dxa"/>
          </w:tcPr>
          <w:p w14:paraId="4E62AFD4"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hint="eastAsia"/>
                <w:sz w:val="20"/>
                <w:szCs w:val="20"/>
              </w:rPr>
              <w:t>Southwest Norway (</w:t>
            </w:r>
            <w:r w:rsidRPr="00650F41">
              <w:rPr>
                <w:rFonts w:ascii="Times New Roman" w:hAnsi="Times New Roman"/>
                <w:sz w:val="20"/>
                <w:szCs w:val="20"/>
              </w:rPr>
              <w:t>1997-2007)</w:t>
            </w:r>
          </w:p>
        </w:tc>
        <w:tc>
          <w:tcPr>
            <w:tcW w:w="2894" w:type="dxa"/>
          </w:tcPr>
          <w:p w14:paraId="3B003A2C"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iz</m:t>
                          </m:r>
                        </m:sub>
                      </m:sSub>
                    </m:sup>
                  </m:sSup>
                </m:e>
              </m:nary>
            </m:oMath>
            <w:r w:rsidR="00854FAB" w:rsidRPr="00650F41">
              <w:rPr>
                <w:rFonts w:ascii="Times New Roman" w:hAnsi="Times New Roman" w:hint="eastAsia"/>
                <w:sz w:val="20"/>
                <w:szCs w:val="20"/>
              </w:rPr>
              <w:t xml:space="preserve"> </w:t>
            </w:r>
          </w:p>
        </w:tc>
        <w:tc>
          <w:tcPr>
            <w:tcW w:w="583" w:type="dxa"/>
          </w:tcPr>
          <w:p w14:paraId="12C481E1"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C</w:t>
            </w:r>
          </w:p>
          <w:p w14:paraId="17B74AB0"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*2</w:t>
            </w:r>
          </w:p>
        </w:tc>
        <w:tc>
          <w:tcPr>
            <w:tcW w:w="1102" w:type="dxa"/>
          </w:tcPr>
          <w:p w14:paraId="6DB91362"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(zip code)</w:t>
            </w:r>
          </w:p>
        </w:tc>
        <w:tc>
          <w:tcPr>
            <w:tcW w:w="827" w:type="dxa"/>
          </w:tcPr>
          <w:p w14:paraId="70298172"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EO</w:t>
            </w:r>
          </w:p>
        </w:tc>
        <w:tc>
          <w:tcPr>
            <w:tcW w:w="876" w:type="dxa"/>
          </w:tcPr>
          <w:p w14:paraId="0357F385"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7,180</w:t>
            </w:r>
            <w:r w:rsidRPr="00650F41">
              <w:rPr>
                <w:rFonts w:ascii="Times New Roman" w:hAnsi="Times New Roman"/>
                <w:sz w:val="20"/>
                <w:szCs w:val="20"/>
              </w:rPr>
              <w:br/>
              <w:t>(98)</w:t>
            </w:r>
          </w:p>
        </w:tc>
        <w:tc>
          <w:tcPr>
            <w:tcW w:w="661" w:type="dxa"/>
          </w:tcPr>
          <w:p w14:paraId="6025E797"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*5</w:t>
            </w:r>
          </w:p>
        </w:tc>
      </w:tr>
      <w:tr w:rsidR="00854FAB" w:rsidRPr="00650F41" w14:paraId="274A54DB" w14:textId="77777777" w:rsidTr="00325DF8">
        <w:trPr>
          <w:trHeight w:val="716"/>
        </w:trPr>
        <w:tc>
          <w:tcPr>
            <w:tcW w:w="1458" w:type="dxa"/>
            <w:tcBorders>
              <w:bottom w:val="single" w:sz="4" w:space="0" w:color="auto"/>
            </w:tcBorders>
          </w:tcPr>
          <w:p w14:paraId="12849503" w14:textId="77777777" w:rsidR="00854FAB" w:rsidRPr="00650F41" w:rsidRDefault="00854FAB" w:rsidP="00325DF8">
            <w:pPr>
              <w:spacing w:before="60" w:after="60" w:line="280" w:lineRule="exact"/>
              <w:jc w:val="left"/>
              <w:rPr>
                <w:rFonts w:ascii="Times New Roman" w:hAnsi="Times New Roman"/>
                <w:sz w:val="20"/>
                <w:szCs w:val="20"/>
              </w:rPr>
            </w:pPr>
            <w:r w:rsidRPr="00650F41">
              <w:rPr>
                <w:rFonts w:ascii="Times New Roman" w:hAnsi="Times New Roman"/>
                <w:sz w:val="20"/>
                <w:szCs w:val="20"/>
              </w:rPr>
              <w:t>Wang and Minor (2002)</w:t>
            </w:r>
          </w:p>
        </w:tc>
        <w:tc>
          <w:tcPr>
            <w:tcW w:w="1710" w:type="dxa"/>
            <w:tcBorders>
              <w:bottom w:val="single" w:sz="4" w:space="0" w:color="auto"/>
            </w:tcBorders>
          </w:tcPr>
          <w:p w14:paraId="03555C53" w14:textId="77777777" w:rsidR="00854FAB" w:rsidRPr="00650F41" w:rsidRDefault="00854FAB" w:rsidP="00325DF8">
            <w:pPr>
              <w:spacing w:before="60" w:after="60" w:line="280" w:lineRule="exact"/>
              <w:ind w:right="-70"/>
              <w:jc w:val="center"/>
              <w:rPr>
                <w:rFonts w:ascii="Times New Roman" w:hAnsi="Times New Roman"/>
                <w:sz w:val="20"/>
                <w:szCs w:val="20"/>
              </w:rPr>
            </w:pPr>
            <w:r w:rsidRPr="00650F41">
              <w:rPr>
                <w:rFonts w:ascii="Times New Roman" w:hAnsi="Times New Roman"/>
                <w:sz w:val="20"/>
                <w:szCs w:val="20"/>
              </w:rPr>
              <w:t>Cleveland, OH (1980–2000)</w:t>
            </w:r>
          </w:p>
        </w:tc>
        <w:tc>
          <w:tcPr>
            <w:tcW w:w="2894" w:type="dxa"/>
            <w:tcBorders>
              <w:bottom w:val="single" w:sz="4" w:space="0" w:color="auto"/>
            </w:tcBorders>
          </w:tcPr>
          <w:p w14:paraId="7CC39385" w14:textId="77777777" w:rsidR="00854FAB" w:rsidRPr="00650F41" w:rsidRDefault="00907F5B" w:rsidP="00325DF8">
            <w:pPr>
              <w:spacing w:before="60" w:after="60" w:line="280" w:lineRule="exact"/>
              <w:ind w:leftChars="111" w:left="233"/>
              <w:jc w:val="left"/>
              <w:rPr>
                <w:rFonts w:ascii="Times New Roman" w:hAnsi="Times New Roman"/>
                <w:sz w:val="20"/>
                <w:szCs w:val="20"/>
              </w:rPr>
            </w:pPr>
            <m:oMath>
              <m:nary>
                <m:naryPr>
                  <m:chr m:val="∑"/>
                  <m:supHide m:val="1"/>
                  <m:ctrlPr>
                    <w:rPr>
                      <w:rFonts w:ascii="Cambria Math" w:hAnsi="Cambria Math"/>
                      <w:i/>
                      <w:sz w:val="20"/>
                      <w:szCs w:val="20"/>
                    </w:rPr>
                  </m:ctrlPr>
                </m:naryPr>
                <m:sub>
                  <m:r>
                    <w:rPr>
                      <w:rFonts w:ascii="Cambria Math" w:hAnsi="Cambria Math"/>
                      <w:sz w:val="20"/>
                      <w:szCs w:val="20"/>
                    </w:rPr>
                    <m:t>z</m:t>
                  </m:r>
                </m:sub>
                <m:sup/>
                <m:e>
                  <m:r>
                    <w:rPr>
                      <w:rFonts w:ascii="Cambria Math" w:hAnsi="Cambria Math"/>
                      <w:sz w:val="20"/>
                      <w:szCs w:val="20"/>
                    </w:rPr>
                    <m:t>τ(</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z</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iz</m:t>
                      </m:r>
                    </m:sub>
                    <m:sup>
                      <m:r>
                        <w:rPr>
                          <w:rFonts w:ascii="Cambria Math" w:hAnsi="Cambria Math"/>
                          <w:sz w:val="20"/>
                          <w:szCs w:val="20"/>
                        </w:rPr>
                        <m:t>σ</m:t>
                      </m:r>
                    </m:sup>
                  </m:sSubSup>
                </m:e>
              </m:nary>
            </m:oMath>
            <w:r w:rsidR="00854FAB" w:rsidRPr="00650F41">
              <w:rPr>
                <w:rFonts w:ascii="Times New Roman" w:hAnsi="Times New Roman"/>
                <w:sz w:val="20"/>
                <w:szCs w:val="20"/>
              </w:rPr>
              <w:t xml:space="preserve"> </w:t>
            </w:r>
          </w:p>
        </w:tc>
        <w:tc>
          <w:tcPr>
            <w:tcW w:w="583" w:type="dxa"/>
            <w:tcBorders>
              <w:bottom w:val="single" w:sz="4" w:space="0" w:color="auto"/>
            </w:tcBorders>
          </w:tcPr>
          <w:p w14:paraId="75FF5E6F"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C</w:t>
            </w:r>
          </w:p>
        </w:tc>
        <w:tc>
          <w:tcPr>
            <w:tcW w:w="1102" w:type="dxa"/>
            <w:tcBorders>
              <w:bottom w:val="single" w:sz="4" w:space="0" w:color="auto"/>
            </w:tcBorders>
          </w:tcPr>
          <w:p w14:paraId="60D6C8AD"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ZtoZ</w:t>
            </w:r>
            <w:r w:rsidRPr="00650F41">
              <w:rPr>
                <w:rFonts w:ascii="Times New Roman" w:hAnsi="Times New Roman"/>
                <w:sz w:val="20"/>
                <w:szCs w:val="20"/>
              </w:rPr>
              <w:br/>
              <w:t>(CT)</w:t>
            </w:r>
          </w:p>
        </w:tc>
        <w:tc>
          <w:tcPr>
            <w:tcW w:w="827" w:type="dxa"/>
            <w:tcBorders>
              <w:bottom w:val="single" w:sz="4" w:space="0" w:color="auto"/>
            </w:tcBorders>
          </w:tcPr>
          <w:p w14:paraId="2ADD7488"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Job</w:t>
            </w:r>
          </w:p>
        </w:tc>
        <w:tc>
          <w:tcPr>
            <w:tcW w:w="876" w:type="dxa"/>
            <w:tcBorders>
              <w:bottom w:val="single" w:sz="4" w:space="0" w:color="auto"/>
            </w:tcBorders>
          </w:tcPr>
          <w:p w14:paraId="0CCC5D86"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hint="eastAsia"/>
                <w:sz w:val="20"/>
                <w:szCs w:val="20"/>
              </w:rPr>
              <w:t>193</w:t>
            </w:r>
            <w:r w:rsidRPr="00650F41">
              <w:rPr>
                <w:rFonts w:ascii="Times New Roman" w:hAnsi="Times New Roman"/>
                <w:sz w:val="20"/>
                <w:szCs w:val="20"/>
              </w:rPr>
              <w:br/>
              <w:t>(193)</w:t>
            </w:r>
          </w:p>
        </w:tc>
        <w:tc>
          <w:tcPr>
            <w:tcW w:w="661" w:type="dxa"/>
            <w:tcBorders>
              <w:bottom w:val="single" w:sz="4" w:space="0" w:color="auto"/>
            </w:tcBorders>
          </w:tcPr>
          <w:p w14:paraId="172CA889" w14:textId="77777777" w:rsidR="00854FAB" w:rsidRPr="00650F41" w:rsidRDefault="00854FAB" w:rsidP="00325DF8">
            <w:pPr>
              <w:spacing w:before="60" w:after="60" w:line="280" w:lineRule="exact"/>
              <w:jc w:val="center"/>
              <w:rPr>
                <w:rFonts w:ascii="Times New Roman" w:hAnsi="Times New Roman"/>
                <w:sz w:val="20"/>
                <w:szCs w:val="20"/>
              </w:rPr>
            </w:pPr>
            <w:r w:rsidRPr="00650F41">
              <w:rPr>
                <w:rFonts w:ascii="Times New Roman" w:hAnsi="Times New Roman"/>
                <w:sz w:val="20"/>
                <w:szCs w:val="20"/>
              </w:rPr>
              <w:t>g</w:t>
            </w:r>
            <w:r w:rsidRPr="00650F41">
              <w:rPr>
                <w:rFonts w:ascii="Times New Roman" w:hAnsi="Times New Roman" w:hint="eastAsia"/>
                <w:sz w:val="20"/>
                <w:szCs w:val="20"/>
              </w:rPr>
              <w:t>iven</w:t>
            </w:r>
          </w:p>
        </w:tc>
      </w:tr>
    </w:tbl>
    <w:p w14:paraId="69A61B2A" w14:textId="50053050" w:rsidR="00854FAB" w:rsidRPr="00650F41" w:rsidRDefault="00854FAB" w:rsidP="00854FAB">
      <w:pPr>
        <w:spacing w:line="240" w:lineRule="exact"/>
        <w:rPr>
          <w:rFonts w:ascii="Times New Roman" w:hAnsi="Times New Roman" w:cs="Times New Roman"/>
          <w:sz w:val="20"/>
          <w:szCs w:val="20"/>
        </w:rPr>
      </w:pPr>
      <w:r w:rsidRPr="00650F41">
        <w:rPr>
          <w:rFonts w:ascii="Times New Roman" w:hAnsi="Times New Roman" w:cs="Times New Roman"/>
          <w:sz w:val="20"/>
          <w:szCs w:val="20"/>
        </w:rPr>
        <w:t xml:space="preserve">[1] Paper, [2] Study area and years of data, [3] Accessibility measure: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iz</m:t>
            </m:r>
          </m:sub>
        </m:sSub>
        <m:r>
          <w:rPr>
            <w:rFonts w:ascii="Cambria Math" w:hAnsi="Cambria Math" w:cs="Times New Roman"/>
            <w:sz w:val="20"/>
            <w:szCs w:val="20"/>
          </w:rPr>
          <m:t xml:space="preserve"> </m:t>
        </m:r>
      </m:oMath>
      <w:r w:rsidRPr="00650F41">
        <w:rPr>
          <w:rFonts w:ascii="Times New Roman" w:hAnsi="Times New Roman" w:cs="Times New Roman"/>
          <w:sz w:val="20"/>
          <w:szCs w:val="20"/>
        </w:rPr>
        <w:t xml:space="preserve">= distance from housing </w:t>
      </w:r>
      <w:r w:rsidRPr="00650F41">
        <w:rPr>
          <w:rFonts w:ascii="Times New Roman" w:hAnsi="Times New Roman" w:cs="Times New Roman"/>
          <w:i/>
          <w:sz w:val="20"/>
          <w:szCs w:val="20"/>
        </w:rPr>
        <w:t>i</w:t>
      </w:r>
      <w:r w:rsidRPr="00650F41">
        <w:rPr>
          <w:rFonts w:ascii="Times New Roman" w:hAnsi="Times New Roman" w:cs="Times New Roman"/>
          <w:sz w:val="20"/>
          <w:szCs w:val="20"/>
        </w:rPr>
        <w:t xml:space="preserve"> to zone </w:t>
      </w:r>
      <w:r w:rsidRPr="00650F41">
        <w:rPr>
          <w:rFonts w:ascii="Times New Roman" w:hAnsi="Times New Roman" w:cs="Times New Roman"/>
          <w:i/>
          <w:sz w:val="20"/>
          <w:szCs w:val="20"/>
        </w:rPr>
        <w:t>z</w:t>
      </w:r>
      <w:r w:rsidRPr="00650F4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oMath>
      <w:r w:rsidRPr="00650F41">
        <w:rPr>
          <w:rFonts w:ascii="Times New Roman" w:hAnsi="Times New Roman" w:cs="Times New Roman"/>
          <w:sz w:val="20"/>
          <w:szCs w:val="20"/>
        </w:rPr>
        <w:t xml:space="preserve">= value of attractiveness of zone </w:t>
      </w:r>
      <w:r w:rsidRPr="00650F41">
        <w:rPr>
          <w:rFonts w:ascii="Times New Roman" w:hAnsi="Times New Roman" w:cs="Times New Roman"/>
          <w:i/>
          <w:sz w:val="20"/>
          <w:szCs w:val="20"/>
        </w:rPr>
        <w:t>z</w:t>
      </w:r>
      <w:r w:rsidRPr="00650F4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r>
          <w:rPr>
            <w:rFonts w:ascii="Cambria Math" w:hAnsi="Cambria Math" w:cs="Times New Roman"/>
            <w:sz w:val="20"/>
            <w:szCs w:val="20"/>
          </w:rPr>
          <m:t>=</m:t>
        </m:r>
        <m:nary>
          <m:naryPr>
            <m:chr m:val="∑"/>
            <m:supHide m:val="1"/>
            <m:ctrlPr>
              <w:rPr>
                <w:rFonts w:ascii="Cambria Math" w:hAnsi="Cambria Math" w:cs="Times New Roman"/>
                <w:i/>
                <w:sz w:val="20"/>
                <w:szCs w:val="20"/>
              </w:rPr>
            </m:ctrlPr>
          </m:naryPr>
          <m:sub>
            <m:r>
              <w:rPr>
                <w:rFonts w:ascii="Cambria Math" w:hAnsi="Cambria Math" w:cs="Times New Roman"/>
                <w:sz w:val="20"/>
                <w:szCs w:val="20"/>
              </w:rPr>
              <m:t>z</m:t>
            </m:r>
          </m:sub>
          <m:sup/>
          <m:e>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e>
        </m:nary>
      </m:oMath>
      <w:r w:rsidRPr="00650F41">
        <w:rPr>
          <w:rFonts w:ascii="Times New Roman" w:hAnsi="Times New Roman" w:cs="Times New Roman"/>
          <w:sz w:val="20"/>
          <w:szCs w:val="20"/>
        </w:rPr>
        <w:t>, parameters =</w:t>
      </w:r>
      <m:oMath>
        <m:r>
          <w:rPr>
            <w:rFonts w:ascii="Cambria Math" w:hAnsi="Cambria Math" w:cs="Times New Roman"/>
            <w:sz w:val="20"/>
            <w:szCs w:val="20"/>
          </w:rPr>
          <m:t xml:space="preserve"> τ, α, γ, σ, h</m:t>
        </m:r>
      </m:oMath>
      <w:r w:rsidRPr="00650F41">
        <w:rPr>
          <w:rFonts w:ascii="Times New Roman" w:hAnsi="Times New Roman" w:cs="Times New Roman"/>
          <w:sz w:val="20"/>
          <w:szCs w:val="20"/>
        </w:rPr>
        <w:t xml:space="preserve">, [4] Boundary condition: C = censored by study </w:t>
      </w:r>
      <w:r w:rsidRPr="00650F41">
        <w:rPr>
          <w:rFonts w:ascii="Times New Roman" w:hAnsi="Times New Roman" w:cs="Times New Roman"/>
          <w:sz w:val="20"/>
          <w:szCs w:val="20"/>
        </w:rPr>
        <w:lastRenderedPageBreak/>
        <w:t xml:space="preserve">area, *1 = includes extra 60 km, </w:t>
      </w:r>
      <w:r w:rsidRPr="00650F41">
        <w:rPr>
          <w:rFonts w:ascii="Times New Roman" w:hAnsi="Times New Roman" w:cs="Times New Roman" w:hint="eastAsia"/>
          <w:sz w:val="20"/>
          <w:szCs w:val="20"/>
        </w:rPr>
        <w:t xml:space="preserve">*2 = </w:t>
      </w:r>
      <w:r w:rsidRPr="00650F41">
        <w:rPr>
          <w:rFonts w:ascii="Times New Roman" w:hAnsi="Times New Roman" w:cs="Times New Roman"/>
          <w:sz w:val="20"/>
          <w:szCs w:val="20"/>
        </w:rPr>
        <w:t xml:space="preserve">the authors argue that the study area is surrounded by natural barriers </w:t>
      </w:r>
      <w:r w:rsidR="0022653A">
        <w:rPr>
          <w:rFonts w:ascii="Times New Roman" w:hAnsi="Times New Roman" w:cs="Times New Roman"/>
          <w:sz w:val="20"/>
          <w:szCs w:val="20"/>
        </w:rPr>
        <w:t>that</w:t>
      </w:r>
      <w:r w:rsidR="0022653A" w:rsidRPr="00650F41">
        <w:rPr>
          <w:rFonts w:ascii="Times New Roman" w:hAnsi="Times New Roman" w:cs="Times New Roman"/>
          <w:sz w:val="20"/>
          <w:szCs w:val="20"/>
        </w:rPr>
        <w:t xml:space="preserve"> </w:t>
      </w:r>
      <w:r w:rsidRPr="00650F41">
        <w:rPr>
          <w:rFonts w:ascii="Times New Roman" w:hAnsi="Times New Roman" w:cs="Times New Roman"/>
          <w:sz w:val="20"/>
          <w:szCs w:val="20"/>
        </w:rPr>
        <w:t>create a delimi</w:t>
      </w:r>
      <w:r w:rsidR="008D60B3">
        <w:rPr>
          <w:rFonts w:ascii="Times New Roman" w:hAnsi="Times New Roman" w:cs="Times New Roman"/>
          <w:sz w:val="20"/>
          <w:szCs w:val="20"/>
        </w:rPr>
        <w:t>t</w:t>
      </w:r>
      <w:r w:rsidRPr="00650F41">
        <w:rPr>
          <w:rFonts w:ascii="Times New Roman" w:hAnsi="Times New Roman" w:cs="Times New Roman"/>
          <w:sz w:val="20"/>
          <w:szCs w:val="20"/>
        </w:rPr>
        <w:t>ation to other areas</w:t>
      </w:r>
      <w:r w:rsidRPr="00650F41">
        <w:rPr>
          <w:rFonts w:ascii="Times New Roman" w:hAnsi="Times New Roman" w:cs="Times New Roman" w:hint="eastAsia"/>
          <w:sz w:val="20"/>
          <w:szCs w:val="20"/>
        </w:rPr>
        <w:t xml:space="preserve">, </w:t>
      </w:r>
      <w:r w:rsidRPr="00650F41">
        <w:rPr>
          <w:rFonts w:ascii="Times New Roman" w:hAnsi="Times New Roman" w:cs="Times New Roman"/>
          <w:sz w:val="20"/>
          <w:szCs w:val="20"/>
        </w:rPr>
        <w:t xml:space="preserve">*3 = includes Puget Sound region, *4 = includes 36 extra zones, [5] Distance calculations and zone type: ZtoZ = zone-to-zone, PtoZ = point-to-zone, TAZ = traffic analysis zone, VP = voting precincts, CP = commercial post defined in Bruno Aust (1986), CT = census track [6] </w:t>
      </w: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oMath>
      <w:r w:rsidRPr="00650F41">
        <w:rPr>
          <w:rFonts w:ascii="Times New Roman" w:hAnsi="Times New Roman" w:cs="Times New Roman"/>
          <w:sz w:val="20"/>
          <w:szCs w:val="20"/>
        </w:rPr>
        <w:t xml:space="preserve"> (value of attractiveness in zone </w:t>
      </w:r>
      <w:r w:rsidRPr="00650F41">
        <w:rPr>
          <w:rFonts w:ascii="Times New Roman" w:hAnsi="Times New Roman" w:cs="Times New Roman"/>
          <w:i/>
          <w:sz w:val="20"/>
          <w:szCs w:val="20"/>
        </w:rPr>
        <w:t>z</w:t>
      </w:r>
      <w:r w:rsidRPr="00650F41">
        <w:rPr>
          <w:rFonts w:ascii="Times New Roman" w:hAnsi="Times New Roman" w:cs="Times New Roman"/>
          <w:sz w:val="20"/>
          <w:szCs w:val="20"/>
        </w:rPr>
        <w:t xml:space="preserve">): EO = the number of employment opportunities, Worker = the number of workers, Job = the number of jobs, C/E/I = the number of commercial, educational, industrial employment opportunities, LV = land value, People = the number of people commuting from zone </w:t>
      </w:r>
      <w:r w:rsidRPr="00650F41">
        <w:rPr>
          <w:rFonts w:ascii="Times New Roman" w:hAnsi="Times New Roman" w:cs="Times New Roman"/>
          <w:i/>
          <w:sz w:val="20"/>
          <w:szCs w:val="20"/>
        </w:rPr>
        <w:t>i</w:t>
      </w:r>
      <w:r w:rsidRPr="00650F41">
        <w:rPr>
          <w:rFonts w:ascii="Times New Roman" w:hAnsi="Times New Roman" w:cs="Times New Roman"/>
          <w:sz w:val="20"/>
          <w:szCs w:val="20"/>
        </w:rPr>
        <w:t xml:space="preserve"> to zone </w:t>
      </w:r>
      <w:r w:rsidRPr="00650F41">
        <w:rPr>
          <w:rFonts w:ascii="Times New Roman" w:hAnsi="Times New Roman" w:cs="Times New Roman"/>
          <w:i/>
          <w:sz w:val="20"/>
          <w:szCs w:val="20"/>
        </w:rPr>
        <w:t>s</w:t>
      </w:r>
      <w:r w:rsidRPr="00650F4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z</m:t>
            </m:r>
          </m:sub>
        </m:sSub>
        <m:r>
          <w:rPr>
            <w:rFonts w:ascii="Cambria Math" w:hAnsi="Cambria Math" w:cs="Times New Roman"/>
            <w:sz w:val="20"/>
            <w:szCs w:val="20"/>
          </w:rPr>
          <m:t xml:space="preserve"> </m:t>
        </m:r>
      </m:oMath>
      <w:r w:rsidRPr="00650F41">
        <w:rPr>
          <w:rFonts w:ascii="Times New Roman" w:hAnsi="Times New Roman" w:cs="Times New Roman"/>
          <w:sz w:val="20"/>
          <w:szCs w:val="20"/>
        </w:rPr>
        <w:t xml:space="preserve">= attractiveness/access measures of zone </w:t>
      </w:r>
      <w:r w:rsidRPr="00650F41">
        <w:rPr>
          <w:rFonts w:ascii="Times New Roman" w:hAnsi="Times New Roman" w:cs="Times New Roman"/>
          <w:i/>
          <w:sz w:val="20"/>
          <w:szCs w:val="20"/>
        </w:rPr>
        <w:t>s</w:t>
      </w:r>
      <w:r w:rsidRPr="00650F41">
        <w:rPr>
          <w:rFonts w:ascii="Times New Roman" w:hAnsi="Times New Roman" w:cs="Times New Roman"/>
          <w:sz w:val="20"/>
          <w:szCs w:val="20"/>
        </w:rPr>
        <w:t xml:space="preserve"> from other areas, [7] Sample size and the number of zones in the study area, [8] Estimation method: ML = maximum likelihood, NL = nonlinear least squares, GS = grid search, given = conducting ordinary least squares with pre</w:t>
      </w:r>
      <w:r w:rsidR="00FA7814" w:rsidRPr="00650F41">
        <w:rPr>
          <w:rFonts w:ascii="Times New Roman" w:hAnsi="Times New Roman" w:cs="Times New Roman"/>
          <w:sz w:val="20"/>
          <w:szCs w:val="20"/>
        </w:rPr>
        <w:t>-</w:t>
      </w:r>
      <w:r w:rsidRPr="00650F41">
        <w:rPr>
          <w:rFonts w:ascii="Times New Roman" w:hAnsi="Times New Roman" w:cs="Times New Roman"/>
          <w:sz w:val="20"/>
          <w:szCs w:val="20"/>
        </w:rPr>
        <w:t xml:space="preserve">estimated accessibility parameters. *5 = the paper does not explain how </w:t>
      </w:r>
      <m:oMath>
        <m:r>
          <w:rPr>
            <w:rFonts w:ascii="Cambria Math" w:hAnsi="Cambria Math"/>
            <w:sz w:val="20"/>
            <w:szCs w:val="20"/>
          </w:rPr>
          <m:t>α</m:t>
        </m:r>
      </m:oMath>
      <w:r w:rsidRPr="00650F41">
        <w:rPr>
          <w:rFonts w:ascii="Times New Roman" w:hAnsi="Times New Roman" w:cs="Times New Roman" w:hint="eastAsia"/>
          <w:sz w:val="20"/>
          <w:szCs w:val="20"/>
        </w:rPr>
        <w:t xml:space="preserve"> is obtained, while </w:t>
      </w:r>
      <w:r w:rsidRPr="00650F41">
        <w:rPr>
          <w:rFonts w:ascii="Times New Roman" w:hAnsi="Times New Roman" w:cs="Times New Roman"/>
          <w:sz w:val="20"/>
          <w:szCs w:val="20"/>
        </w:rPr>
        <w:t>it presumably applies the same method as in Osland and Thorsen (2008).</w:t>
      </w:r>
    </w:p>
    <w:p w14:paraId="246D10A6" w14:textId="77777777" w:rsidR="00854FAB" w:rsidRPr="00650F41" w:rsidRDefault="00854FAB" w:rsidP="00854FAB">
      <w:pPr>
        <w:widowControl/>
        <w:jc w:val="left"/>
        <w:rPr>
          <w:rFonts w:ascii="Times New Roman" w:hAnsi="Times New Roman" w:cs="Times New Roman"/>
        </w:rPr>
      </w:pPr>
      <w:r w:rsidRPr="00650F41">
        <w:rPr>
          <w:rFonts w:ascii="Times New Roman" w:hAnsi="Times New Roman" w:cs="Times New Roman"/>
        </w:rPr>
        <w:br w:type="page"/>
      </w:r>
    </w:p>
    <w:p w14:paraId="108E9789"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11.  Model A2</w:t>
      </w:r>
    </w:p>
    <w:tbl>
      <w:tblPr>
        <w:tblW w:w="6144" w:type="dxa"/>
        <w:tblInd w:w="93" w:type="dxa"/>
        <w:tblLook w:val="04A0" w:firstRow="1" w:lastRow="0" w:firstColumn="1" w:lastColumn="0" w:noHBand="0" w:noVBand="1"/>
      </w:tblPr>
      <w:tblGrid>
        <w:gridCol w:w="1880"/>
        <w:gridCol w:w="1429"/>
        <w:gridCol w:w="1418"/>
        <w:gridCol w:w="1417"/>
      </w:tblGrid>
      <w:tr w:rsidR="00561B2F" w:rsidRPr="00650F41" w14:paraId="03FE2FD8"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49582E2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429" w:type="dxa"/>
            <w:tcBorders>
              <w:top w:val="single" w:sz="4" w:space="0" w:color="auto"/>
              <w:left w:val="nil"/>
              <w:bottom w:val="nil"/>
              <w:right w:val="nil"/>
            </w:tcBorders>
            <w:shd w:val="clear" w:color="auto" w:fill="auto"/>
            <w:noWrap/>
            <w:vAlign w:val="center"/>
            <w:hideMark/>
          </w:tcPr>
          <w:p w14:paraId="56EF374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[11-1]</w:t>
            </w:r>
          </w:p>
        </w:tc>
        <w:tc>
          <w:tcPr>
            <w:tcW w:w="1418" w:type="dxa"/>
            <w:tcBorders>
              <w:top w:val="single" w:sz="4" w:space="0" w:color="auto"/>
              <w:left w:val="nil"/>
              <w:bottom w:val="nil"/>
              <w:right w:val="nil"/>
            </w:tcBorders>
            <w:shd w:val="clear" w:color="auto" w:fill="auto"/>
            <w:noWrap/>
            <w:vAlign w:val="center"/>
            <w:hideMark/>
          </w:tcPr>
          <w:p w14:paraId="32297A7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[11-2]</w:t>
            </w:r>
          </w:p>
        </w:tc>
        <w:tc>
          <w:tcPr>
            <w:tcW w:w="1417" w:type="dxa"/>
            <w:tcBorders>
              <w:top w:val="single" w:sz="4" w:space="0" w:color="auto"/>
              <w:left w:val="nil"/>
              <w:bottom w:val="nil"/>
              <w:right w:val="nil"/>
            </w:tcBorders>
            <w:shd w:val="clear" w:color="auto" w:fill="auto"/>
            <w:noWrap/>
            <w:vAlign w:val="center"/>
            <w:hideMark/>
          </w:tcPr>
          <w:p w14:paraId="7C4BD3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[11-3]</w:t>
            </w:r>
          </w:p>
        </w:tc>
      </w:tr>
      <w:tr w:rsidR="00561B2F" w:rsidRPr="00650F41" w14:paraId="327113D5" w14:textId="77777777" w:rsidTr="009A401E">
        <w:trPr>
          <w:trHeight w:val="300"/>
        </w:trPr>
        <w:tc>
          <w:tcPr>
            <w:tcW w:w="1880" w:type="dxa"/>
            <w:tcBorders>
              <w:top w:val="nil"/>
              <w:left w:val="nil"/>
              <w:bottom w:val="nil"/>
              <w:right w:val="nil"/>
            </w:tcBorders>
            <w:shd w:val="clear" w:color="auto" w:fill="auto"/>
            <w:noWrap/>
            <w:vAlign w:val="center"/>
            <w:hideMark/>
          </w:tcPr>
          <w:p w14:paraId="497E30A2"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429" w:type="dxa"/>
            <w:tcBorders>
              <w:top w:val="nil"/>
              <w:left w:val="nil"/>
              <w:bottom w:val="nil"/>
              <w:right w:val="nil"/>
            </w:tcBorders>
            <w:shd w:val="clear" w:color="auto" w:fill="auto"/>
            <w:noWrap/>
            <w:vAlign w:val="center"/>
            <w:hideMark/>
          </w:tcPr>
          <w:p w14:paraId="091C956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418" w:type="dxa"/>
            <w:tcBorders>
              <w:top w:val="nil"/>
              <w:left w:val="nil"/>
              <w:bottom w:val="nil"/>
              <w:right w:val="nil"/>
            </w:tcBorders>
            <w:shd w:val="clear" w:color="auto" w:fill="auto"/>
            <w:noWrap/>
            <w:vAlign w:val="center"/>
            <w:hideMark/>
          </w:tcPr>
          <w:p w14:paraId="289CBF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417" w:type="dxa"/>
            <w:tcBorders>
              <w:top w:val="nil"/>
              <w:left w:val="nil"/>
              <w:bottom w:val="nil"/>
              <w:right w:val="nil"/>
            </w:tcBorders>
            <w:shd w:val="clear" w:color="auto" w:fill="auto"/>
            <w:noWrap/>
            <w:vAlign w:val="center"/>
            <w:hideMark/>
          </w:tcPr>
          <w:p w14:paraId="2077E3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r>
      <w:tr w:rsidR="00561B2F" w:rsidRPr="00650F41" w14:paraId="7E7CA900"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3712A67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p>
        </w:tc>
        <w:tc>
          <w:tcPr>
            <w:tcW w:w="1429" w:type="dxa"/>
            <w:tcBorders>
              <w:top w:val="single" w:sz="4" w:space="0" w:color="auto"/>
              <w:left w:val="nil"/>
              <w:bottom w:val="nil"/>
              <w:right w:val="nil"/>
            </w:tcBorders>
            <w:shd w:val="clear" w:color="auto" w:fill="auto"/>
            <w:noWrap/>
            <w:vAlign w:val="center"/>
            <w:hideMark/>
          </w:tcPr>
          <w:p w14:paraId="61885BF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c>
          <w:tcPr>
            <w:tcW w:w="1418" w:type="dxa"/>
            <w:tcBorders>
              <w:top w:val="single" w:sz="4" w:space="0" w:color="auto"/>
              <w:left w:val="nil"/>
              <w:bottom w:val="nil"/>
              <w:right w:val="nil"/>
            </w:tcBorders>
            <w:shd w:val="clear" w:color="auto" w:fill="auto"/>
            <w:noWrap/>
            <w:vAlign w:val="center"/>
            <w:hideMark/>
          </w:tcPr>
          <w:p w14:paraId="473D434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c>
          <w:tcPr>
            <w:tcW w:w="1417" w:type="dxa"/>
            <w:tcBorders>
              <w:top w:val="single" w:sz="4" w:space="0" w:color="auto"/>
              <w:left w:val="nil"/>
              <w:bottom w:val="nil"/>
              <w:right w:val="nil"/>
            </w:tcBorders>
            <w:shd w:val="clear" w:color="auto" w:fill="auto"/>
            <w:noWrap/>
            <w:vAlign w:val="center"/>
            <w:hideMark/>
          </w:tcPr>
          <w:p w14:paraId="144A391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w:t>
            </w:r>
          </w:p>
        </w:tc>
      </w:tr>
      <w:tr w:rsidR="00561B2F" w:rsidRPr="00650F41" w14:paraId="6B157B9D" w14:textId="77777777" w:rsidTr="009A401E">
        <w:trPr>
          <w:trHeight w:val="300"/>
        </w:trPr>
        <w:tc>
          <w:tcPr>
            <w:tcW w:w="1880" w:type="dxa"/>
            <w:tcBorders>
              <w:top w:val="nil"/>
              <w:left w:val="nil"/>
              <w:bottom w:val="nil"/>
              <w:right w:val="nil"/>
            </w:tcBorders>
            <w:shd w:val="clear" w:color="auto" w:fill="auto"/>
            <w:noWrap/>
            <w:vAlign w:val="center"/>
            <w:hideMark/>
          </w:tcPr>
          <w:p w14:paraId="0F6C650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4C6D8DE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8" w:type="dxa"/>
            <w:tcBorders>
              <w:top w:val="nil"/>
              <w:left w:val="nil"/>
              <w:bottom w:val="nil"/>
              <w:right w:val="nil"/>
            </w:tcBorders>
            <w:shd w:val="clear" w:color="auto" w:fill="auto"/>
            <w:noWrap/>
            <w:vAlign w:val="center"/>
            <w:hideMark/>
          </w:tcPr>
          <w:p w14:paraId="21E972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7" w:type="dxa"/>
            <w:tcBorders>
              <w:top w:val="nil"/>
              <w:left w:val="nil"/>
              <w:bottom w:val="nil"/>
              <w:right w:val="nil"/>
            </w:tcBorders>
            <w:shd w:val="clear" w:color="auto" w:fill="auto"/>
            <w:noWrap/>
            <w:vAlign w:val="center"/>
            <w:hideMark/>
          </w:tcPr>
          <w:p w14:paraId="13E59F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3A503C1E" w14:textId="77777777" w:rsidTr="009A401E">
        <w:trPr>
          <w:trHeight w:val="300"/>
        </w:trPr>
        <w:tc>
          <w:tcPr>
            <w:tcW w:w="1880" w:type="dxa"/>
            <w:tcBorders>
              <w:top w:val="nil"/>
              <w:left w:val="nil"/>
              <w:bottom w:val="nil"/>
              <w:right w:val="nil"/>
            </w:tcBorders>
            <w:shd w:val="clear" w:color="auto" w:fill="auto"/>
            <w:noWrap/>
            <w:vAlign w:val="center"/>
            <w:hideMark/>
          </w:tcPr>
          <w:p w14:paraId="323427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p>
        </w:tc>
        <w:tc>
          <w:tcPr>
            <w:tcW w:w="1429" w:type="dxa"/>
            <w:tcBorders>
              <w:top w:val="nil"/>
              <w:left w:val="nil"/>
              <w:bottom w:val="nil"/>
              <w:right w:val="nil"/>
            </w:tcBorders>
            <w:shd w:val="clear" w:color="auto" w:fill="auto"/>
            <w:noWrap/>
            <w:vAlign w:val="center"/>
            <w:hideMark/>
          </w:tcPr>
          <w:p w14:paraId="15E3ED0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1.52***</w:t>
            </w:r>
          </w:p>
        </w:tc>
        <w:tc>
          <w:tcPr>
            <w:tcW w:w="1418" w:type="dxa"/>
            <w:tcBorders>
              <w:top w:val="nil"/>
              <w:left w:val="nil"/>
              <w:bottom w:val="nil"/>
              <w:right w:val="nil"/>
            </w:tcBorders>
            <w:shd w:val="clear" w:color="auto" w:fill="auto"/>
            <w:noWrap/>
            <w:vAlign w:val="center"/>
            <w:hideMark/>
          </w:tcPr>
          <w:p w14:paraId="6407CC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1.59***</w:t>
            </w:r>
          </w:p>
        </w:tc>
        <w:tc>
          <w:tcPr>
            <w:tcW w:w="1417" w:type="dxa"/>
            <w:tcBorders>
              <w:top w:val="nil"/>
              <w:left w:val="nil"/>
              <w:bottom w:val="nil"/>
              <w:right w:val="nil"/>
            </w:tcBorders>
            <w:shd w:val="clear" w:color="auto" w:fill="auto"/>
            <w:noWrap/>
            <w:vAlign w:val="center"/>
            <w:hideMark/>
          </w:tcPr>
          <w:p w14:paraId="1A4A95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1.47***</w:t>
            </w:r>
          </w:p>
        </w:tc>
      </w:tr>
      <w:tr w:rsidR="00561B2F" w:rsidRPr="00650F41" w14:paraId="34FBFA08" w14:textId="77777777" w:rsidTr="009A401E">
        <w:trPr>
          <w:trHeight w:val="300"/>
        </w:trPr>
        <w:tc>
          <w:tcPr>
            <w:tcW w:w="1880" w:type="dxa"/>
            <w:tcBorders>
              <w:top w:val="nil"/>
              <w:left w:val="nil"/>
              <w:bottom w:val="nil"/>
              <w:right w:val="nil"/>
            </w:tcBorders>
            <w:shd w:val="clear" w:color="auto" w:fill="auto"/>
            <w:noWrap/>
            <w:vAlign w:val="center"/>
            <w:hideMark/>
          </w:tcPr>
          <w:p w14:paraId="331F1AF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4B5B892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1418" w:type="dxa"/>
            <w:tcBorders>
              <w:top w:val="nil"/>
              <w:left w:val="nil"/>
              <w:bottom w:val="nil"/>
              <w:right w:val="nil"/>
            </w:tcBorders>
            <w:shd w:val="clear" w:color="auto" w:fill="auto"/>
            <w:noWrap/>
            <w:vAlign w:val="center"/>
            <w:hideMark/>
          </w:tcPr>
          <w:p w14:paraId="11A928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1417" w:type="dxa"/>
            <w:tcBorders>
              <w:top w:val="nil"/>
              <w:left w:val="nil"/>
              <w:bottom w:val="nil"/>
              <w:right w:val="nil"/>
            </w:tcBorders>
            <w:shd w:val="clear" w:color="auto" w:fill="auto"/>
            <w:noWrap/>
            <w:vAlign w:val="center"/>
            <w:hideMark/>
          </w:tcPr>
          <w:p w14:paraId="2182E0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r>
      <w:tr w:rsidR="00561B2F" w:rsidRPr="00650F41" w14:paraId="2364A729" w14:textId="77777777" w:rsidTr="009A401E">
        <w:trPr>
          <w:trHeight w:val="300"/>
        </w:trPr>
        <w:tc>
          <w:tcPr>
            <w:tcW w:w="1880" w:type="dxa"/>
            <w:tcBorders>
              <w:top w:val="nil"/>
              <w:left w:val="nil"/>
              <w:bottom w:val="nil"/>
              <w:right w:val="nil"/>
            </w:tcBorders>
            <w:shd w:val="clear" w:color="auto" w:fill="auto"/>
            <w:noWrap/>
            <w:vAlign w:val="center"/>
            <w:hideMark/>
          </w:tcPr>
          <w:p w14:paraId="41B3CA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p>
        </w:tc>
        <w:tc>
          <w:tcPr>
            <w:tcW w:w="1429" w:type="dxa"/>
            <w:tcBorders>
              <w:top w:val="nil"/>
              <w:left w:val="nil"/>
              <w:bottom w:val="nil"/>
              <w:right w:val="nil"/>
            </w:tcBorders>
            <w:shd w:val="clear" w:color="auto" w:fill="auto"/>
            <w:noWrap/>
            <w:vAlign w:val="center"/>
            <w:hideMark/>
          </w:tcPr>
          <w:p w14:paraId="295E9AA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2D5EB3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417" w:type="dxa"/>
            <w:tcBorders>
              <w:top w:val="nil"/>
              <w:left w:val="nil"/>
              <w:bottom w:val="nil"/>
              <w:right w:val="nil"/>
            </w:tcBorders>
            <w:shd w:val="clear" w:color="auto" w:fill="auto"/>
            <w:noWrap/>
            <w:vAlign w:val="center"/>
            <w:hideMark/>
          </w:tcPr>
          <w:p w14:paraId="2528A59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r>
      <w:tr w:rsidR="00561B2F" w:rsidRPr="00650F41" w14:paraId="328EB912" w14:textId="77777777" w:rsidTr="009A401E">
        <w:trPr>
          <w:trHeight w:val="300"/>
        </w:trPr>
        <w:tc>
          <w:tcPr>
            <w:tcW w:w="1880" w:type="dxa"/>
            <w:tcBorders>
              <w:top w:val="nil"/>
              <w:left w:val="nil"/>
              <w:bottom w:val="nil"/>
              <w:right w:val="nil"/>
            </w:tcBorders>
            <w:shd w:val="clear" w:color="auto" w:fill="auto"/>
            <w:noWrap/>
            <w:vAlign w:val="center"/>
            <w:hideMark/>
          </w:tcPr>
          <w:p w14:paraId="676D90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714F8E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417A23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69B728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r>
      <w:tr w:rsidR="00561B2F" w:rsidRPr="00650F41" w14:paraId="2A1E35E4" w14:textId="77777777" w:rsidTr="009A401E">
        <w:trPr>
          <w:trHeight w:val="300"/>
        </w:trPr>
        <w:tc>
          <w:tcPr>
            <w:tcW w:w="1880" w:type="dxa"/>
            <w:tcBorders>
              <w:top w:val="nil"/>
              <w:left w:val="nil"/>
              <w:right w:val="nil"/>
            </w:tcBorders>
            <w:shd w:val="clear" w:color="auto" w:fill="auto"/>
            <w:noWrap/>
            <w:vAlign w:val="center"/>
            <w:hideMark/>
          </w:tcPr>
          <w:p w14:paraId="285EC16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szCs w:val="32"/>
                </w:rPr>
                <m:t>α</m:t>
              </m:r>
            </m:oMath>
            <w:r w:rsidRPr="00650F41">
              <w:rPr>
                <w:rFonts w:ascii="Times New Roman" w:eastAsia="Times New Roman" w:hAnsi="Times New Roman" w:cs="Times New Roman"/>
                <w:color w:val="000000"/>
                <w:kern w:val="0"/>
                <w:vertAlign w:val="superscript"/>
              </w:rPr>
              <w:t>0</w:t>
            </w:r>
          </w:p>
        </w:tc>
        <w:tc>
          <w:tcPr>
            <w:tcW w:w="1429" w:type="dxa"/>
            <w:tcBorders>
              <w:top w:val="nil"/>
              <w:left w:val="nil"/>
              <w:right w:val="nil"/>
            </w:tcBorders>
            <w:shd w:val="clear" w:color="auto" w:fill="auto"/>
            <w:noWrap/>
            <w:vAlign w:val="center"/>
            <w:hideMark/>
          </w:tcPr>
          <w:p w14:paraId="562D77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295DFF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0.83***</w:t>
            </w:r>
          </w:p>
        </w:tc>
        <w:tc>
          <w:tcPr>
            <w:tcW w:w="1417" w:type="dxa"/>
            <w:tcBorders>
              <w:top w:val="nil"/>
              <w:left w:val="nil"/>
              <w:right w:val="nil"/>
            </w:tcBorders>
            <w:shd w:val="clear" w:color="auto" w:fill="auto"/>
            <w:noWrap/>
            <w:vAlign w:val="center"/>
            <w:hideMark/>
          </w:tcPr>
          <w:p w14:paraId="160DCA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3.44***</w:t>
            </w:r>
          </w:p>
        </w:tc>
      </w:tr>
      <w:tr w:rsidR="00561B2F" w:rsidRPr="00650F41" w14:paraId="181F590B" w14:textId="77777777" w:rsidTr="009A401E">
        <w:trPr>
          <w:trHeight w:val="300"/>
        </w:trPr>
        <w:tc>
          <w:tcPr>
            <w:tcW w:w="1880" w:type="dxa"/>
            <w:tcBorders>
              <w:top w:val="nil"/>
              <w:left w:val="nil"/>
              <w:bottom w:val="single" w:sz="4" w:space="0" w:color="auto"/>
              <w:right w:val="nil"/>
            </w:tcBorders>
            <w:shd w:val="clear" w:color="auto" w:fill="auto"/>
            <w:noWrap/>
            <w:vAlign w:val="center"/>
            <w:hideMark/>
          </w:tcPr>
          <w:p w14:paraId="640637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5D97BA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20E2F95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(0.20)</w:t>
            </w:r>
          </w:p>
        </w:tc>
        <w:tc>
          <w:tcPr>
            <w:tcW w:w="1417" w:type="dxa"/>
            <w:tcBorders>
              <w:top w:val="nil"/>
              <w:left w:val="nil"/>
              <w:bottom w:val="single" w:sz="4" w:space="0" w:color="auto"/>
              <w:right w:val="nil"/>
            </w:tcBorders>
            <w:shd w:val="clear" w:color="auto" w:fill="auto"/>
            <w:noWrap/>
            <w:vAlign w:val="center"/>
            <w:hideMark/>
          </w:tcPr>
          <w:p w14:paraId="3E853A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(1.08)</w:t>
            </w:r>
          </w:p>
        </w:tc>
      </w:tr>
      <w:tr w:rsidR="00561B2F" w:rsidRPr="00650F41" w14:paraId="264E1D5F"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05A7AEA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429" w:type="dxa"/>
            <w:tcBorders>
              <w:top w:val="single" w:sz="4" w:space="0" w:color="auto"/>
              <w:left w:val="nil"/>
              <w:bottom w:val="nil"/>
              <w:right w:val="nil"/>
            </w:tcBorders>
            <w:shd w:val="clear" w:color="auto" w:fill="auto"/>
            <w:noWrap/>
            <w:vAlign w:val="center"/>
            <w:hideMark/>
          </w:tcPr>
          <w:p w14:paraId="0CE2E9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single" w:sz="4" w:space="0" w:color="auto"/>
              <w:left w:val="nil"/>
              <w:bottom w:val="nil"/>
              <w:right w:val="nil"/>
            </w:tcBorders>
            <w:shd w:val="clear" w:color="auto" w:fill="auto"/>
            <w:noWrap/>
            <w:vAlign w:val="center"/>
            <w:hideMark/>
          </w:tcPr>
          <w:p w14:paraId="781FB2A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0.23**</w:t>
            </w:r>
          </w:p>
        </w:tc>
        <w:tc>
          <w:tcPr>
            <w:tcW w:w="1417" w:type="dxa"/>
            <w:tcBorders>
              <w:top w:val="single" w:sz="4" w:space="0" w:color="auto"/>
              <w:left w:val="nil"/>
              <w:bottom w:val="nil"/>
              <w:right w:val="nil"/>
            </w:tcBorders>
            <w:shd w:val="clear" w:color="auto" w:fill="auto"/>
            <w:noWrap/>
            <w:vAlign w:val="center"/>
            <w:hideMark/>
          </w:tcPr>
          <w:p w14:paraId="7315CC5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r>
      <w:tr w:rsidR="00561B2F" w:rsidRPr="00650F41" w14:paraId="2AAE53E4" w14:textId="77777777" w:rsidTr="009A401E">
        <w:trPr>
          <w:trHeight w:val="300"/>
        </w:trPr>
        <w:tc>
          <w:tcPr>
            <w:tcW w:w="1880" w:type="dxa"/>
            <w:tcBorders>
              <w:top w:val="nil"/>
              <w:left w:val="nil"/>
              <w:bottom w:val="nil"/>
              <w:right w:val="nil"/>
            </w:tcBorders>
            <w:shd w:val="clear" w:color="auto" w:fill="auto"/>
            <w:noWrap/>
            <w:vAlign w:val="center"/>
            <w:hideMark/>
          </w:tcPr>
          <w:p w14:paraId="1DC99CA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5A8B960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3807387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c>
          <w:tcPr>
            <w:tcW w:w="1417" w:type="dxa"/>
            <w:tcBorders>
              <w:top w:val="nil"/>
              <w:left w:val="nil"/>
              <w:bottom w:val="nil"/>
              <w:right w:val="nil"/>
            </w:tcBorders>
            <w:shd w:val="clear" w:color="auto" w:fill="auto"/>
            <w:noWrap/>
            <w:vAlign w:val="center"/>
            <w:hideMark/>
          </w:tcPr>
          <w:p w14:paraId="080E611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r>
      <w:tr w:rsidR="00561B2F" w:rsidRPr="00650F41" w14:paraId="39EA3C66" w14:textId="77777777" w:rsidTr="009A401E">
        <w:trPr>
          <w:trHeight w:val="300"/>
        </w:trPr>
        <w:tc>
          <w:tcPr>
            <w:tcW w:w="1880" w:type="dxa"/>
            <w:tcBorders>
              <w:top w:val="nil"/>
              <w:left w:val="nil"/>
              <w:bottom w:val="nil"/>
              <w:right w:val="nil"/>
            </w:tcBorders>
            <w:shd w:val="clear" w:color="auto" w:fill="auto"/>
            <w:noWrap/>
            <w:vAlign w:val="center"/>
            <w:hideMark/>
          </w:tcPr>
          <w:p w14:paraId="7CD52AB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429" w:type="dxa"/>
            <w:tcBorders>
              <w:top w:val="nil"/>
              <w:left w:val="nil"/>
              <w:bottom w:val="nil"/>
              <w:right w:val="nil"/>
            </w:tcBorders>
            <w:shd w:val="clear" w:color="auto" w:fill="auto"/>
            <w:noWrap/>
            <w:vAlign w:val="center"/>
            <w:hideMark/>
          </w:tcPr>
          <w:p w14:paraId="18D3B27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0C72B4A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27887B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r>
      <w:tr w:rsidR="00561B2F" w:rsidRPr="00650F41" w14:paraId="60A179EA" w14:textId="77777777" w:rsidTr="009A401E">
        <w:trPr>
          <w:trHeight w:val="300"/>
        </w:trPr>
        <w:tc>
          <w:tcPr>
            <w:tcW w:w="1880" w:type="dxa"/>
            <w:tcBorders>
              <w:top w:val="nil"/>
              <w:left w:val="nil"/>
              <w:bottom w:val="nil"/>
              <w:right w:val="nil"/>
            </w:tcBorders>
            <w:shd w:val="clear" w:color="auto" w:fill="auto"/>
            <w:noWrap/>
            <w:vAlign w:val="center"/>
            <w:hideMark/>
          </w:tcPr>
          <w:p w14:paraId="6A1BE0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4A89514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101025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6EC397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142F8B40" w14:textId="77777777" w:rsidTr="009A401E">
        <w:trPr>
          <w:trHeight w:val="300"/>
        </w:trPr>
        <w:tc>
          <w:tcPr>
            <w:tcW w:w="1880" w:type="dxa"/>
            <w:tcBorders>
              <w:top w:val="nil"/>
              <w:left w:val="nil"/>
              <w:bottom w:val="nil"/>
              <w:right w:val="nil"/>
            </w:tcBorders>
            <w:shd w:val="clear" w:color="auto" w:fill="auto"/>
            <w:noWrap/>
            <w:vAlign w:val="center"/>
            <w:hideMark/>
          </w:tcPr>
          <w:p w14:paraId="2DCEE5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429" w:type="dxa"/>
            <w:tcBorders>
              <w:top w:val="nil"/>
              <w:left w:val="nil"/>
              <w:bottom w:val="nil"/>
              <w:right w:val="nil"/>
            </w:tcBorders>
            <w:shd w:val="clear" w:color="auto" w:fill="auto"/>
            <w:noWrap/>
            <w:vAlign w:val="center"/>
            <w:hideMark/>
          </w:tcPr>
          <w:p w14:paraId="75544F2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3E6D9A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0DCD332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0.92***</w:t>
            </w:r>
          </w:p>
        </w:tc>
      </w:tr>
      <w:tr w:rsidR="00561B2F" w:rsidRPr="00650F41" w14:paraId="3F71D379" w14:textId="77777777" w:rsidTr="009A401E">
        <w:trPr>
          <w:trHeight w:val="300"/>
        </w:trPr>
        <w:tc>
          <w:tcPr>
            <w:tcW w:w="1880" w:type="dxa"/>
            <w:tcBorders>
              <w:top w:val="nil"/>
              <w:left w:val="nil"/>
              <w:bottom w:val="nil"/>
              <w:right w:val="nil"/>
            </w:tcBorders>
            <w:shd w:val="clear" w:color="auto" w:fill="auto"/>
            <w:noWrap/>
            <w:vAlign w:val="center"/>
            <w:hideMark/>
          </w:tcPr>
          <w:p w14:paraId="7EFDDF4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6C6C90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C03629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48E976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r>
      <w:tr w:rsidR="00561B2F" w:rsidRPr="00650F41" w14:paraId="28C8676B"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0CCA9D8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429" w:type="dxa"/>
            <w:tcBorders>
              <w:top w:val="single" w:sz="4" w:space="0" w:color="auto"/>
              <w:left w:val="nil"/>
              <w:bottom w:val="nil"/>
              <w:right w:val="nil"/>
            </w:tcBorders>
            <w:shd w:val="clear" w:color="auto" w:fill="auto"/>
            <w:noWrap/>
            <w:vAlign w:val="center"/>
            <w:hideMark/>
          </w:tcPr>
          <w:p w14:paraId="540B06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23,630</w:t>
            </w:r>
          </w:p>
        </w:tc>
        <w:tc>
          <w:tcPr>
            <w:tcW w:w="1418" w:type="dxa"/>
            <w:tcBorders>
              <w:top w:val="single" w:sz="4" w:space="0" w:color="auto"/>
              <w:left w:val="nil"/>
              <w:bottom w:val="nil"/>
              <w:right w:val="nil"/>
            </w:tcBorders>
            <w:shd w:val="clear" w:color="auto" w:fill="auto"/>
            <w:noWrap/>
            <w:vAlign w:val="center"/>
            <w:hideMark/>
          </w:tcPr>
          <w:p w14:paraId="461206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23,612</w:t>
            </w:r>
          </w:p>
        </w:tc>
        <w:tc>
          <w:tcPr>
            <w:tcW w:w="1417" w:type="dxa"/>
            <w:tcBorders>
              <w:top w:val="single" w:sz="4" w:space="0" w:color="auto"/>
              <w:left w:val="nil"/>
              <w:bottom w:val="nil"/>
              <w:right w:val="nil"/>
            </w:tcBorders>
            <w:shd w:val="clear" w:color="auto" w:fill="auto"/>
            <w:noWrap/>
            <w:vAlign w:val="center"/>
            <w:hideMark/>
          </w:tcPr>
          <w:p w14:paraId="3C97DB6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23,604</w:t>
            </w:r>
          </w:p>
        </w:tc>
      </w:tr>
      <w:tr w:rsidR="00561B2F" w:rsidRPr="00650F41" w14:paraId="73630914" w14:textId="77777777" w:rsidTr="009A401E">
        <w:trPr>
          <w:trHeight w:val="300"/>
        </w:trPr>
        <w:tc>
          <w:tcPr>
            <w:tcW w:w="1880" w:type="dxa"/>
            <w:tcBorders>
              <w:top w:val="nil"/>
              <w:left w:val="nil"/>
              <w:bottom w:val="nil"/>
              <w:right w:val="nil"/>
            </w:tcBorders>
            <w:shd w:val="clear" w:color="auto" w:fill="auto"/>
            <w:noWrap/>
            <w:vAlign w:val="center"/>
            <w:hideMark/>
          </w:tcPr>
          <w:p w14:paraId="2B34306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429" w:type="dxa"/>
            <w:tcBorders>
              <w:top w:val="nil"/>
              <w:left w:val="nil"/>
              <w:bottom w:val="nil"/>
              <w:right w:val="nil"/>
            </w:tcBorders>
            <w:shd w:val="clear" w:color="auto" w:fill="auto"/>
            <w:noWrap/>
            <w:vAlign w:val="center"/>
            <w:hideMark/>
          </w:tcPr>
          <w:p w14:paraId="0C32235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47,352</w:t>
            </w:r>
          </w:p>
        </w:tc>
        <w:tc>
          <w:tcPr>
            <w:tcW w:w="1418" w:type="dxa"/>
            <w:tcBorders>
              <w:top w:val="nil"/>
              <w:left w:val="nil"/>
              <w:bottom w:val="nil"/>
              <w:right w:val="nil"/>
            </w:tcBorders>
            <w:shd w:val="clear" w:color="auto" w:fill="auto"/>
            <w:noWrap/>
            <w:vAlign w:val="center"/>
            <w:hideMark/>
          </w:tcPr>
          <w:p w14:paraId="7A83338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47,323</w:t>
            </w:r>
          </w:p>
        </w:tc>
        <w:tc>
          <w:tcPr>
            <w:tcW w:w="1417" w:type="dxa"/>
            <w:tcBorders>
              <w:top w:val="nil"/>
              <w:left w:val="nil"/>
              <w:bottom w:val="nil"/>
              <w:right w:val="nil"/>
            </w:tcBorders>
            <w:shd w:val="clear" w:color="auto" w:fill="auto"/>
            <w:noWrap/>
            <w:vAlign w:val="center"/>
            <w:hideMark/>
          </w:tcPr>
          <w:p w14:paraId="165C70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47,309</w:t>
            </w:r>
          </w:p>
        </w:tc>
      </w:tr>
      <w:tr w:rsidR="00561B2F" w:rsidRPr="00650F41" w14:paraId="7DCF4B8F" w14:textId="77777777" w:rsidTr="009A401E">
        <w:trPr>
          <w:trHeight w:val="300"/>
        </w:trPr>
        <w:tc>
          <w:tcPr>
            <w:tcW w:w="1880" w:type="dxa"/>
            <w:tcBorders>
              <w:top w:val="nil"/>
              <w:left w:val="nil"/>
              <w:bottom w:val="nil"/>
              <w:right w:val="nil"/>
            </w:tcBorders>
            <w:shd w:val="clear" w:color="auto" w:fill="auto"/>
            <w:noWrap/>
            <w:vAlign w:val="center"/>
            <w:hideMark/>
          </w:tcPr>
          <w:p w14:paraId="39603DF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429" w:type="dxa"/>
            <w:tcBorders>
              <w:top w:val="nil"/>
              <w:left w:val="nil"/>
              <w:bottom w:val="nil"/>
              <w:right w:val="nil"/>
            </w:tcBorders>
            <w:shd w:val="clear" w:color="auto" w:fill="auto"/>
            <w:noWrap/>
            <w:vAlign w:val="center"/>
            <w:hideMark/>
          </w:tcPr>
          <w:p w14:paraId="3C356C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47,700</w:t>
            </w:r>
          </w:p>
        </w:tc>
        <w:tc>
          <w:tcPr>
            <w:tcW w:w="1418" w:type="dxa"/>
            <w:tcBorders>
              <w:top w:val="nil"/>
              <w:left w:val="nil"/>
              <w:bottom w:val="nil"/>
              <w:right w:val="nil"/>
            </w:tcBorders>
            <w:shd w:val="clear" w:color="auto" w:fill="auto"/>
            <w:noWrap/>
            <w:vAlign w:val="center"/>
            <w:hideMark/>
          </w:tcPr>
          <w:p w14:paraId="6890EA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47,694</w:t>
            </w:r>
          </w:p>
        </w:tc>
        <w:tc>
          <w:tcPr>
            <w:tcW w:w="1417" w:type="dxa"/>
            <w:tcBorders>
              <w:top w:val="nil"/>
              <w:left w:val="nil"/>
              <w:bottom w:val="nil"/>
              <w:right w:val="nil"/>
            </w:tcBorders>
            <w:shd w:val="clear" w:color="auto" w:fill="auto"/>
            <w:noWrap/>
            <w:vAlign w:val="center"/>
            <w:hideMark/>
          </w:tcPr>
          <w:p w14:paraId="1A85104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47,695</w:t>
            </w:r>
          </w:p>
        </w:tc>
      </w:tr>
      <w:tr w:rsidR="00561B2F" w:rsidRPr="00650F41" w14:paraId="3188D61D" w14:textId="77777777" w:rsidTr="009A401E">
        <w:trPr>
          <w:trHeight w:val="300"/>
        </w:trPr>
        <w:tc>
          <w:tcPr>
            <w:tcW w:w="1880" w:type="dxa"/>
            <w:tcBorders>
              <w:top w:val="nil"/>
              <w:left w:val="nil"/>
              <w:bottom w:val="single" w:sz="4" w:space="0" w:color="auto"/>
              <w:right w:val="nil"/>
            </w:tcBorders>
            <w:shd w:val="clear" w:color="auto" w:fill="auto"/>
            <w:noWrap/>
            <w:vAlign w:val="center"/>
            <w:hideMark/>
          </w:tcPr>
          <w:p w14:paraId="1492BB3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429" w:type="dxa"/>
            <w:tcBorders>
              <w:top w:val="nil"/>
              <w:left w:val="nil"/>
              <w:bottom w:val="single" w:sz="4" w:space="0" w:color="auto"/>
              <w:right w:val="nil"/>
            </w:tcBorders>
            <w:shd w:val="clear" w:color="auto" w:fill="auto"/>
            <w:noWrap/>
            <w:vAlign w:val="center"/>
            <w:hideMark/>
          </w:tcPr>
          <w:p w14:paraId="5C25EA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8" w:type="dxa"/>
            <w:tcBorders>
              <w:top w:val="nil"/>
              <w:left w:val="nil"/>
              <w:bottom w:val="single" w:sz="4" w:space="0" w:color="auto"/>
              <w:right w:val="nil"/>
            </w:tcBorders>
            <w:shd w:val="clear" w:color="auto" w:fill="auto"/>
            <w:noWrap/>
            <w:vAlign w:val="center"/>
            <w:hideMark/>
          </w:tcPr>
          <w:p w14:paraId="35A5EED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7" w:type="dxa"/>
            <w:tcBorders>
              <w:top w:val="nil"/>
              <w:left w:val="nil"/>
              <w:bottom w:val="single" w:sz="4" w:space="0" w:color="auto"/>
              <w:right w:val="nil"/>
            </w:tcBorders>
            <w:shd w:val="clear" w:color="auto" w:fill="auto"/>
            <w:noWrap/>
            <w:vAlign w:val="center"/>
            <w:hideMark/>
          </w:tcPr>
          <w:p w14:paraId="39C765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bl>
    <w:p w14:paraId="698ADFE3" w14:textId="77777777" w:rsidR="00561B2F" w:rsidRPr="00650F41" w:rsidRDefault="00561B2F" w:rsidP="00561B2F">
      <w:pPr>
        <w:widowControl/>
        <w:spacing w:line="200" w:lineRule="exact"/>
        <w:jc w:val="left"/>
        <w:rPr>
          <w:rFonts w:ascii="Times New Roman" w:eastAsia="ＭＳ Ｐゴシック" w:hAnsi="Times New Roman" w:cs="Times New Roman"/>
          <w:color w:val="000000"/>
          <w:kern w:val="0"/>
          <w:sz w:val="20"/>
          <w:szCs w:val="20"/>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A2. ***, **, and * indicate, respectively, 1, 5, and 10% significance levels based on a two-tailed test. Numbers in parentheses are building-cluster-robust standard errors. Results for municipality fixed effects and the coefficients of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w:t>
      </w:r>
    </w:p>
    <w:p w14:paraId="0FBC0100" w14:textId="77777777" w:rsidR="00561B2F" w:rsidRPr="00650F41" w:rsidRDefault="00561B2F" w:rsidP="00561B2F">
      <w:pPr>
        <w:widowControl/>
        <w:jc w:val="left"/>
        <w:rPr>
          <w:rFonts w:ascii="Times New Roman" w:hAnsi="Times New Roman" w:cs="Times New Roman"/>
        </w:rPr>
      </w:pPr>
    </w:p>
    <w:p w14:paraId="3A7F284E"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3B3A00DE"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12.  Model A3</w:t>
      </w:r>
    </w:p>
    <w:tbl>
      <w:tblPr>
        <w:tblW w:w="6144" w:type="dxa"/>
        <w:tblInd w:w="93" w:type="dxa"/>
        <w:tblLook w:val="04A0" w:firstRow="1" w:lastRow="0" w:firstColumn="1" w:lastColumn="0" w:noHBand="0" w:noVBand="1"/>
      </w:tblPr>
      <w:tblGrid>
        <w:gridCol w:w="1880"/>
        <w:gridCol w:w="1429"/>
        <w:gridCol w:w="1418"/>
        <w:gridCol w:w="1417"/>
      </w:tblGrid>
      <w:tr w:rsidR="00561B2F" w:rsidRPr="00650F41" w14:paraId="4AC77547"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3B4017E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429" w:type="dxa"/>
            <w:tcBorders>
              <w:top w:val="single" w:sz="4" w:space="0" w:color="auto"/>
              <w:left w:val="nil"/>
              <w:bottom w:val="nil"/>
              <w:right w:val="nil"/>
            </w:tcBorders>
            <w:shd w:val="clear" w:color="auto" w:fill="auto"/>
            <w:noWrap/>
            <w:vAlign w:val="center"/>
            <w:hideMark/>
          </w:tcPr>
          <w:p w14:paraId="24E17E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[12-1]</w:t>
            </w:r>
          </w:p>
        </w:tc>
        <w:tc>
          <w:tcPr>
            <w:tcW w:w="1418" w:type="dxa"/>
            <w:tcBorders>
              <w:top w:val="single" w:sz="4" w:space="0" w:color="auto"/>
              <w:left w:val="nil"/>
              <w:bottom w:val="nil"/>
              <w:right w:val="nil"/>
            </w:tcBorders>
            <w:shd w:val="clear" w:color="auto" w:fill="auto"/>
            <w:noWrap/>
            <w:vAlign w:val="center"/>
            <w:hideMark/>
          </w:tcPr>
          <w:p w14:paraId="79BD5FA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[12-2]</w:t>
            </w:r>
          </w:p>
        </w:tc>
        <w:tc>
          <w:tcPr>
            <w:tcW w:w="1417" w:type="dxa"/>
            <w:tcBorders>
              <w:top w:val="single" w:sz="4" w:space="0" w:color="auto"/>
              <w:left w:val="nil"/>
              <w:bottom w:val="nil"/>
              <w:right w:val="nil"/>
            </w:tcBorders>
            <w:shd w:val="clear" w:color="auto" w:fill="auto"/>
            <w:noWrap/>
            <w:vAlign w:val="center"/>
            <w:hideMark/>
          </w:tcPr>
          <w:p w14:paraId="710AEA3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[12-3]</w:t>
            </w:r>
          </w:p>
        </w:tc>
      </w:tr>
      <w:tr w:rsidR="00561B2F" w:rsidRPr="00650F41" w14:paraId="63B8FD3E" w14:textId="77777777" w:rsidTr="009A401E">
        <w:trPr>
          <w:trHeight w:val="300"/>
        </w:trPr>
        <w:tc>
          <w:tcPr>
            <w:tcW w:w="1880" w:type="dxa"/>
            <w:tcBorders>
              <w:top w:val="nil"/>
              <w:left w:val="nil"/>
              <w:bottom w:val="nil"/>
              <w:right w:val="nil"/>
            </w:tcBorders>
            <w:shd w:val="clear" w:color="auto" w:fill="auto"/>
            <w:noWrap/>
            <w:vAlign w:val="center"/>
            <w:hideMark/>
          </w:tcPr>
          <w:p w14:paraId="60EAFB09"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color w:val="000000"/>
                <w:kern w:val="0"/>
              </w:rPr>
              <w:t>J</w:t>
            </w:r>
            <w:r w:rsidRPr="00650F41">
              <w:rPr>
                <w:rFonts w:ascii="Times New Roman" w:eastAsia="Times New Roman" w:hAnsi="Times New Roman" w:cs="Times New Roman"/>
                <w:color w:val="000000"/>
                <w:kern w:val="0"/>
              </w:rPr>
              <w:t xml:space="preserve"> =</w:t>
            </w:r>
          </w:p>
        </w:tc>
        <w:tc>
          <w:tcPr>
            <w:tcW w:w="1429" w:type="dxa"/>
            <w:tcBorders>
              <w:top w:val="nil"/>
              <w:left w:val="nil"/>
              <w:bottom w:val="nil"/>
              <w:right w:val="nil"/>
            </w:tcBorders>
            <w:shd w:val="clear" w:color="auto" w:fill="auto"/>
            <w:noWrap/>
            <w:vAlign w:val="center"/>
            <w:hideMark/>
          </w:tcPr>
          <w:p w14:paraId="31AD64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418" w:type="dxa"/>
            <w:tcBorders>
              <w:top w:val="nil"/>
              <w:left w:val="nil"/>
              <w:bottom w:val="nil"/>
              <w:right w:val="nil"/>
            </w:tcBorders>
            <w:shd w:val="clear" w:color="auto" w:fill="auto"/>
            <w:noWrap/>
            <w:vAlign w:val="center"/>
            <w:hideMark/>
          </w:tcPr>
          <w:p w14:paraId="63FE395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417" w:type="dxa"/>
            <w:tcBorders>
              <w:top w:val="nil"/>
              <w:left w:val="nil"/>
              <w:bottom w:val="nil"/>
              <w:right w:val="nil"/>
            </w:tcBorders>
            <w:shd w:val="clear" w:color="auto" w:fill="auto"/>
            <w:noWrap/>
            <w:vAlign w:val="center"/>
            <w:hideMark/>
          </w:tcPr>
          <w:p w14:paraId="2AE9BB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r>
      <w:tr w:rsidR="00561B2F" w:rsidRPr="00650F41" w14:paraId="4B4C82F6"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4AD81D7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p>
        </w:tc>
        <w:tc>
          <w:tcPr>
            <w:tcW w:w="1429" w:type="dxa"/>
            <w:tcBorders>
              <w:top w:val="single" w:sz="4" w:space="0" w:color="auto"/>
              <w:left w:val="nil"/>
              <w:bottom w:val="nil"/>
              <w:right w:val="nil"/>
            </w:tcBorders>
            <w:shd w:val="clear" w:color="auto" w:fill="auto"/>
            <w:noWrap/>
            <w:vAlign w:val="center"/>
            <w:hideMark/>
          </w:tcPr>
          <w:p w14:paraId="5FEF7EA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c>
          <w:tcPr>
            <w:tcW w:w="1418" w:type="dxa"/>
            <w:tcBorders>
              <w:top w:val="single" w:sz="4" w:space="0" w:color="auto"/>
              <w:left w:val="nil"/>
              <w:bottom w:val="nil"/>
              <w:right w:val="nil"/>
            </w:tcBorders>
            <w:shd w:val="clear" w:color="auto" w:fill="auto"/>
            <w:noWrap/>
            <w:vAlign w:val="center"/>
            <w:hideMark/>
          </w:tcPr>
          <w:p w14:paraId="01DAA26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0.42***</w:t>
            </w:r>
          </w:p>
        </w:tc>
        <w:tc>
          <w:tcPr>
            <w:tcW w:w="1417" w:type="dxa"/>
            <w:tcBorders>
              <w:top w:val="single" w:sz="4" w:space="0" w:color="auto"/>
              <w:left w:val="nil"/>
              <w:bottom w:val="nil"/>
              <w:right w:val="nil"/>
            </w:tcBorders>
            <w:shd w:val="clear" w:color="auto" w:fill="auto"/>
            <w:noWrap/>
            <w:vAlign w:val="center"/>
            <w:hideMark/>
          </w:tcPr>
          <w:p w14:paraId="3B94820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0.44***</w:t>
            </w:r>
          </w:p>
        </w:tc>
      </w:tr>
      <w:tr w:rsidR="00561B2F" w:rsidRPr="00650F41" w14:paraId="5FCBD352" w14:textId="77777777" w:rsidTr="009A401E">
        <w:trPr>
          <w:trHeight w:val="300"/>
        </w:trPr>
        <w:tc>
          <w:tcPr>
            <w:tcW w:w="1880" w:type="dxa"/>
            <w:tcBorders>
              <w:top w:val="nil"/>
              <w:left w:val="nil"/>
              <w:bottom w:val="nil"/>
              <w:right w:val="nil"/>
            </w:tcBorders>
            <w:shd w:val="clear" w:color="auto" w:fill="auto"/>
            <w:noWrap/>
            <w:vAlign w:val="center"/>
            <w:hideMark/>
          </w:tcPr>
          <w:p w14:paraId="5148E7F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74F8BF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8" w:type="dxa"/>
            <w:tcBorders>
              <w:top w:val="nil"/>
              <w:left w:val="nil"/>
              <w:bottom w:val="nil"/>
              <w:right w:val="nil"/>
            </w:tcBorders>
            <w:shd w:val="clear" w:color="auto" w:fill="auto"/>
            <w:noWrap/>
            <w:vAlign w:val="center"/>
            <w:hideMark/>
          </w:tcPr>
          <w:p w14:paraId="05E42FF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417" w:type="dxa"/>
            <w:tcBorders>
              <w:top w:val="nil"/>
              <w:left w:val="nil"/>
              <w:bottom w:val="nil"/>
              <w:right w:val="nil"/>
            </w:tcBorders>
            <w:shd w:val="clear" w:color="auto" w:fill="auto"/>
            <w:noWrap/>
            <w:vAlign w:val="center"/>
            <w:hideMark/>
          </w:tcPr>
          <w:p w14:paraId="1E0FD0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7B88D563" w14:textId="77777777" w:rsidTr="009A401E">
        <w:trPr>
          <w:trHeight w:val="300"/>
        </w:trPr>
        <w:tc>
          <w:tcPr>
            <w:tcW w:w="1880" w:type="dxa"/>
            <w:tcBorders>
              <w:top w:val="nil"/>
              <w:left w:val="nil"/>
              <w:bottom w:val="nil"/>
              <w:right w:val="nil"/>
            </w:tcBorders>
            <w:shd w:val="clear" w:color="auto" w:fill="auto"/>
            <w:noWrap/>
            <w:vAlign w:val="center"/>
            <w:hideMark/>
          </w:tcPr>
          <w:p w14:paraId="2976DD5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429" w:type="dxa"/>
            <w:tcBorders>
              <w:top w:val="nil"/>
              <w:left w:val="nil"/>
              <w:bottom w:val="nil"/>
              <w:right w:val="nil"/>
            </w:tcBorders>
            <w:shd w:val="clear" w:color="auto" w:fill="auto"/>
            <w:noWrap/>
            <w:vAlign w:val="center"/>
            <w:hideMark/>
          </w:tcPr>
          <w:p w14:paraId="5016F3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B94EAF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417" w:type="dxa"/>
            <w:tcBorders>
              <w:top w:val="nil"/>
              <w:left w:val="nil"/>
              <w:bottom w:val="nil"/>
              <w:right w:val="nil"/>
            </w:tcBorders>
            <w:shd w:val="clear" w:color="auto" w:fill="auto"/>
            <w:noWrap/>
            <w:vAlign w:val="center"/>
            <w:hideMark/>
          </w:tcPr>
          <w:p w14:paraId="3B064B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r>
      <w:tr w:rsidR="00561B2F" w:rsidRPr="00650F41" w14:paraId="00BF979C" w14:textId="77777777" w:rsidTr="009A401E">
        <w:trPr>
          <w:trHeight w:val="300"/>
        </w:trPr>
        <w:tc>
          <w:tcPr>
            <w:tcW w:w="1880" w:type="dxa"/>
            <w:tcBorders>
              <w:top w:val="nil"/>
              <w:left w:val="nil"/>
              <w:bottom w:val="nil"/>
              <w:right w:val="nil"/>
            </w:tcBorders>
            <w:shd w:val="clear" w:color="auto" w:fill="auto"/>
            <w:noWrap/>
            <w:vAlign w:val="center"/>
            <w:hideMark/>
          </w:tcPr>
          <w:p w14:paraId="4B6F1EA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00F8489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50055A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c>
          <w:tcPr>
            <w:tcW w:w="1417" w:type="dxa"/>
            <w:tcBorders>
              <w:top w:val="nil"/>
              <w:left w:val="nil"/>
              <w:bottom w:val="nil"/>
              <w:right w:val="nil"/>
            </w:tcBorders>
            <w:shd w:val="clear" w:color="auto" w:fill="auto"/>
            <w:noWrap/>
            <w:vAlign w:val="center"/>
            <w:hideMark/>
          </w:tcPr>
          <w:p w14:paraId="7869752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4458BA8A" w14:textId="77777777" w:rsidTr="009A401E">
        <w:trPr>
          <w:trHeight w:val="300"/>
        </w:trPr>
        <w:tc>
          <w:tcPr>
            <w:tcW w:w="1880" w:type="dxa"/>
            <w:tcBorders>
              <w:top w:val="nil"/>
              <w:left w:val="nil"/>
              <w:right w:val="nil"/>
            </w:tcBorders>
            <w:shd w:val="clear" w:color="auto" w:fill="auto"/>
            <w:noWrap/>
            <w:vAlign w:val="center"/>
            <w:hideMark/>
          </w:tcPr>
          <w:p w14:paraId="5127F1B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429" w:type="dxa"/>
            <w:tcBorders>
              <w:top w:val="nil"/>
              <w:left w:val="nil"/>
              <w:right w:val="nil"/>
            </w:tcBorders>
            <w:shd w:val="clear" w:color="auto" w:fill="auto"/>
            <w:noWrap/>
            <w:vAlign w:val="center"/>
            <w:hideMark/>
          </w:tcPr>
          <w:p w14:paraId="0470121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5A727B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auto" w:fill="auto"/>
            <w:noWrap/>
            <w:vAlign w:val="center"/>
            <w:hideMark/>
          </w:tcPr>
          <w:p w14:paraId="74F70A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4A8FDA5E" w14:textId="77777777" w:rsidTr="009A401E">
        <w:trPr>
          <w:trHeight w:val="300"/>
        </w:trPr>
        <w:tc>
          <w:tcPr>
            <w:tcW w:w="1880" w:type="dxa"/>
            <w:tcBorders>
              <w:top w:val="nil"/>
              <w:left w:val="nil"/>
              <w:bottom w:val="single" w:sz="4" w:space="0" w:color="auto"/>
              <w:right w:val="nil"/>
            </w:tcBorders>
            <w:shd w:val="clear" w:color="auto" w:fill="auto"/>
            <w:noWrap/>
            <w:vAlign w:val="center"/>
            <w:hideMark/>
          </w:tcPr>
          <w:p w14:paraId="1AF915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60AE3F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17C34D6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3A7C38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53ABBCD5"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0BB922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p>
        </w:tc>
        <w:tc>
          <w:tcPr>
            <w:tcW w:w="1429" w:type="dxa"/>
            <w:tcBorders>
              <w:top w:val="single" w:sz="4" w:space="0" w:color="auto"/>
              <w:left w:val="nil"/>
              <w:bottom w:val="nil"/>
              <w:right w:val="nil"/>
            </w:tcBorders>
            <w:shd w:val="clear" w:color="auto" w:fill="auto"/>
            <w:noWrap/>
            <w:vAlign w:val="center"/>
            <w:hideMark/>
          </w:tcPr>
          <w:p w14:paraId="586DD7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-1.52***</w:t>
            </w:r>
          </w:p>
        </w:tc>
        <w:tc>
          <w:tcPr>
            <w:tcW w:w="1418" w:type="dxa"/>
            <w:tcBorders>
              <w:top w:val="single" w:sz="4" w:space="0" w:color="auto"/>
              <w:left w:val="nil"/>
              <w:bottom w:val="nil"/>
              <w:right w:val="nil"/>
            </w:tcBorders>
            <w:shd w:val="clear" w:color="auto" w:fill="auto"/>
            <w:noWrap/>
            <w:vAlign w:val="center"/>
            <w:hideMark/>
          </w:tcPr>
          <w:p w14:paraId="08F7EAC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-1.53***</w:t>
            </w:r>
          </w:p>
        </w:tc>
        <w:tc>
          <w:tcPr>
            <w:tcW w:w="1417" w:type="dxa"/>
            <w:tcBorders>
              <w:top w:val="single" w:sz="4" w:space="0" w:color="auto"/>
              <w:left w:val="nil"/>
              <w:bottom w:val="nil"/>
              <w:right w:val="nil"/>
            </w:tcBorders>
            <w:shd w:val="clear" w:color="auto" w:fill="auto"/>
            <w:noWrap/>
            <w:vAlign w:val="center"/>
            <w:hideMark/>
          </w:tcPr>
          <w:p w14:paraId="29F5BE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-1.47***</w:t>
            </w:r>
          </w:p>
        </w:tc>
      </w:tr>
      <w:tr w:rsidR="00561B2F" w:rsidRPr="00650F41" w14:paraId="1753BC8B" w14:textId="77777777" w:rsidTr="009A401E">
        <w:trPr>
          <w:trHeight w:val="300"/>
        </w:trPr>
        <w:tc>
          <w:tcPr>
            <w:tcW w:w="1880" w:type="dxa"/>
            <w:tcBorders>
              <w:top w:val="nil"/>
              <w:left w:val="nil"/>
              <w:bottom w:val="nil"/>
              <w:right w:val="nil"/>
            </w:tcBorders>
            <w:shd w:val="clear" w:color="auto" w:fill="auto"/>
            <w:noWrap/>
            <w:vAlign w:val="center"/>
            <w:hideMark/>
          </w:tcPr>
          <w:p w14:paraId="7E780C9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5E872B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1418" w:type="dxa"/>
            <w:tcBorders>
              <w:top w:val="nil"/>
              <w:left w:val="nil"/>
              <w:bottom w:val="nil"/>
              <w:right w:val="nil"/>
            </w:tcBorders>
            <w:shd w:val="clear" w:color="auto" w:fill="auto"/>
            <w:noWrap/>
            <w:vAlign w:val="center"/>
            <w:hideMark/>
          </w:tcPr>
          <w:p w14:paraId="028AC4A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417" w:type="dxa"/>
            <w:tcBorders>
              <w:top w:val="nil"/>
              <w:left w:val="nil"/>
              <w:bottom w:val="nil"/>
              <w:right w:val="nil"/>
            </w:tcBorders>
            <w:shd w:val="clear" w:color="auto" w:fill="auto"/>
            <w:noWrap/>
            <w:vAlign w:val="center"/>
            <w:hideMark/>
          </w:tcPr>
          <w:p w14:paraId="20A5E5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r>
      <w:tr w:rsidR="00561B2F" w:rsidRPr="00650F41" w14:paraId="1F793633" w14:textId="77777777" w:rsidTr="009A401E">
        <w:trPr>
          <w:trHeight w:val="300"/>
        </w:trPr>
        <w:tc>
          <w:tcPr>
            <w:tcW w:w="1880" w:type="dxa"/>
            <w:tcBorders>
              <w:top w:val="nil"/>
              <w:left w:val="nil"/>
              <w:bottom w:val="nil"/>
              <w:right w:val="nil"/>
            </w:tcBorders>
            <w:shd w:val="clear" w:color="auto" w:fill="auto"/>
            <w:noWrap/>
            <w:vAlign w:val="center"/>
            <w:hideMark/>
          </w:tcPr>
          <w:p w14:paraId="0274E8A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429" w:type="dxa"/>
            <w:tcBorders>
              <w:top w:val="nil"/>
              <w:left w:val="nil"/>
              <w:bottom w:val="nil"/>
              <w:right w:val="nil"/>
            </w:tcBorders>
            <w:shd w:val="clear" w:color="auto" w:fill="auto"/>
            <w:noWrap/>
            <w:vAlign w:val="center"/>
            <w:hideMark/>
          </w:tcPr>
          <w:p w14:paraId="5A0E25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6BBEFA3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-1.48**</w:t>
            </w:r>
          </w:p>
        </w:tc>
        <w:tc>
          <w:tcPr>
            <w:tcW w:w="1417" w:type="dxa"/>
            <w:tcBorders>
              <w:top w:val="nil"/>
              <w:left w:val="nil"/>
              <w:bottom w:val="nil"/>
              <w:right w:val="nil"/>
            </w:tcBorders>
            <w:shd w:val="clear" w:color="auto" w:fill="auto"/>
            <w:noWrap/>
            <w:vAlign w:val="center"/>
            <w:hideMark/>
          </w:tcPr>
          <w:p w14:paraId="189176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-1.27*</w:t>
            </w:r>
          </w:p>
        </w:tc>
      </w:tr>
      <w:tr w:rsidR="00561B2F" w:rsidRPr="00650F41" w14:paraId="51B9D2CC" w14:textId="77777777" w:rsidTr="009A401E">
        <w:trPr>
          <w:trHeight w:val="300"/>
        </w:trPr>
        <w:tc>
          <w:tcPr>
            <w:tcW w:w="1880" w:type="dxa"/>
            <w:tcBorders>
              <w:top w:val="nil"/>
              <w:left w:val="nil"/>
              <w:bottom w:val="nil"/>
              <w:right w:val="nil"/>
            </w:tcBorders>
            <w:shd w:val="clear" w:color="auto" w:fill="auto"/>
            <w:noWrap/>
            <w:vAlign w:val="center"/>
            <w:hideMark/>
          </w:tcPr>
          <w:p w14:paraId="08210D0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76FCCE5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5B846D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(0.70)</w:t>
            </w:r>
          </w:p>
        </w:tc>
        <w:tc>
          <w:tcPr>
            <w:tcW w:w="1417" w:type="dxa"/>
            <w:tcBorders>
              <w:top w:val="nil"/>
              <w:left w:val="nil"/>
              <w:bottom w:val="nil"/>
              <w:right w:val="nil"/>
            </w:tcBorders>
            <w:shd w:val="clear" w:color="auto" w:fill="auto"/>
            <w:noWrap/>
            <w:vAlign w:val="center"/>
            <w:hideMark/>
          </w:tcPr>
          <w:p w14:paraId="0259FF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(0.66)</w:t>
            </w:r>
          </w:p>
        </w:tc>
      </w:tr>
      <w:tr w:rsidR="00561B2F" w:rsidRPr="00650F41" w14:paraId="79322F1A" w14:textId="77777777" w:rsidTr="009A401E">
        <w:trPr>
          <w:trHeight w:val="300"/>
        </w:trPr>
        <w:tc>
          <w:tcPr>
            <w:tcW w:w="1880" w:type="dxa"/>
            <w:tcBorders>
              <w:top w:val="nil"/>
              <w:left w:val="nil"/>
              <w:right w:val="nil"/>
            </w:tcBorders>
            <w:shd w:val="clear" w:color="auto" w:fill="auto"/>
            <w:noWrap/>
            <w:vAlign w:val="center"/>
            <w:hideMark/>
          </w:tcPr>
          <w:p w14:paraId="60D8AC3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429" w:type="dxa"/>
            <w:tcBorders>
              <w:top w:val="nil"/>
              <w:left w:val="nil"/>
              <w:right w:val="nil"/>
            </w:tcBorders>
            <w:shd w:val="clear" w:color="auto" w:fill="auto"/>
            <w:noWrap/>
            <w:vAlign w:val="center"/>
            <w:hideMark/>
          </w:tcPr>
          <w:p w14:paraId="735364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614D82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auto" w:fill="auto"/>
            <w:noWrap/>
            <w:vAlign w:val="center"/>
            <w:hideMark/>
          </w:tcPr>
          <w:p w14:paraId="7587E39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0.21</w:t>
            </w:r>
          </w:p>
        </w:tc>
      </w:tr>
      <w:tr w:rsidR="00561B2F" w:rsidRPr="00650F41" w14:paraId="0F29B1C9" w14:textId="77777777" w:rsidTr="009A401E">
        <w:trPr>
          <w:trHeight w:val="300"/>
        </w:trPr>
        <w:tc>
          <w:tcPr>
            <w:tcW w:w="1880" w:type="dxa"/>
            <w:tcBorders>
              <w:top w:val="nil"/>
              <w:left w:val="nil"/>
              <w:bottom w:val="single" w:sz="4" w:space="0" w:color="auto"/>
              <w:right w:val="nil"/>
            </w:tcBorders>
            <w:shd w:val="clear" w:color="auto" w:fill="auto"/>
            <w:noWrap/>
            <w:vAlign w:val="center"/>
            <w:hideMark/>
          </w:tcPr>
          <w:p w14:paraId="1545FB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38C8456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761B19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08A078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(0.29)</w:t>
            </w:r>
          </w:p>
        </w:tc>
      </w:tr>
      <w:tr w:rsidR="00561B2F" w:rsidRPr="00650F41" w14:paraId="2A39378D"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4D962E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1429" w:type="dxa"/>
            <w:tcBorders>
              <w:top w:val="single" w:sz="4" w:space="0" w:color="auto"/>
              <w:left w:val="nil"/>
              <w:bottom w:val="nil"/>
              <w:right w:val="nil"/>
            </w:tcBorders>
            <w:shd w:val="clear" w:color="auto" w:fill="auto"/>
            <w:noWrap/>
            <w:vAlign w:val="center"/>
            <w:hideMark/>
          </w:tcPr>
          <w:p w14:paraId="1584E2D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single" w:sz="4" w:space="0" w:color="auto"/>
              <w:left w:val="nil"/>
              <w:bottom w:val="nil"/>
              <w:right w:val="nil"/>
            </w:tcBorders>
            <w:shd w:val="clear" w:color="auto" w:fill="auto"/>
            <w:noWrap/>
            <w:vAlign w:val="center"/>
            <w:hideMark/>
          </w:tcPr>
          <w:p w14:paraId="25FE2E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-0.79**</w:t>
            </w:r>
          </w:p>
        </w:tc>
        <w:tc>
          <w:tcPr>
            <w:tcW w:w="1417" w:type="dxa"/>
            <w:tcBorders>
              <w:top w:val="single" w:sz="4" w:space="0" w:color="auto"/>
              <w:left w:val="nil"/>
              <w:bottom w:val="nil"/>
              <w:right w:val="nil"/>
            </w:tcBorders>
            <w:shd w:val="clear" w:color="auto" w:fill="auto"/>
            <w:noWrap/>
            <w:vAlign w:val="center"/>
            <w:hideMark/>
          </w:tcPr>
          <w:p w14:paraId="234F09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-0.70**</w:t>
            </w:r>
          </w:p>
        </w:tc>
      </w:tr>
      <w:tr w:rsidR="00561B2F" w:rsidRPr="00650F41" w14:paraId="77F75CE5" w14:textId="77777777" w:rsidTr="009A401E">
        <w:trPr>
          <w:trHeight w:val="300"/>
        </w:trPr>
        <w:tc>
          <w:tcPr>
            <w:tcW w:w="1880" w:type="dxa"/>
            <w:tcBorders>
              <w:top w:val="nil"/>
              <w:left w:val="nil"/>
              <w:bottom w:val="nil"/>
              <w:right w:val="nil"/>
            </w:tcBorders>
            <w:shd w:val="clear" w:color="auto" w:fill="auto"/>
            <w:noWrap/>
            <w:vAlign w:val="center"/>
            <w:hideMark/>
          </w:tcPr>
          <w:p w14:paraId="7014E9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6D592AB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0C7B98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w:t>
            </w:r>
          </w:p>
        </w:tc>
        <w:tc>
          <w:tcPr>
            <w:tcW w:w="1417" w:type="dxa"/>
            <w:tcBorders>
              <w:top w:val="nil"/>
              <w:left w:val="nil"/>
              <w:bottom w:val="nil"/>
              <w:right w:val="nil"/>
            </w:tcBorders>
            <w:shd w:val="clear" w:color="auto" w:fill="auto"/>
            <w:noWrap/>
            <w:vAlign w:val="center"/>
            <w:hideMark/>
          </w:tcPr>
          <w:p w14:paraId="5924E87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(0.34)</w:t>
            </w:r>
          </w:p>
        </w:tc>
      </w:tr>
      <w:tr w:rsidR="00561B2F" w:rsidRPr="00650F41" w14:paraId="24D566BA" w14:textId="77777777" w:rsidTr="009A401E">
        <w:trPr>
          <w:trHeight w:val="300"/>
        </w:trPr>
        <w:tc>
          <w:tcPr>
            <w:tcW w:w="1880" w:type="dxa"/>
            <w:tcBorders>
              <w:top w:val="nil"/>
              <w:left w:val="nil"/>
              <w:right w:val="nil"/>
            </w:tcBorders>
            <w:shd w:val="clear" w:color="auto" w:fill="auto"/>
            <w:noWrap/>
            <w:vAlign w:val="center"/>
            <w:hideMark/>
          </w:tcPr>
          <w:p w14:paraId="67B3AF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429" w:type="dxa"/>
            <w:tcBorders>
              <w:top w:val="nil"/>
              <w:left w:val="nil"/>
              <w:right w:val="nil"/>
            </w:tcBorders>
            <w:shd w:val="clear" w:color="auto" w:fill="auto"/>
            <w:noWrap/>
            <w:vAlign w:val="center"/>
            <w:hideMark/>
          </w:tcPr>
          <w:p w14:paraId="735EF5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1CFCC26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auto" w:fill="auto"/>
            <w:noWrap/>
            <w:vAlign w:val="center"/>
            <w:hideMark/>
          </w:tcPr>
          <w:p w14:paraId="27B9FA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r>
      <w:tr w:rsidR="00561B2F" w:rsidRPr="00650F41" w14:paraId="40171C5D" w14:textId="77777777" w:rsidTr="009A401E">
        <w:trPr>
          <w:trHeight w:val="300"/>
        </w:trPr>
        <w:tc>
          <w:tcPr>
            <w:tcW w:w="1880" w:type="dxa"/>
            <w:tcBorders>
              <w:top w:val="nil"/>
              <w:left w:val="nil"/>
              <w:bottom w:val="single" w:sz="4" w:space="0" w:color="auto"/>
              <w:right w:val="nil"/>
            </w:tcBorders>
            <w:shd w:val="clear" w:color="auto" w:fill="auto"/>
            <w:noWrap/>
            <w:vAlign w:val="center"/>
            <w:hideMark/>
          </w:tcPr>
          <w:p w14:paraId="29D2B24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130E3D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2451FE2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788FCF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r>
      <w:tr w:rsidR="00561B2F" w:rsidRPr="00650F41" w14:paraId="4834A440"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51A7F9A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1429" w:type="dxa"/>
            <w:tcBorders>
              <w:top w:val="single" w:sz="4" w:space="0" w:color="auto"/>
              <w:left w:val="nil"/>
              <w:bottom w:val="nil"/>
              <w:right w:val="nil"/>
            </w:tcBorders>
            <w:shd w:val="clear" w:color="auto" w:fill="auto"/>
            <w:noWrap/>
            <w:vAlign w:val="center"/>
            <w:hideMark/>
          </w:tcPr>
          <w:p w14:paraId="342205D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single" w:sz="4" w:space="0" w:color="auto"/>
              <w:left w:val="nil"/>
              <w:bottom w:val="nil"/>
              <w:right w:val="nil"/>
            </w:tcBorders>
            <w:shd w:val="clear" w:color="auto" w:fill="auto"/>
            <w:noWrap/>
            <w:vAlign w:val="center"/>
            <w:hideMark/>
          </w:tcPr>
          <w:p w14:paraId="1845DD9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-3.36***</w:t>
            </w:r>
          </w:p>
        </w:tc>
        <w:tc>
          <w:tcPr>
            <w:tcW w:w="1417" w:type="dxa"/>
            <w:tcBorders>
              <w:top w:val="single" w:sz="4" w:space="0" w:color="auto"/>
              <w:left w:val="nil"/>
              <w:bottom w:val="nil"/>
              <w:right w:val="nil"/>
            </w:tcBorders>
            <w:shd w:val="clear" w:color="auto" w:fill="auto"/>
            <w:noWrap/>
            <w:vAlign w:val="center"/>
            <w:hideMark/>
          </w:tcPr>
          <w:p w14:paraId="4B52F2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-2.82***</w:t>
            </w:r>
          </w:p>
        </w:tc>
      </w:tr>
      <w:tr w:rsidR="00561B2F" w:rsidRPr="00650F41" w14:paraId="3D356579" w14:textId="77777777" w:rsidTr="009A401E">
        <w:trPr>
          <w:trHeight w:val="300"/>
        </w:trPr>
        <w:tc>
          <w:tcPr>
            <w:tcW w:w="1880" w:type="dxa"/>
            <w:tcBorders>
              <w:top w:val="nil"/>
              <w:left w:val="nil"/>
              <w:bottom w:val="nil"/>
              <w:right w:val="nil"/>
            </w:tcBorders>
            <w:shd w:val="clear" w:color="auto" w:fill="auto"/>
            <w:noWrap/>
            <w:vAlign w:val="center"/>
            <w:hideMark/>
          </w:tcPr>
          <w:p w14:paraId="268DF71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2F4C8D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26D22D6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(0.65)</w:t>
            </w:r>
          </w:p>
        </w:tc>
        <w:tc>
          <w:tcPr>
            <w:tcW w:w="1417" w:type="dxa"/>
            <w:tcBorders>
              <w:top w:val="nil"/>
              <w:left w:val="nil"/>
              <w:bottom w:val="nil"/>
              <w:right w:val="nil"/>
            </w:tcBorders>
            <w:shd w:val="clear" w:color="auto" w:fill="auto"/>
            <w:noWrap/>
            <w:vAlign w:val="center"/>
            <w:hideMark/>
          </w:tcPr>
          <w:p w14:paraId="6823B72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(0.52)</w:t>
            </w:r>
          </w:p>
        </w:tc>
      </w:tr>
      <w:tr w:rsidR="00561B2F" w:rsidRPr="00650F41" w14:paraId="4B2B1C01" w14:textId="77777777" w:rsidTr="009A401E">
        <w:trPr>
          <w:trHeight w:val="300"/>
        </w:trPr>
        <w:tc>
          <w:tcPr>
            <w:tcW w:w="1880" w:type="dxa"/>
            <w:tcBorders>
              <w:top w:val="nil"/>
              <w:left w:val="nil"/>
              <w:bottom w:val="nil"/>
              <w:right w:val="nil"/>
            </w:tcBorders>
            <w:shd w:val="clear" w:color="auto" w:fill="auto"/>
            <w:noWrap/>
            <w:vAlign w:val="center"/>
            <w:hideMark/>
          </w:tcPr>
          <w:p w14:paraId="4482AF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429" w:type="dxa"/>
            <w:tcBorders>
              <w:top w:val="nil"/>
              <w:left w:val="nil"/>
              <w:bottom w:val="nil"/>
              <w:right w:val="nil"/>
            </w:tcBorders>
            <w:shd w:val="clear" w:color="auto" w:fill="auto"/>
            <w:noWrap/>
            <w:vAlign w:val="center"/>
            <w:hideMark/>
          </w:tcPr>
          <w:p w14:paraId="649EDA9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3D3560A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43CA83B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0.79</w:t>
            </w:r>
          </w:p>
        </w:tc>
      </w:tr>
      <w:tr w:rsidR="00561B2F" w:rsidRPr="00650F41" w14:paraId="44A1C74D" w14:textId="77777777" w:rsidTr="009A401E">
        <w:trPr>
          <w:trHeight w:val="300"/>
        </w:trPr>
        <w:tc>
          <w:tcPr>
            <w:tcW w:w="1880" w:type="dxa"/>
            <w:tcBorders>
              <w:top w:val="nil"/>
              <w:left w:val="nil"/>
              <w:bottom w:val="nil"/>
              <w:right w:val="nil"/>
            </w:tcBorders>
            <w:shd w:val="clear" w:color="auto" w:fill="auto"/>
            <w:noWrap/>
            <w:vAlign w:val="center"/>
            <w:hideMark/>
          </w:tcPr>
          <w:p w14:paraId="4FDE321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1A35AE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86E53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5B7578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(0.95)</w:t>
            </w:r>
          </w:p>
        </w:tc>
      </w:tr>
      <w:tr w:rsidR="00561B2F" w:rsidRPr="00650F41" w14:paraId="49E8E3A0" w14:textId="77777777" w:rsidTr="009A401E">
        <w:trPr>
          <w:trHeight w:val="300"/>
        </w:trPr>
        <w:tc>
          <w:tcPr>
            <w:tcW w:w="1880" w:type="dxa"/>
            <w:tcBorders>
              <w:top w:val="single" w:sz="4" w:space="0" w:color="auto"/>
              <w:left w:val="nil"/>
              <w:bottom w:val="nil"/>
              <w:right w:val="nil"/>
            </w:tcBorders>
            <w:shd w:val="clear" w:color="auto" w:fill="auto"/>
            <w:noWrap/>
            <w:vAlign w:val="center"/>
            <w:hideMark/>
          </w:tcPr>
          <w:p w14:paraId="0D67B6C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429" w:type="dxa"/>
            <w:tcBorders>
              <w:top w:val="single" w:sz="4" w:space="0" w:color="auto"/>
              <w:left w:val="nil"/>
              <w:bottom w:val="nil"/>
              <w:right w:val="nil"/>
            </w:tcBorders>
            <w:shd w:val="clear" w:color="auto" w:fill="auto"/>
            <w:noWrap/>
            <w:vAlign w:val="center"/>
            <w:hideMark/>
          </w:tcPr>
          <w:p w14:paraId="5EDAE58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23,630</w:t>
            </w:r>
          </w:p>
        </w:tc>
        <w:tc>
          <w:tcPr>
            <w:tcW w:w="1418" w:type="dxa"/>
            <w:tcBorders>
              <w:top w:val="single" w:sz="4" w:space="0" w:color="auto"/>
              <w:left w:val="nil"/>
              <w:bottom w:val="nil"/>
              <w:right w:val="nil"/>
            </w:tcBorders>
            <w:shd w:val="clear" w:color="auto" w:fill="auto"/>
            <w:noWrap/>
            <w:vAlign w:val="center"/>
            <w:hideMark/>
          </w:tcPr>
          <w:p w14:paraId="0EA436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23,606</w:t>
            </w:r>
          </w:p>
        </w:tc>
        <w:tc>
          <w:tcPr>
            <w:tcW w:w="1417" w:type="dxa"/>
            <w:tcBorders>
              <w:top w:val="single" w:sz="4" w:space="0" w:color="auto"/>
              <w:left w:val="nil"/>
              <w:bottom w:val="nil"/>
              <w:right w:val="nil"/>
            </w:tcBorders>
            <w:shd w:val="clear" w:color="auto" w:fill="auto"/>
            <w:noWrap/>
            <w:vAlign w:val="center"/>
            <w:hideMark/>
          </w:tcPr>
          <w:p w14:paraId="4CCF5B2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23,586</w:t>
            </w:r>
          </w:p>
        </w:tc>
      </w:tr>
      <w:tr w:rsidR="00561B2F" w:rsidRPr="00650F41" w14:paraId="117CDAA3" w14:textId="77777777" w:rsidTr="009A401E">
        <w:trPr>
          <w:trHeight w:val="300"/>
        </w:trPr>
        <w:tc>
          <w:tcPr>
            <w:tcW w:w="1880" w:type="dxa"/>
            <w:tcBorders>
              <w:top w:val="nil"/>
              <w:left w:val="nil"/>
              <w:bottom w:val="nil"/>
              <w:right w:val="nil"/>
            </w:tcBorders>
            <w:shd w:val="clear" w:color="auto" w:fill="auto"/>
            <w:noWrap/>
            <w:vAlign w:val="center"/>
            <w:hideMark/>
          </w:tcPr>
          <w:p w14:paraId="06713FA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429" w:type="dxa"/>
            <w:tcBorders>
              <w:top w:val="nil"/>
              <w:left w:val="nil"/>
              <w:bottom w:val="nil"/>
              <w:right w:val="nil"/>
            </w:tcBorders>
            <w:shd w:val="clear" w:color="auto" w:fill="auto"/>
            <w:noWrap/>
            <w:vAlign w:val="center"/>
            <w:hideMark/>
          </w:tcPr>
          <w:p w14:paraId="41A3AAE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47,352</w:t>
            </w:r>
          </w:p>
        </w:tc>
        <w:tc>
          <w:tcPr>
            <w:tcW w:w="1418" w:type="dxa"/>
            <w:tcBorders>
              <w:top w:val="nil"/>
              <w:left w:val="nil"/>
              <w:bottom w:val="nil"/>
              <w:right w:val="nil"/>
            </w:tcBorders>
            <w:shd w:val="clear" w:color="auto" w:fill="auto"/>
            <w:noWrap/>
            <w:vAlign w:val="center"/>
            <w:hideMark/>
          </w:tcPr>
          <w:p w14:paraId="3EE14E5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47,311</w:t>
            </w:r>
          </w:p>
        </w:tc>
        <w:tc>
          <w:tcPr>
            <w:tcW w:w="1417" w:type="dxa"/>
            <w:tcBorders>
              <w:top w:val="nil"/>
              <w:left w:val="nil"/>
              <w:bottom w:val="nil"/>
              <w:right w:val="nil"/>
            </w:tcBorders>
            <w:shd w:val="clear" w:color="auto" w:fill="auto"/>
            <w:noWrap/>
            <w:vAlign w:val="center"/>
            <w:hideMark/>
          </w:tcPr>
          <w:p w14:paraId="64865B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47,281</w:t>
            </w:r>
          </w:p>
        </w:tc>
      </w:tr>
      <w:tr w:rsidR="00561B2F" w:rsidRPr="00650F41" w14:paraId="3EB6CF47" w14:textId="77777777" w:rsidTr="009A401E">
        <w:trPr>
          <w:trHeight w:val="300"/>
        </w:trPr>
        <w:tc>
          <w:tcPr>
            <w:tcW w:w="1880" w:type="dxa"/>
            <w:tcBorders>
              <w:top w:val="nil"/>
              <w:left w:val="nil"/>
              <w:bottom w:val="nil"/>
              <w:right w:val="nil"/>
            </w:tcBorders>
            <w:shd w:val="clear" w:color="auto" w:fill="auto"/>
            <w:noWrap/>
            <w:vAlign w:val="center"/>
            <w:hideMark/>
          </w:tcPr>
          <w:p w14:paraId="7DDC48C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429" w:type="dxa"/>
            <w:tcBorders>
              <w:top w:val="nil"/>
              <w:left w:val="nil"/>
              <w:bottom w:val="nil"/>
              <w:right w:val="nil"/>
            </w:tcBorders>
            <w:shd w:val="clear" w:color="auto" w:fill="auto"/>
            <w:noWrap/>
            <w:vAlign w:val="center"/>
            <w:hideMark/>
          </w:tcPr>
          <w:p w14:paraId="06E1B3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47,700</w:t>
            </w:r>
          </w:p>
        </w:tc>
        <w:tc>
          <w:tcPr>
            <w:tcW w:w="1418" w:type="dxa"/>
            <w:tcBorders>
              <w:top w:val="nil"/>
              <w:left w:val="nil"/>
              <w:bottom w:val="nil"/>
              <w:right w:val="nil"/>
            </w:tcBorders>
            <w:shd w:val="clear" w:color="auto" w:fill="auto"/>
            <w:noWrap/>
            <w:vAlign w:val="center"/>
            <w:hideMark/>
          </w:tcPr>
          <w:p w14:paraId="1B9E8D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47,690</w:t>
            </w:r>
          </w:p>
        </w:tc>
        <w:tc>
          <w:tcPr>
            <w:tcW w:w="1417" w:type="dxa"/>
            <w:tcBorders>
              <w:top w:val="nil"/>
              <w:left w:val="nil"/>
              <w:bottom w:val="nil"/>
              <w:right w:val="nil"/>
            </w:tcBorders>
            <w:shd w:val="clear" w:color="auto" w:fill="auto"/>
            <w:noWrap/>
            <w:vAlign w:val="center"/>
            <w:hideMark/>
          </w:tcPr>
          <w:p w14:paraId="2CA486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47,690</w:t>
            </w:r>
          </w:p>
        </w:tc>
      </w:tr>
      <w:tr w:rsidR="00561B2F" w:rsidRPr="00650F41" w14:paraId="07F0B833" w14:textId="77777777" w:rsidTr="009A401E">
        <w:trPr>
          <w:trHeight w:val="300"/>
        </w:trPr>
        <w:tc>
          <w:tcPr>
            <w:tcW w:w="1880" w:type="dxa"/>
            <w:tcBorders>
              <w:top w:val="nil"/>
              <w:left w:val="nil"/>
              <w:bottom w:val="single" w:sz="4" w:space="0" w:color="auto"/>
              <w:right w:val="nil"/>
            </w:tcBorders>
            <w:shd w:val="clear" w:color="auto" w:fill="auto"/>
            <w:noWrap/>
            <w:vAlign w:val="center"/>
            <w:hideMark/>
          </w:tcPr>
          <w:p w14:paraId="063A9FA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429" w:type="dxa"/>
            <w:tcBorders>
              <w:top w:val="nil"/>
              <w:left w:val="nil"/>
              <w:bottom w:val="single" w:sz="4" w:space="0" w:color="auto"/>
              <w:right w:val="nil"/>
            </w:tcBorders>
            <w:shd w:val="clear" w:color="auto" w:fill="auto"/>
            <w:noWrap/>
            <w:vAlign w:val="center"/>
            <w:hideMark/>
          </w:tcPr>
          <w:p w14:paraId="120A85E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8" w:type="dxa"/>
            <w:tcBorders>
              <w:top w:val="nil"/>
              <w:left w:val="nil"/>
              <w:bottom w:val="single" w:sz="4" w:space="0" w:color="auto"/>
              <w:right w:val="nil"/>
            </w:tcBorders>
            <w:shd w:val="clear" w:color="auto" w:fill="auto"/>
            <w:noWrap/>
            <w:vAlign w:val="center"/>
            <w:hideMark/>
          </w:tcPr>
          <w:p w14:paraId="38BEF0E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7" w:type="dxa"/>
            <w:tcBorders>
              <w:top w:val="nil"/>
              <w:left w:val="nil"/>
              <w:bottom w:val="single" w:sz="4" w:space="0" w:color="auto"/>
              <w:right w:val="nil"/>
            </w:tcBorders>
            <w:shd w:val="clear" w:color="auto" w:fill="auto"/>
            <w:noWrap/>
            <w:vAlign w:val="center"/>
            <w:hideMark/>
          </w:tcPr>
          <w:p w14:paraId="102C20B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bl>
    <w:p w14:paraId="38D71F38" w14:textId="77777777" w:rsidR="00561B2F" w:rsidRPr="00650F41" w:rsidRDefault="00561B2F" w:rsidP="00561B2F">
      <w:pPr>
        <w:widowControl/>
        <w:spacing w:line="200" w:lineRule="exact"/>
        <w:jc w:val="left"/>
        <w:rPr>
          <w:rFonts w:ascii="Times New Roman" w:hAnsi="Times New Roman" w:cs="Times New Roman"/>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A3. ***, **, and * indicate, respectively, 1, 5, and 10% significance levels based on a two-tailed test. Numbers in parentheses are building-cluster-robust standard errors. Results for municipality fixed effects and the coefficients of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w:t>
      </w:r>
    </w:p>
    <w:p w14:paraId="2FD58501" w14:textId="77777777" w:rsidR="00561B2F" w:rsidRPr="00650F41" w:rsidRDefault="00561B2F" w:rsidP="00561B2F">
      <w:pPr>
        <w:widowControl/>
        <w:jc w:val="left"/>
        <w:rPr>
          <w:rFonts w:ascii="Times New Roman" w:hAnsi="Times New Roman" w:cs="Times New Roman"/>
        </w:rPr>
      </w:pPr>
    </w:p>
    <w:p w14:paraId="2D5C5327"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49EEC633"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lastRenderedPageBreak/>
        <w:t>Table 13.  Model B2</w:t>
      </w:r>
    </w:p>
    <w:tbl>
      <w:tblPr>
        <w:tblW w:w="0" w:type="auto"/>
        <w:tblInd w:w="93" w:type="dxa"/>
        <w:tblLayout w:type="fixed"/>
        <w:tblCellMar>
          <w:left w:w="72" w:type="dxa"/>
          <w:right w:w="72" w:type="dxa"/>
        </w:tblCellMar>
        <w:tblLook w:val="04A0" w:firstRow="1" w:lastRow="0" w:firstColumn="1" w:lastColumn="0" w:noHBand="0" w:noVBand="1"/>
      </w:tblPr>
      <w:tblGrid>
        <w:gridCol w:w="1467"/>
        <w:gridCol w:w="1067"/>
        <w:gridCol w:w="1067"/>
        <w:gridCol w:w="1067"/>
        <w:gridCol w:w="1067"/>
        <w:gridCol w:w="200"/>
        <w:gridCol w:w="1067"/>
        <w:gridCol w:w="200"/>
        <w:gridCol w:w="715"/>
        <w:gridCol w:w="882"/>
      </w:tblGrid>
      <w:tr w:rsidR="00561B2F" w:rsidRPr="00650F41" w14:paraId="40F79F6D" w14:textId="77777777" w:rsidTr="009A401E">
        <w:trPr>
          <w:trHeight w:val="300"/>
        </w:trPr>
        <w:tc>
          <w:tcPr>
            <w:tcW w:w="1467" w:type="dxa"/>
            <w:tcBorders>
              <w:top w:val="single" w:sz="4" w:space="0" w:color="auto"/>
              <w:left w:val="nil"/>
              <w:bottom w:val="nil"/>
              <w:right w:val="nil"/>
            </w:tcBorders>
            <w:shd w:val="clear" w:color="auto" w:fill="auto"/>
            <w:noWrap/>
            <w:vAlign w:val="center"/>
            <w:hideMark/>
          </w:tcPr>
          <w:p w14:paraId="683673D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067" w:type="dxa"/>
            <w:tcBorders>
              <w:top w:val="single" w:sz="4" w:space="0" w:color="auto"/>
              <w:left w:val="nil"/>
              <w:bottom w:val="nil"/>
              <w:right w:val="nil"/>
            </w:tcBorders>
            <w:shd w:val="clear" w:color="auto" w:fill="auto"/>
            <w:noWrap/>
            <w:vAlign w:val="center"/>
            <w:hideMark/>
          </w:tcPr>
          <w:p w14:paraId="0C0796E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[13-1]</w:t>
            </w:r>
          </w:p>
        </w:tc>
        <w:tc>
          <w:tcPr>
            <w:tcW w:w="1067" w:type="dxa"/>
            <w:tcBorders>
              <w:top w:val="single" w:sz="4" w:space="0" w:color="auto"/>
              <w:left w:val="nil"/>
              <w:bottom w:val="nil"/>
              <w:right w:val="nil"/>
            </w:tcBorders>
            <w:shd w:val="clear" w:color="auto" w:fill="auto"/>
            <w:noWrap/>
            <w:vAlign w:val="center"/>
            <w:hideMark/>
          </w:tcPr>
          <w:p w14:paraId="1A3465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[13-2]</w:t>
            </w:r>
          </w:p>
        </w:tc>
        <w:tc>
          <w:tcPr>
            <w:tcW w:w="1067" w:type="dxa"/>
            <w:tcBorders>
              <w:top w:val="single" w:sz="4" w:space="0" w:color="auto"/>
              <w:left w:val="nil"/>
              <w:bottom w:val="nil"/>
              <w:right w:val="nil"/>
            </w:tcBorders>
            <w:shd w:val="clear" w:color="auto" w:fill="auto"/>
            <w:noWrap/>
            <w:vAlign w:val="center"/>
            <w:hideMark/>
          </w:tcPr>
          <w:p w14:paraId="67301DB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[13-3]</w:t>
            </w:r>
          </w:p>
        </w:tc>
        <w:tc>
          <w:tcPr>
            <w:tcW w:w="1067" w:type="dxa"/>
            <w:tcBorders>
              <w:top w:val="single" w:sz="4" w:space="0" w:color="auto"/>
              <w:left w:val="nil"/>
              <w:bottom w:val="nil"/>
              <w:right w:val="nil"/>
            </w:tcBorders>
            <w:shd w:val="clear" w:color="auto" w:fill="auto"/>
            <w:noWrap/>
            <w:vAlign w:val="center"/>
            <w:hideMark/>
          </w:tcPr>
          <w:p w14:paraId="3BF0BA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[13-4]</w:t>
            </w:r>
          </w:p>
        </w:tc>
        <w:tc>
          <w:tcPr>
            <w:tcW w:w="200" w:type="dxa"/>
            <w:tcBorders>
              <w:top w:val="single" w:sz="4" w:space="0" w:color="auto"/>
              <w:left w:val="nil"/>
              <w:bottom w:val="nil"/>
              <w:right w:val="nil"/>
            </w:tcBorders>
            <w:shd w:val="clear" w:color="auto" w:fill="auto"/>
            <w:noWrap/>
            <w:vAlign w:val="center"/>
            <w:hideMark/>
          </w:tcPr>
          <w:p w14:paraId="1D2972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2864" w:type="dxa"/>
            <w:gridSpan w:val="4"/>
            <w:tcBorders>
              <w:top w:val="single" w:sz="4" w:space="0" w:color="auto"/>
              <w:left w:val="nil"/>
              <w:bottom w:val="nil"/>
              <w:right w:val="nil"/>
            </w:tcBorders>
            <w:shd w:val="clear" w:color="auto" w:fill="auto"/>
            <w:noWrap/>
            <w:vAlign w:val="center"/>
            <w:hideMark/>
          </w:tcPr>
          <w:p w14:paraId="5A210CD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[13-5]</w:t>
            </w:r>
          </w:p>
        </w:tc>
      </w:tr>
      <w:tr w:rsidR="00561B2F" w:rsidRPr="00650F41" w14:paraId="4D30552E" w14:textId="77777777" w:rsidTr="009A401E">
        <w:trPr>
          <w:trHeight w:val="300"/>
        </w:trPr>
        <w:tc>
          <w:tcPr>
            <w:tcW w:w="1467" w:type="dxa"/>
            <w:tcBorders>
              <w:top w:val="nil"/>
              <w:left w:val="nil"/>
              <w:bottom w:val="nil"/>
              <w:right w:val="nil"/>
            </w:tcBorders>
            <w:shd w:val="clear" w:color="auto" w:fill="auto"/>
            <w:noWrap/>
            <w:vAlign w:val="center"/>
            <w:hideMark/>
          </w:tcPr>
          <w:p w14:paraId="76ABFF52"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067" w:type="dxa"/>
            <w:tcBorders>
              <w:top w:val="nil"/>
              <w:left w:val="nil"/>
              <w:bottom w:val="nil"/>
              <w:right w:val="nil"/>
            </w:tcBorders>
            <w:shd w:val="clear" w:color="auto" w:fill="auto"/>
            <w:noWrap/>
            <w:vAlign w:val="center"/>
            <w:hideMark/>
          </w:tcPr>
          <w:p w14:paraId="3F6EEE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067" w:type="dxa"/>
            <w:tcBorders>
              <w:top w:val="nil"/>
              <w:left w:val="nil"/>
              <w:bottom w:val="nil"/>
              <w:right w:val="nil"/>
            </w:tcBorders>
            <w:shd w:val="clear" w:color="auto" w:fill="auto"/>
            <w:noWrap/>
            <w:vAlign w:val="center"/>
            <w:hideMark/>
          </w:tcPr>
          <w:p w14:paraId="1DB1BC2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067" w:type="dxa"/>
            <w:tcBorders>
              <w:top w:val="nil"/>
              <w:left w:val="nil"/>
              <w:bottom w:val="nil"/>
              <w:right w:val="nil"/>
            </w:tcBorders>
            <w:shd w:val="clear" w:color="auto" w:fill="auto"/>
            <w:noWrap/>
            <w:vAlign w:val="center"/>
            <w:hideMark/>
          </w:tcPr>
          <w:p w14:paraId="468C1A6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c>
          <w:tcPr>
            <w:tcW w:w="1067" w:type="dxa"/>
            <w:tcBorders>
              <w:top w:val="nil"/>
              <w:left w:val="nil"/>
              <w:bottom w:val="nil"/>
              <w:right w:val="nil"/>
            </w:tcBorders>
            <w:shd w:val="clear" w:color="auto" w:fill="auto"/>
            <w:noWrap/>
            <w:vAlign w:val="center"/>
            <w:hideMark/>
          </w:tcPr>
          <w:p w14:paraId="07DDD3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w:t>
            </w:r>
          </w:p>
        </w:tc>
        <w:tc>
          <w:tcPr>
            <w:tcW w:w="200" w:type="dxa"/>
            <w:tcBorders>
              <w:top w:val="nil"/>
              <w:left w:val="nil"/>
              <w:bottom w:val="nil"/>
              <w:right w:val="nil"/>
            </w:tcBorders>
            <w:shd w:val="clear" w:color="auto" w:fill="auto"/>
            <w:noWrap/>
            <w:vAlign w:val="center"/>
            <w:hideMark/>
          </w:tcPr>
          <w:p w14:paraId="64033B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2864" w:type="dxa"/>
            <w:gridSpan w:val="4"/>
            <w:tcBorders>
              <w:top w:val="nil"/>
              <w:left w:val="nil"/>
              <w:bottom w:val="single" w:sz="4" w:space="0" w:color="auto"/>
              <w:right w:val="nil"/>
            </w:tcBorders>
            <w:shd w:val="clear" w:color="auto" w:fill="auto"/>
            <w:noWrap/>
            <w:vAlign w:val="center"/>
            <w:hideMark/>
          </w:tcPr>
          <w:p w14:paraId="6AFB7E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w:t>
            </w:r>
          </w:p>
        </w:tc>
      </w:tr>
      <w:tr w:rsidR="00561B2F" w:rsidRPr="00650F41" w14:paraId="17557AEB" w14:textId="77777777" w:rsidTr="009A401E">
        <w:trPr>
          <w:trHeight w:val="300"/>
        </w:trPr>
        <w:tc>
          <w:tcPr>
            <w:tcW w:w="1467" w:type="dxa"/>
            <w:tcBorders>
              <w:top w:val="single" w:sz="4" w:space="0" w:color="auto"/>
              <w:left w:val="nil"/>
              <w:bottom w:val="nil"/>
              <w:right w:val="nil"/>
            </w:tcBorders>
            <w:shd w:val="clear" w:color="auto" w:fill="auto"/>
            <w:noWrap/>
            <w:vAlign w:val="center"/>
            <w:hideMark/>
          </w:tcPr>
          <w:p w14:paraId="5240A28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vertAlign w:val="superscript"/>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p>
        </w:tc>
        <w:tc>
          <w:tcPr>
            <w:tcW w:w="1067" w:type="dxa"/>
            <w:tcBorders>
              <w:top w:val="single" w:sz="4" w:space="0" w:color="auto"/>
              <w:left w:val="nil"/>
              <w:bottom w:val="nil"/>
              <w:right w:val="nil"/>
            </w:tcBorders>
            <w:shd w:val="clear" w:color="auto" w:fill="auto"/>
            <w:noWrap/>
            <w:vAlign w:val="center"/>
            <w:hideMark/>
          </w:tcPr>
          <w:p w14:paraId="14A8B0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067" w:type="dxa"/>
            <w:tcBorders>
              <w:top w:val="single" w:sz="4" w:space="0" w:color="auto"/>
              <w:left w:val="nil"/>
              <w:bottom w:val="nil"/>
              <w:right w:val="nil"/>
            </w:tcBorders>
            <w:shd w:val="clear" w:color="auto" w:fill="auto"/>
            <w:noWrap/>
            <w:vAlign w:val="center"/>
            <w:hideMark/>
          </w:tcPr>
          <w:p w14:paraId="269077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067" w:type="dxa"/>
            <w:tcBorders>
              <w:top w:val="single" w:sz="4" w:space="0" w:color="auto"/>
              <w:left w:val="nil"/>
              <w:bottom w:val="nil"/>
              <w:right w:val="nil"/>
            </w:tcBorders>
            <w:shd w:val="clear" w:color="auto" w:fill="auto"/>
            <w:noWrap/>
            <w:vAlign w:val="center"/>
            <w:hideMark/>
          </w:tcPr>
          <w:p w14:paraId="0F3A09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1067" w:type="dxa"/>
            <w:tcBorders>
              <w:top w:val="single" w:sz="4" w:space="0" w:color="auto"/>
              <w:left w:val="nil"/>
              <w:bottom w:val="nil"/>
              <w:right w:val="nil"/>
            </w:tcBorders>
            <w:shd w:val="clear" w:color="auto" w:fill="auto"/>
            <w:noWrap/>
            <w:vAlign w:val="center"/>
            <w:hideMark/>
          </w:tcPr>
          <w:p w14:paraId="4089F29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200" w:type="dxa"/>
            <w:tcBorders>
              <w:top w:val="single" w:sz="4" w:space="0" w:color="auto"/>
              <w:left w:val="nil"/>
              <w:bottom w:val="nil"/>
              <w:right w:val="nil"/>
            </w:tcBorders>
            <w:shd w:val="clear" w:color="auto" w:fill="auto"/>
            <w:noWrap/>
            <w:vAlign w:val="center"/>
            <w:hideMark/>
          </w:tcPr>
          <w:p w14:paraId="072BAAC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nil"/>
              <w:left w:val="nil"/>
              <w:bottom w:val="nil"/>
              <w:right w:val="nil"/>
            </w:tcBorders>
            <w:shd w:val="clear" w:color="auto" w:fill="auto"/>
            <w:noWrap/>
            <w:vAlign w:val="center"/>
            <w:hideMark/>
          </w:tcPr>
          <w:p w14:paraId="3144333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0.18***</w:t>
            </w:r>
          </w:p>
        </w:tc>
        <w:tc>
          <w:tcPr>
            <w:tcW w:w="200" w:type="dxa"/>
            <w:tcBorders>
              <w:top w:val="nil"/>
              <w:left w:val="nil"/>
              <w:bottom w:val="nil"/>
              <w:right w:val="nil"/>
            </w:tcBorders>
            <w:shd w:val="clear" w:color="auto" w:fill="auto"/>
            <w:noWrap/>
            <w:vAlign w:val="center"/>
            <w:hideMark/>
          </w:tcPr>
          <w:p w14:paraId="206CCBE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15" w:type="dxa"/>
            <w:tcBorders>
              <w:top w:val="nil"/>
              <w:left w:val="nil"/>
              <w:bottom w:val="nil"/>
              <w:right w:val="nil"/>
            </w:tcBorders>
            <w:shd w:val="clear" w:color="auto" w:fill="auto"/>
            <w:noWrap/>
            <w:vAlign w:val="center"/>
            <w:hideMark/>
          </w:tcPr>
          <w:p w14:paraId="08D6FC0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882" w:type="dxa"/>
            <w:tcBorders>
              <w:top w:val="nil"/>
              <w:left w:val="nil"/>
              <w:bottom w:val="nil"/>
              <w:right w:val="nil"/>
            </w:tcBorders>
            <w:shd w:val="clear" w:color="auto" w:fill="auto"/>
            <w:noWrap/>
            <w:vAlign w:val="center"/>
            <w:hideMark/>
          </w:tcPr>
          <w:p w14:paraId="3A8EE78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r>
      <w:tr w:rsidR="00561B2F" w:rsidRPr="00650F41" w14:paraId="3524D336" w14:textId="77777777" w:rsidTr="009A401E">
        <w:trPr>
          <w:trHeight w:val="300"/>
        </w:trPr>
        <w:tc>
          <w:tcPr>
            <w:tcW w:w="1467" w:type="dxa"/>
            <w:tcBorders>
              <w:top w:val="nil"/>
              <w:left w:val="nil"/>
              <w:bottom w:val="nil"/>
              <w:right w:val="nil"/>
            </w:tcBorders>
            <w:shd w:val="clear" w:color="auto" w:fill="auto"/>
            <w:noWrap/>
            <w:vAlign w:val="center"/>
            <w:hideMark/>
          </w:tcPr>
          <w:p w14:paraId="45593E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BBC7FC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067" w:type="dxa"/>
            <w:tcBorders>
              <w:top w:val="nil"/>
              <w:left w:val="nil"/>
              <w:bottom w:val="nil"/>
              <w:right w:val="nil"/>
            </w:tcBorders>
            <w:shd w:val="clear" w:color="auto" w:fill="auto"/>
            <w:noWrap/>
            <w:vAlign w:val="center"/>
            <w:hideMark/>
          </w:tcPr>
          <w:p w14:paraId="597F37F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067" w:type="dxa"/>
            <w:tcBorders>
              <w:top w:val="nil"/>
              <w:left w:val="nil"/>
              <w:bottom w:val="nil"/>
              <w:right w:val="nil"/>
            </w:tcBorders>
            <w:shd w:val="clear" w:color="auto" w:fill="auto"/>
            <w:noWrap/>
            <w:vAlign w:val="center"/>
            <w:hideMark/>
          </w:tcPr>
          <w:p w14:paraId="0092881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067" w:type="dxa"/>
            <w:tcBorders>
              <w:top w:val="nil"/>
              <w:left w:val="nil"/>
              <w:bottom w:val="nil"/>
              <w:right w:val="nil"/>
            </w:tcBorders>
            <w:shd w:val="clear" w:color="auto" w:fill="auto"/>
            <w:noWrap/>
            <w:vAlign w:val="center"/>
            <w:hideMark/>
          </w:tcPr>
          <w:p w14:paraId="107BF59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200" w:type="dxa"/>
            <w:tcBorders>
              <w:top w:val="nil"/>
              <w:left w:val="nil"/>
              <w:bottom w:val="nil"/>
              <w:right w:val="nil"/>
            </w:tcBorders>
            <w:shd w:val="clear" w:color="auto" w:fill="auto"/>
            <w:noWrap/>
            <w:vAlign w:val="center"/>
            <w:hideMark/>
          </w:tcPr>
          <w:p w14:paraId="7E8A22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46B182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200" w:type="dxa"/>
            <w:tcBorders>
              <w:top w:val="nil"/>
              <w:left w:val="nil"/>
              <w:bottom w:val="nil"/>
              <w:right w:val="nil"/>
            </w:tcBorders>
            <w:shd w:val="clear" w:color="auto" w:fill="auto"/>
            <w:noWrap/>
            <w:vAlign w:val="center"/>
            <w:hideMark/>
          </w:tcPr>
          <w:p w14:paraId="6B8B8DC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63CAE8C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7A51F4A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79D08B2F" w14:textId="77777777" w:rsidTr="009A401E">
        <w:trPr>
          <w:trHeight w:val="300"/>
        </w:trPr>
        <w:tc>
          <w:tcPr>
            <w:tcW w:w="1467" w:type="dxa"/>
            <w:tcBorders>
              <w:top w:val="nil"/>
              <w:left w:val="nil"/>
              <w:bottom w:val="nil"/>
              <w:right w:val="nil"/>
            </w:tcBorders>
            <w:shd w:val="clear" w:color="auto" w:fill="auto"/>
            <w:noWrap/>
            <w:vAlign w:val="center"/>
            <w:hideMark/>
          </w:tcPr>
          <w:p w14:paraId="60C79F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p>
        </w:tc>
        <w:tc>
          <w:tcPr>
            <w:tcW w:w="1067" w:type="dxa"/>
            <w:tcBorders>
              <w:top w:val="nil"/>
              <w:left w:val="nil"/>
              <w:bottom w:val="nil"/>
              <w:right w:val="nil"/>
            </w:tcBorders>
            <w:shd w:val="clear" w:color="auto" w:fill="auto"/>
            <w:noWrap/>
            <w:vAlign w:val="center"/>
            <w:hideMark/>
          </w:tcPr>
          <w:p w14:paraId="6539064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0.48***</w:t>
            </w:r>
          </w:p>
        </w:tc>
        <w:tc>
          <w:tcPr>
            <w:tcW w:w="1067" w:type="dxa"/>
            <w:tcBorders>
              <w:top w:val="nil"/>
              <w:left w:val="nil"/>
              <w:bottom w:val="nil"/>
              <w:right w:val="nil"/>
            </w:tcBorders>
            <w:shd w:val="clear" w:color="auto" w:fill="auto"/>
            <w:noWrap/>
            <w:vAlign w:val="center"/>
            <w:hideMark/>
          </w:tcPr>
          <w:p w14:paraId="57B2AF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0.52***</w:t>
            </w:r>
          </w:p>
        </w:tc>
        <w:tc>
          <w:tcPr>
            <w:tcW w:w="1067" w:type="dxa"/>
            <w:tcBorders>
              <w:top w:val="nil"/>
              <w:left w:val="nil"/>
              <w:bottom w:val="nil"/>
              <w:right w:val="nil"/>
            </w:tcBorders>
            <w:shd w:val="clear" w:color="auto" w:fill="auto"/>
            <w:noWrap/>
            <w:vAlign w:val="center"/>
            <w:hideMark/>
          </w:tcPr>
          <w:p w14:paraId="7D0A708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0.58***</w:t>
            </w:r>
          </w:p>
        </w:tc>
        <w:tc>
          <w:tcPr>
            <w:tcW w:w="1067" w:type="dxa"/>
            <w:tcBorders>
              <w:top w:val="nil"/>
              <w:left w:val="nil"/>
              <w:bottom w:val="nil"/>
              <w:right w:val="nil"/>
            </w:tcBorders>
            <w:shd w:val="clear" w:color="auto" w:fill="auto"/>
            <w:noWrap/>
            <w:vAlign w:val="center"/>
            <w:hideMark/>
          </w:tcPr>
          <w:p w14:paraId="148C3F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0.59***</w:t>
            </w:r>
          </w:p>
        </w:tc>
        <w:tc>
          <w:tcPr>
            <w:tcW w:w="200" w:type="dxa"/>
            <w:tcBorders>
              <w:top w:val="nil"/>
              <w:left w:val="nil"/>
              <w:bottom w:val="nil"/>
              <w:right w:val="nil"/>
            </w:tcBorders>
            <w:shd w:val="clear" w:color="auto" w:fill="auto"/>
            <w:noWrap/>
            <w:vAlign w:val="center"/>
            <w:hideMark/>
          </w:tcPr>
          <w:p w14:paraId="636010C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770E9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0.59***</w:t>
            </w:r>
          </w:p>
        </w:tc>
        <w:tc>
          <w:tcPr>
            <w:tcW w:w="200" w:type="dxa"/>
            <w:tcBorders>
              <w:top w:val="nil"/>
              <w:left w:val="nil"/>
              <w:bottom w:val="nil"/>
              <w:right w:val="nil"/>
            </w:tcBorders>
            <w:shd w:val="clear" w:color="auto" w:fill="auto"/>
            <w:noWrap/>
            <w:vAlign w:val="center"/>
            <w:hideMark/>
          </w:tcPr>
          <w:p w14:paraId="41C458D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249043B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4D8170C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3E909E76" w14:textId="77777777" w:rsidTr="009A401E">
        <w:trPr>
          <w:trHeight w:val="300"/>
        </w:trPr>
        <w:tc>
          <w:tcPr>
            <w:tcW w:w="1467" w:type="dxa"/>
            <w:tcBorders>
              <w:top w:val="nil"/>
              <w:left w:val="nil"/>
              <w:bottom w:val="nil"/>
              <w:right w:val="nil"/>
            </w:tcBorders>
            <w:shd w:val="clear" w:color="auto" w:fill="auto"/>
            <w:noWrap/>
            <w:vAlign w:val="center"/>
            <w:hideMark/>
          </w:tcPr>
          <w:p w14:paraId="507884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A8BC10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067" w:type="dxa"/>
            <w:tcBorders>
              <w:top w:val="nil"/>
              <w:left w:val="nil"/>
              <w:bottom w:val="nil"/>
              <w:right w:val="nil"/>
            </w:tcBorders>
            <w:shd w:val="clear" w:color="auto" w:fill="auto"/>
            <w:noWrap/>
            <w:vAlign w:val="center"/>
            <w:hideMark/>
          </w:tcPr>
          <w:p w14:paraId="1E7A175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067" w:type="dxa"/>
            <w:tcBorders>
              <w:top w:val="nil"/>
              <w:left w:val="nil"/>
              <w:bottom w:val="nil"/>
              <w:right w:val="nil"/>
            </w:tcBorders>
            <w:shd w:val="clear" w:color="auto" w:fill="auto"/>
            <w:noWrap/>
            <w:vAlign w:val="center"/>
            <w:hideMark/>
          </w:tcPr>
          <w:p w14:paraId="4CDE5BF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067" w:type="dxa"/>
            <w:tcBorders>
              <w:top w:val="nil"/>
              <w:left w:val="nil"/>
              <w:bottom w:val="nil"/>
              <w:right w:val="nil"/>
            </w:tcBorders>
            <w:shd w:val="clear" w:color="auto" w:fill="auto"/>
            <w:noWrap/>
            <w:vAlign w:val="center"/>
            <w:hideMark/>
          </w:tcPr>
          <w:p w14:paraId="097AFA2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200" w:type="dxa"/>
            <w:tcBorders>
              <w:top w:val="nil"/>
              <w:left w:val="nil"/>
              <w:bottom w:val="nil"/>
              <w:right w:val="nil"/>
            </w:tcBorders>
            <w:shd w:val="clear" w:color="auto" w:fill="auto"/>
            <w:noWrap/>
            <w:vAlign w:val="center"/>
            <w:hideMark/>
          </w:tcPr>
          <w:p w14:paraId="4DDAB74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AB6F3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200" w:type="dxa"/>
            <w:tcBorders>
              <w:top w:val="nil"/>
              <w:left w:val="nil"/>
              <w:bottom w:val="nil"/>
              <w:right w:val="nil"/>
            </w:tcBorders>
            <w:shd w:val="clear" w:color="auto" w:fill="auto"/>
            <w:noWrap/>
            <w:vAlign w:val="center"/>
            <w:hideMark/>
          </w:tcPr>
          <w:p w14:paraId="37B09F2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0DD675A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776D7E3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53E010DB" w14:textId="77777777" w:rsidTr="009A401E">
        <w:trPr>
          <w:trHeight w:val="300"/>
        </w:trPr>
        <w:tc>
          <w:tcPr>
            <w:tcW w:w="1467" w:type="dxa"/>
            <w:tcBorders>
              <w:top w:val="nil"/>
              <w:left w:val="nil"/>
              <w:bottom w:val="nil"/>
              <w:right w:val="nil"/>
            </w:tcBorders>
            <w:shd w:val="clear" w:color="auto" w:fill="auto"/>
            <w:noWrap/>
            <w:vAlign w:val="center"/>
            <w:hideMark/>
          </w:tcPr>
          <w:p w14:paraId="4D1BE6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vertAlign w:val="superscript"/>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p>
        </w:tc>
        <w:tc>
          <w:tcPr>
            <w:tcW w:w="1067" w:type="dxa"/>
            <w:tcBorders>
              <w:top w:val="nil"/>
              <w:left w:val="nil"/>
              <w:bottom w:val="nil"/>
              <w:right w:val="nil"/>
            </w:tcBorders>
            <w:shd w:val="clear" w:color="auto" w:fill="auto"/>
            <w:noWrap/>
            <w:vAlign w:val="center"/>
            <w:hideMark/>
          </w:tcPr>
          <w:p w14:paraId="426AF5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C54EDC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c>
          <w:tcPr>
            <w:tcW w:w="1067" w:type="dxa"/>
            <w:tcBorders>
              <w:top w:val="nil"/>
              <w:left w:val="nil"/>
              <w:bottom w:val="nil"/>
              <w:right w:val="nil"/>
            </w:tcBorders>
            <w:shd w:val="clear" w:color="auto" w:fill="auto"/>
            <w:noWrap/>
            <w:vAlign w:val="center"/>
            <w:hideMark/>
          </w:tcPr>
          <w:p w14:paraId="0133773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067" w:type="dxa"/>
            <w:tcBorders>
              <w:top w:val="nil"/>
              <w:left w:val="nil"/>
              <w:bottom w:val="nil"/>
              <w:right w:val="nil"/>
            </w:tcBorders>
            <w:shd w:val="clear" w:color="auto" w:fill="auto"/>
            <w:noWrap/>
            <w:vAlign w:val="center"/>
            <w:hideMark/>
          </w:tcPr>
          <w:p w14:paraId="2E7227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200" w:type="dxa"/>
            <w:tcBorders>
              <w:top w:val="nil"/>
              <w:left w:val="nil"/>
              <w:bottom w:val="nil"/>
              <w:right w:val="nil"/>
            </w:tcBorders>
            <w:shd w:val="clear" w:color="auto" w:fill="auto"/>
            <w:noWrap/>
            <w:vAlign w:val="center"/>
            <w:hideMark/>
          </w:tcPr>
          <w:p w14:paraId="6C66A4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8C862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200" w:type="dxa"/>
            <w:tcBorders>
              <w:top w:val="nil"/>
              <w:left w:val="nil"/>
              <w:bottom w:val="nil"/>
              <w:right w:val="nil"/>
            </w:tcBorders>
            <w:shd w:val="clear" w:color="auto" w:fill="auto"/>
            <w:noWrap/>
            <w:vAlign w:val="center"/>
            <w:hideMark/>
          </w:tcPr>
          <w:p w14:paraId="7A80E5D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3DFD781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3FF5CDAC"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4AEF833B" w14:textId="77777777" w:rsidTr="009A401E">
        <w:trPr>
          <w:trHeight w:val="300"/>
        </w:trPr>
        <w:tc>
          <w:tcPr>
            <w:tcW w:w="1467" w:type="dxa"/>
            <w:tcBorders>
              <w:top w:val="nil"/>
              <w:left w:val="nil"/>
              <w:bottom w:val="nil"/>
              <w:right w:val="nil"/>
            </w:tcBorders>
            <w:shd w:val="clear" w:color="auto" w:fill="auto"/>
            <w:noWrap/>
            <w:vAlign w:val="center"/>
            <w:hideMark/>
          </w:tcPr>
          <w:p w14:paraId="55F385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A52F8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C102B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067" w:type="dxa"/>
            <w:tcBorders>
              <w:top w:val="nil"/>
              <w:left w:val="nil"/>
              <w:bottom w:val="nil"/>
              <w:right w:val="nil"/>
            </w:tcBorders>
            <w:shd w:val="clear" w:color="auto" w:fill="auto"/>
            <w:noWrap/>
            <w:vAlign w:val="center"/>
            <w:hideMark/>
          </w:tcPr>
          <w:p w14:paraId="735A4FD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067" w:type="dxa"/>
            <w:tcBorders>
              <w:top w:val="nil"/>
              <w:left w:val="nil"/>
              <w:bottom w:val="nil"/>
              <w:right w:val="nil"/>
            </w:tcBorders>
            <w:shd w:val="clear" w:color="auto" w:fill="auto"/>
            <w:noWrap/>
            <w:vAlign w:val="center"/>
            <w:hideMark/>
          </w:tcPr>
          <w:p w14:paraId="6AB5B24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200" w:type="dxa"/>
            <w:tcBorders>
              <w:top w:val="nil"/>
              <w:left w:val="nil"/>
              <w:bottom w:val="nil"/>
              <w:right w:val="nil"/>
            </w:tcBorders>
            <w:shd w:val="clear" w:color="auto" w:fill="auto"/>
            <w:noWrap/>
            <w:vAlign w:val="center"/>
            <w:hideMark/>
          </w:tcPr>
          <w:p w14:paraId="578589F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90999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200" w:type="dxa"/>
            <w:tcBorders>
              <w:top w:val="nil"/>
              <w:left w:val="nil"/>
              <w:bottom w:val="nil"/>
              <w:right w:val="nil"/>
            </w:tcBorders>
            <w:shd w:val="clear" w:color="auto" w:fill="auto"/>
            <w:noWrap/>
            <w:vAlign w:val="center"/>
            <w:hideMark/>
          </w:tcPr>
          <w:p w14:paraId="405FF59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3C5E9BC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148B9C1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3C58041A" w14:textId="77777777" w:rsidTr="009A401E">
        <w:trPr>
          <w:trHeight w:val="300"/>
        </w:trPr>
        <w:tc>
          <w:tcPr>
            <w:tcW w:w="1467" w:type="dxa"/>
            <w:tcBorders>
              <w:top w:val="nil"/>
              <w:left w:val="nil"/>
              <w:bottom w:val="nil"/>
              <w:right w:val="nil"/>
            </w:tcBorders>
            <w:shd w:val="clear" w:color="auto" w:fill="auto"/>
            <w:noWrap/>
            <w:vAlign w:val="center"/>
            <w:hideMark/>
          </w:tcPr>
          <w:p w14:paraId="618A51B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vertAlign w:val="superscript"/>
              </w:rPr>
            </w:pPr>
            <m:oMath>
              <m:r>
                <w:rPr>
                  <w:rFonts w:ascii="Cambria Math" w:eastAsia="Times New Roman" w:hAnsi="Cambria Math" w:cs="Times New Roman"/>
                  <w:color w:val="000000"/>
                  <w:kern w:val="0"/>
                  <w:sz w:val="28"/>
                  <w:szCs w:val="32"/>
                </w:rPr>
                <m:t>α</m:t>
              </m:r>
            </m:oMath>
            <w:r w:rsidRPr="00650F41">
              <w:rPr>
                <w:rFonts w:ascii="Times New Roman" w:eastAsia="Times New Roman" w:hAnsi="Times New Roman" w:cs="Times New Roman"/>
                <w:color w:val="000000"/>
                <w:kern w:val="0"/>
                <w:vertAlign w:val="superscript"/>
              </w:rPr>
              <w:t>0</w:t>
            </w:r>
          </w:p>
        </w:tc>
        <w:tc>
          <w:tcPr>
            <w:tcW w:w="1067" w:type="dxa"/>
            <w:tcBorders>
              <w:top w:val="nil"/>
              <w:left w:val="nil"/>
              <w:bottom w:val="nil"/>
              <w:right w:val="nil"/>
            </w:tcBorders>
            <w:shd w:val="clear" w:color="auto" w:fill="auto"/>
            <w:noWrap/>
            <w:vAlign w:val="center"/>
            <w:hideMark/>
          </w:tcPr>
          <w:p w14:paraId="126DA6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3A5181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0.30**</w:t>
            </w:r>
          </w:p>
        </w:tc>
        <w:tc>
          <w:tcPr>
            <w:tcW w:w="1067" w:type="dxa"/>
            <w:tcBorders>
              <w:top w:val="nil"/>
              <w:left w:val="nil"/>
              <w:bottom w:val="nil"/>
              <w:right w:val="nil"/>
            </w:tcBorders>
            <w:shd w:val="clear" w:color="auto" w:fill="auto"/>
            <w:noWrap/>
            <w:vAlign w:val="center"/>
            <w:hideMark/>
          </w:tcPr>
          <w:p w14:paraId="3F98CE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0.23*</w:t>
            </w:r>
          </w:p>
        </w:tc>
        <w:tc>
          <w:tcPr>
            <w:tcW w:w="1067" w:type="dxa"/>
            <w:tcBorders>
              <w:top w:val="nil"/>
              <w:left w:val="nil"/>
              <w:bottom w:val="nil"/>
              <w:right w:val="nil"/>
            </w:tcBorders>
            <w:shd w:val="clear" w:color="auto" w:fill="auto"/>
            <w:noWrap/>
            <w:vAlign w:val="center"/>
            <w:hideMark/>
          </w:tcPr>
          <w:p w14:paraId="64377A5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0.23</w:t>
            </w:r>
          </w:p>
        </w:tc>
        <w:tc>
          <w:tcPr>
            <w:tcW w:w="200" w:type="dxa"/>
            <w:tcBorders>
              <w:top w:val="nil"/>
              <w:left w:val="nil"/>
              <w:bottom w:val="nil"/>
              <w:right w:val="nil"/>
            </w:tcBorders>
            <w:shd w:val="clear" w:color="auto" w:fill="auto"/>
            <w:noWrap/>
            <w:vAlign w:val="center"/>
            <w:hideMark/>
          </w:tcPr>
          <w:p w14:paraId="3F5D340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5A18A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0.20</w:t>
            </w:r>
          </w:p>
        </w:tc>
        <w:tc>
          <w:tcPr>
            <w:tcW w:w="200" w:type="dxa"/>
            <w:tcBorders>
              <w:top w:val="nil"/>
              <w:left w:val="nil"/>
              <w:bottom w:val="nil"/>
              <w:right w:val="nil"/>
            </w:tcBorders>
            <w:shd w:val="clear" w:color="auto" w:fill="auto"/>
            <w:noWrap/>
            <w:vAlign w:val="center"/>
            <w:hideMark/>
          </w:tcPr>
          <w:p w14:paraId="514CD17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0B0C632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7543927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5BD57DF5" w14:textId="77777777" w:rsidTr="009A401E">
        <w:trPr>
          <w:trHeight w:val="300"/>
        </w:trPr>
        <w:tc>
          <w:tcPr>
            <w:tcW w:w="1467" w:type="dxa"/>
            <w:tcBorders>
              <w:top w:val="nil"/>
              <w:left w:val="nil"/>
              <w:bottom w:val="nil"/>
              <w:right w:val="nil"/>
            </w:tcBorders>
            <w:shd w:val="clear" w:color="auto" w:fill="auto"/>
            <w:noWrap/>
            <w:vAlign w:val="center"/>
            <w:hideMark/>
          </w:tcPr>
          <w:p w14:paraId="17A23D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62E76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F9172A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c>
          <w:tcPr>
            <w:tcW w:w="1067" w:type="dxa"/>
            <w:tcBorders>
              <w:top w:val="nil"/>
              <w:left w:val="nil"/>
              <w:bottom w:val="nil"/>
              <w:right w:val="nil"/>
            </w:tcBorders>
            <w:shd w:val="clear" w:color="auto" w:fill="auto"/>
            <w:noWrap/>
            <w:vAlign w:val="center"/>
            <w:hideMark/>
          </w:tcPr>
          <w:p w14:paraId="09E8C0D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1067" w:type="dxa"/>
            <w:tcBorders>
              <w:top w:val="nil"/>
              <w:left w:val="nil"/>
              <w:bottom w:val="nil"/>
              <w:right w:val="nil"/>
            </w:tcBorders>
            <w:shd w:val="clear" w:color="auto" w:fill="auto"/>
            <w:noWrap/>
            <w:vAlign w:val="center"/>
            <w:hideMark/>
          </w:tcPr>
          <w:p w14:paraId="413A02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c>
          <w:tcPr>
            <w:tcW w:w="200" w:type="dxa"/>
            <w:tcBorders>
              <w:top w:val="nil"/>
              <w:left w:val="nil"/>
              <w:bottom w:val="nil"/>
              <w:right w:val="nil"/>
            </w:tcBorders>
            <w:shd w:val="clear" w:color="auto" w:fill="auto"/>
            <w:noWrap/>
            <w:vAlign w:val="center"/>
            <w:hideMark/>
          </w:tcPr>
          <w:p w14:paraId="698BE80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751C4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200" w:type="dxa"/>
            <w:tcBorders>
              <w:top w:val="nil"/>
              <w:left w:val="nil"/>
              <w:bottom w:val="nil"/>
              <w:right w:val="nil"/>
            </w:tcBorders>
            <w:shd w:val="clear" w:color="auto" w:fill="auto"/>
            <w:noWrap/>
            <w:vAlign w:val="center"/>
            <w:hideMark/>
          </w:tcPr>
          <w:p w14:paraId="56DC74E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627CC35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675FA8A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r>
      <w:tr w:rsidR="00561B2F" w:rsidRPr="00650F41" w14:paraId="66C5C2FB" w14:textId="77777777" w:rsidTr="009A401E">
        <w:trPr>
          <w:trHeight w:val="300"/>
        </w:trPr>
        <w:tc>
          <w:tcPr>
            <w:tcW w:w="1467" w:type="dxa"/>
            <w:tcBorders>
              <w:top w:val="single" w:sz="4" w:space="0" w:color="auto"/>
              <w:left w:val="nil"/>
              <w:bottom w:val="nil"/>
              <w:right w:val="nil"/>
            </w:tcBorders>
            <w:shd w:val="clear" w:color="auto" w:fill="auto"/>
            <w:noWrap/>
            <w:vAlign w:val="center"/>
            <w:hideMark/>
          </w:tcPr>
          <w:p w14:paraId="284E0CC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067" w:type="dxa"/>
            <w:tcBorders>
              <w:top w:val="single" w:sz="4" w:space="0" w:color="auto"/>
              <w:left w:val="nil"/>
              <w:bottom w:val="nil"/>
              <w:right w:val="nil"/>
            </w:tcBorders>
            <w:shd w:val="clear" w:color="auto" w:fill="auto"/>
            <w:noWrap/>
            <w:vAlign w:val="center"/>
            <w:hideMark/>
          </w:tcPr>
          <w:p w14:paraId="554DE4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2840D5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c>
          <w:tcPr>
            <w:tcW w:w="1067" w:type="dxa"/>
            <w:tcBorders>
              <w:top w:val="single" w:sz="4" w:space="0" w:color="auto"/>
              <w:left w:val="nil"/>
              <w:bottom w:val="nil"/>
              <w:right w:val="nil"/>
            </w:tcBorders>
            <w:shd w:val="clear" w:color="auto" w:fill="auto"/>
            <w:noWrap/>
            <w:vAlign w:val="center"/>
            <w:hideMark/>
          </w:tcPr>
          <w:p w14:paraId="5A5720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1067" w:type="dxa"/>
            <w:tcBorders>
              <w:top w:val="single" w:sz="4" w:space="0" w:color="auto"/>
              <w:left w:val="nil"/>
              <w:bottom w:val="nil"/>
              <w:right w:val="nil"/>
            </w:tcBorders>
            <w:shd w:val="clear" w:color="auto" w:fill="auto"/>
            <w:noWrap/>
            <w:vAlign w:val="center"/>
            <w:hideMark/>
          </w:tcPr>
          <w:p w14:paraId="5B7808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0.22***</w:t>
            </w:r>
          </w:p>
        </w:tc>
        <w:tc>
          <w:tcPr>
            <w:tcW w:w="200" w:type="dxa"/>
            <w:tcBorders>
              <w:top w:val="single" w:sz="4" w:space="0" w:color="auto"/>
              <w:left w:val="nil"/>
              <w:bottom w:val="nil"/>
              <w:right w:val="nil"/>
            </w:tcBorders>
            <w:shd w:val="clear" w:color="auto" w:fill="auto"/>
            <w:noWrap/>
            <w:vAlign w:val="center"/>
            <w:hideMark/>
          </w:tcPr>
          <w:p w14:paraId="26E7014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0729D5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0.22***</w:t>
            </w:r>
          </w:p>
        </w:tc>
        <w:tc>
          <w:tcPr>
            <w:tcW w:w="200" w:type="dxa"/>
            <w:tcBorders>
              <w:top w:val="single" w:sz="4" w:space="0" w:color="auto"/>
              <w:left w:val="nil"/>
              <w:bottom w:val="nil"/>
              <w:right w:val="nil"/>
            </w:tcBorders>
            <w:shd w:val="clear" w:color="auto" w:fill="auto"/>
            <w:noWrap/>
            <w:vAlign w:val="center"/>
            <w:hideMark/>
          </w:tcPr>
          <w:p w14:paraId="6AED39A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15" w:type="dxa"/>
            <w:tcBorders>
              <w:top w:val="single" w:sz="4" w:space="0" w:color="auto"/>
              <w:left w:val="nil"/>
              <w:bottom w:val="nil"/>
              <w:right w:val="nil"/>
            </w:tcBorders>
            <w:shd w:val="clear" w:color="auto" w:fill="auto"/>
            <w:noWrap/>
            <w:vAlign w:val="center"/>
            <w:hideMark/>
          </w:tcPr>
          <w:p w14:paraId="29CA401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(6)</w:t>
            </w:r>
          </w:p>
        </w:tc>
        <w:tc>
          <w:tcPr>
            <w:tcW w:w="882" w:type="dxa"/>
            <w:tcBorders>
              <w:top w:val="single" w:sz="4" w:space="0" w:color="auto"/>
              <w:left w:val="nil"/>
              <w:bottom w:val="nil"/>
              <w:right w:val="nil"/>
            </w:tcBorders>
            <w:shd w:val="clear" w:color="auto" w:fill="auto"/>
            <w:noWrap/>
            <w:vAlign w:val="center"/>
            <w:hideMark/>
          </w:tcPr>
          <w:p w14:paraId="4F0AA7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r>
      <w:tr w:rsidR="00561B2F" w:rsidRPr="00650F41" w14:paraId="6DABB63B" w14:textId="77777777" w:rsidTr="009A401E">
        <w:trPr>
          <w:trHeight w:val="300"/>
        </w:trPr>
        <w:tc>
          <w:tcPr>
            <w:tcW w:w="1467" w:type="dxa"/>
            <w:tcBorders>
              <w:top w:val="nil"/>
              <w:left w:val="nil"/>
              <w:bottom w:val="nil"/>
              <w:right w:val="nil"/>
            </w:tcBorders>
            <w:shd w:val="clear" w:color="auto" w:fill="auto"/>
            <w:noWrap/>
            <w:vAlign w:val="center"/>
            <w:hideMark/>
          </w:tcPr>
          <w:p w14:paraId="4BD614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EEA47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CB3F05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067" w:type="dxa"/>
            <w:tcBorders>
              <w:top w:val="nil"/>
              <w:left w:val="nil"/>
              <w:bottom w:val="nil"/>
              <w:right w:val="nil"/>
            </w:tcBorders>
            <w:shd w:val="clear" w:color="auto" w:fill="auto"/>
            <w:noWrap/>
            <w:vAlign w:val="center"/>
            <w:hideMark/>
          </w:tcPr>
          <w:p w14:paraId="0E1761B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067" w:type="dxa"/>
            <w:tcBorders>
              <w:top w:val="nil"/>
              <w:left w:val="nil"/>
              <w:bottom w:val="nil"/>
              <w:right w:val="nil"/>
            </w:tcBorders>
            <w:shd w:val="clear" w:color="auto" w:fill="auto"/>
            <w:noWrap/>
            <w:vAlign w:val="center"/>
            <w:hideMark/>
          </w:tcPr>
          <w:p w14:paraId="320C80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200" w:type="dxa"/>
            <w:tcBorders>
              <w:top w:val="nil"/>
              <w:left w:val="nil"/>
              <w:bottom w:val="nil"/>
              <w:right w:val="nil"/>
            </w:tcBorders>
            <w:shd w:val="clear" w:color="auto" w:fill="auto"/>
            <w:noWrap/>
            <w:vAlign w:val="center"/>
            <w:hideMark/>
          </w:tcPr>
          <w:p w14:paraId="24B7D6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BB58B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200" w:type="dxa"/>
            <w:tcBorders>
              <w:top w:val="nil"/>
              <w:left w:val="nil"/>
              <w:bottom w:val="nil"/>
              <w:right w:val="nil"/>
            </w:tcBorders>
            <w:shd w:val="clear" w:color="auto" w:fill="auto"/>
            <w:noWrap/>
            <w:vAlign w:val="center"/>
            <w:hideMark/>
          </w:tcPr>
          <w:p w14:paraId="3EC3858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6DE5BF7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21EF200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r>
      <w:tr w:rsidR="00561B2F" w:rsidRPr="00650F41" w14:paraId="13B31399" w14:textId="77777777" w:rsidTr="009A401E">
        <w:trPr>
          <w:trHeight w:val="300"/>
        </w:trPr>
        <w:tc>
          <w:tcPr>
            <w:tcW w:w="1467" w:type="dxa"/>
            <w:tcBorders>
              <w:top w:val="nil"/>
              <w:left w:val="nil"/>
              <w:bottom w:val="nil"/>
              <w:right w:val="nil"/>
            </w:tcBorders>
            <w:shd w:val="clear" w:color="auto" w:fill="auto"/>
            <w:noWrap/>
            <w:vAlign w:val="center"/>
            <w:hideMark/>
          </w:tcPr>
          <w:p w14:paraId="6F7AD6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067" w:type="dxa"/>
            <w:tcBorders>
              <w:top w:val="nil"/>
              <w:left w:val="nil"/>
              <w:bottom w:val="nil"/>
              <w:right w:val="nil"/>
            </w:tcBorders>
            <w:shd w:val="clear" w:color="auto" w:fill="auto"/>
            <w:noWrap/>
            <w:vAlign w:val="center"/>
            <w:hideMark/>
          </w:tcPr>
          <w:p w14:paraId="568555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430184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4213B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0.16</w:t>
            </w:r>
          </w:p>
        </w:tc>
        <w:tc>
          <w:tcPr>
            <w:tcW w:w="1067" w:type="dxa"/>
            <w:tcBorders>
              <w:top w:val="nil"/>
              <w:left w:val="nil"/>
              <w:bottom w:val="nil"/>
              <w:right w:val="nil"/>
            </w:tcBorders>
            <w:shd w:val="clear" w:color="auto" w:fill="auto"/>
            <w:noWrap/>
            <w:vAlign w:val="center"/>
            <w:hideMark/>
          </w:tcPr>
          <w:p w14:paraId="19F4B58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0.10</w:t>
            </w:r>
          </w:p>
        </w:tc>
        <w:tc>
          <w:tcPr>
            <w:tcW w:w="200" w:type="dxa"/>
            <w:tcBorders>
              <w:top w:val="nil"/>
              <w:left w:val="nil"/>
              <w:bottom w:val="nil"/>
              <w:right w:val="nil"/>
            </w:tcBorders>
            <w:shd w:val="clear" w:color="auto" w:fill="auto"/>
            <w:noWrap/>
            <w:vAlign w:val="center"/>
            <w:hideMark/>
          </w:tcPr>
          <w:p w14:paraId="5BE4EA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815CC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0.10</w:t>
            </w:r>
          </w:p>
        </w:tc>
        <w:tc>
          <w:tcPr>
            <w:tcW w:w="200" w:type="dxa"/>
            <w:tcBorders>
              <w:top w:val="nil"/>
              <w:left w:val="nil"/>
              <w:bottom w:val="nil"/>
              <w:right w:val="nil"/>
            </w:tcBorders>
            <w:shd w:val="clear" w:color="auto" w:fill="auto"/>
            <w:noWrap/>
            <w:vAlign w:val="center"/>
            <w:hideMark/>
          </w:tcPr>
          <w:p w14:paraId="7750909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68C8022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(7)</w:t>
            </w:r>
          </w:p>
        </w:tc>
        <w:tc>
          <w:tcPr>
            <w:tcW w:w="882" w:type="dxa"/>
            <w:tcBorders>
              <w:top w:val="nil"/>
              <w:left w:val="nil"/>
              <w:bottom w:val="nil"/>
              <w:right w:val="nil"/>
            </w:tcBorders>
            <w:shd w:val="clear" w:color="auto" w:fill="auto"/>
            <w:noWrap/>
            <w:vAlign w:val="center"/>
            <w:hideMark/>
          </w:tcPr>
          <w:p w14:paraId="5C0700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0.02</w:t>
            </w:r>
          </w:p>
        </w:tc>
      </w:tr>
      <w:tr w:rsidR="00561B2F" w:rsidRPr="00650F41" w14:paraId="35B5AA23" w14:textId="77777777" w:rsidTr="009A401E">
        <w:trPr>
          <w:trHeight w:val="300"/>
        </w:trPr>
        <w:tc>
          <w:tcPr>
            <w:tcW w:w="1467" w:type="dxa"/>
            <w:tcBorders>
              <w:top w:val="nil"/>
              <w:left w:val="nil"/>
              <w:bottom w:val="nil"/>
              <w:right w:val="nil"/>
            </w:tcBorders>
            <w:shd w:val="clear" w:color="auto" w:fill="auto"/>
            <w:noWrap/>
            <w:vAlign w:val="center"/>
            <w:hideMark/>
          </w:tcPr>
          <w:p w14:paraId="5803810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979454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C6391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2E228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c>
          <w:tcPr>
            <w:tcW w:w="1067" w:type="dxa"/>
            <w:tcBorders>
              <w:top w:val="nil"/>
              <w:left w:val="nil"/>
              <w:bottom w:val="nil"/>
              <w:right w:val="nil"/>
            </w:tcBorders>
            <w:shd w:val="clear" w:color="auto" w:fill="auto"/>
            <w:noWrap/>
            <w:vAlign w:val="center"/>
            <w:hideMark/>
          </w:tcPr>
          <w:p w14:paraId="6945574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c>
          <w:tcPr>
            <w:tcW w:w="200" w:type="dxa"/>
            <w:tcBorders>
              <w:top w:val="nil"/>
              <w:left w:val="nil"/>
              <w:bottom w:val="nil"/>
              <w:right w:val="nil"/>
            </w:tcBorders>
            <w:shd w:val="clear" w:color="auto" w:fill="auto"/>
            <w:noWrap/>
            <w:vAlign w:val="center"/>
            <w:hideMark/>
          </w:tcPr>
          <w:p w14:paraId="24315D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4E6D3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200" w:type="dxa"/>
            <w:tcBorders>
              <w:top w:val="nil"/>
              <w:left w:val="nil"/>
              <w:bottom w:val="nil"/>
              <w:right w:val="nil"/>
            </w:tcBorders>
            <w:shd w:val="clear" w:color="auto" w:fill="auto"/>
            <w:noWrap/>
            <w:vAlign w:val="center"/>
            <w:hideMark/>
          </w:tcPr>
          <w:p w14:paraId="763BE2C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7276ED1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57716E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r>
      <w:tr w:rsidR="00561B2F" w:rsidRPr="00650F41" w14:paraId="3C57A3EC" w14:textId="77777777" w:rsidTr="009A401E">
        <w:trPr>
          <w:trHeight w:val="300"/>
        </w:trPr>
        <w:tc>
          <w:tcPr>
            <w:tcW w:w="1467" w:type="dxa"/>
            <w:tcBorders>
              <w:top w:val="nil"/>
              <w:left w:val="nil"/>
              <w:bottom w:val="nil"/>
              <w:right w:val="nil"/>
            </w:tcBorders>
            <w:shd w:val="clear" w:color="auto" w:fill="auto"/>
            <w:noWrap/>
            <w:vAlign w:val="center"/>
            <w:hideMark/>
          </w:tcPr>
          <w:p w14:paraId="154CC2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p>
        </w:tc>
        <w:tc>
          <w:tcPr>
            <w:tcW w:w="1067" w:type="dxa"/>
            <w:tcBorders>
              <w:top w:val="nil"/>
              <w:left w:val="nil"/>
              <w:bottom w:val="nil"/>
              <w:right w:val="nil"/>
            </w:tcBorders>
            <w:shd w:val="clear" w:color="auto" w:fill="auto"/>
            <w:noWrap/>
            <w:vAlign w:val="center"/>
            <w:hideMark/>
          </w:tcPr>
          <w:p w14:paraId="3CCE94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C2E357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3C5DF4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913D12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200" w:type="dxa"/>
            <w:tcBorders>
              <w:top w:val="nil"/>
              <w:left w:val="nil"/>
              <w:bottom w:val="nil"/>
              <w:right w:val="nil"/>
            </w:tcBorders>
            <w:shd w:val="clear" w:color="auto" w:fill="auto"/>
            <w:noWrap/>
            <w:vAlign w:val="center"/>
            <w:hideMark/>
          </w:tcPr>
          <w:p w14:paraId="584CADA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0AE8E4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200" w:type="dxa"/>
            <w:tcBorders>
              <w:top w:val="nil"/>
              <w:left w:val="nil"/>
              <w:bottom w:val="nil"/>
              <w:right w:val="nil"/>
            </w:tcBorders>
            <w:shd w:val="clear" w:color="auto" w:fill="auto"/>
            <w:noWrap/>
            <w:vAlign w:val="center"/>
            <w:hideMark/>
          </w:tcPr>
          <w:p w14:paraId="1394EC8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5342830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(8)</w:t>
            </w:r>
          </w:p>
        </w:tc>
        <w:tc>
          <w:tcPr>
            <w:tcW w:w="882" w:type="dxa"/>
            <w:tcBorders>
              <w:top w:val="nil"/>
              <w:left w:val="nil"/>
              <w:bottom w:val="nil"/>
              <w:right w:val="nil"/>
            </w:tcBorders>
            <w:shd w:val="clear" w:color="auto" w:fill="auto"/>
            <w:noWrap/>
            <w:vAlign w:val="center"/>
            <w:hideMark/>
          </w:tcPr>
          <w:p w14:paraId="39A9A62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0.11</w:t>
            </w:r>
          </w:p>
        </w:tc>
      </w:tr>
      <w:tr w:rsidR="00561B2F" w:rsidRPr="00650F41" w14:paraId="16710A80" w14:textId="77777777" w:rsidTr="009A401E">
        <w:trPr>
          <w:trHeight w:val="300"/>
        </w:trPr>
        <w:tc>
          <w:tcPr>
            <w:tcW w:w="1467" w:type="dxa"/>
            <w:tcBorders>
              <w:top w:val="nil"/>
              <w:left w:val="nil"/>
              <w:bottom w:val="nil"/>
              <w:right w:val="nil"/>
            </w:tcBorders>
            <w:shd w:val="clear" w:color="auto" w:fill="auto"/>
            <w:noWrap/>
            <w:vAlign w:val="center"/>
            <w:hideMark/>
          </w:tcPr>
          <w:p w14:paraId="09385D5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261ACD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82FC27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B432DD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B423A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200" w:type="dxa"/>
            <w:tcBorders>
              <w:top w:val="nil"/>
              <w:left w:val="nil"/>
              <w:bottom w:val="nil"/>
              <w:right w:val="nil"/>
            </w:tcBorders>
            <w:shd w:val="clear" w:color="auto" w:fill="auto"/>
            <w:noWrap/>
            <w:vAlign w:val="center"/>
            <w:hideMark/>
          </w:tcPr>
          <w:p w14:paraId="46D82A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DE7A11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200" w:type="dxa"/>
            <w:tcBorders>
              <w:top w:val="nil"/>
              <w:left w:val="nil"/>
              <w:bottom w:val="nil"/>
              <w:right w:val="nil"/>
            </w:tcBorders>
            <w:shd w:val="clear" w:color="auto" w:fill="auto"/>
            <w:noWrap/>
            <w:vAlign w:val="center"/>
            <w:hideMark/>
          </w:tcPr>
          <w:p w14:paraId="6A1B402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3278E18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6270A4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2F786D2D" w14:textId="77777777" w:rsidTr="009A401E">
        <w:trPr>
          <w:trHeight w:val="300"/>
        </w:trPr>
        <w:tc>
          <w:tcPr>
            <w:tcW w:w="1467" w:type="dxa"/>
            <w:tcBorders>
              <w:top w:val="nil"/>
              <w:left w:val="nil"/>
              <w:bottom w:val="nil"/>
              <w:right w:val="nil"/>
            </w:tcBorders>
            <w:shd w:val="clear" w:color="auto" w:fill="auto"/>
            <w:noWrap/>
            <w:vAlign w:val="center"/>
            <w:hideMark/>
          </w:tcPr>
          <w:p w14:paraId="09AC99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p>
        </w:tc>
        <w:tc>
          <w:tcPr>
            <w:tcW w:w="1067" w:type="dxa"/>
            <w:tcBorders>
              <w:top w:val="nil"/>
              <w:left w:val="nil"/>
              <w:bottom w:val="nil"/>
              <w:right w:val="nil"/>
            </w:tcBorders>
            <w:shd w:val="clear" w:color="auto" w:fill="auto"/>
            <w:noWrap/>
            <w:vAlign w:val="center"/>
            <w:hideMark/>
          </w:tcPr>
          <w:p w14:paraId="3D779B2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087F97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B7928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2120A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200" w:type="dxa"/>
            <w:tcBorders>
              <w:top w:val="nil"/>
              <w:left w:val="nil"/>
              <w:bottom w:val="nil"/>
              <w:right w:val="nil"/>
            </w:tcBorders>
            <w:shd w:val="clear" w:color="auto" w:fill="auto"/>
            <w:noWrap/>
            <w:vAlign w:val="center"/>
            <w:hideMark/>
          </w:tcPr>
          <w:p w14:paraId="29292C2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B8FF71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200" w:type="dxa"/>
            <w:tcBorders>
              <w:top w:val="nil"/>
              <w:left w:val="nil"/>
              <w:bottom w:val="nil"/>
              <w:right w:val="nil"/>
            </w:tcBorders>
            <w:shd w:val="clear" w:color="auto" w:fill="auto"/>
            <w:noWrap/>
            <w:vAlign w:val="center"/>
            <w:hideMark/>
          </w:tcPr>
          <w:p w14:paraId="4D05F64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78C6F1D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(9)</w:t>
            </w:r>
          </w:p>
        </w:tc>
        <w:tc>
          <w:tcPr>
            <w:tcW w:w="882" w:type="dxa"/>
            <w:tcBorders>
              <w:top w:val="nil"/>
              <w:left w:val="nil"/>
              <w:bottom w:val="nil"/>
              <w:right w:val="nil"/>
            </w:tcBorders>
            <w:shd w:val="clear" w:color="auto" w:fill="auto"/>
            <w:noWrap/>
            <w:vAlign w:val="center"/>
            <w:hideMark/>
          </w:tcPr>
          <w:p w14:paraId="0338A7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0.01</w:t>
            </w:r>
          </w:p>
        </w:tc>
      </w:tr>
      <w:tr w:rsidR="00561B2F" w:rsidRPr="00650F41" w14:paraId="0D1CEFBE" w14:textId="77777777" w:rsidTr="009A401E">
        <w:trPr>
          <w:trHeight w:val="300"/>
        </w:trPr>
        <w:tc>
          <w:tcPr>
            <w:tcW w:w="1467" w:type="dxa"/>
            <w:tcBorders>
              <w:top w:val="nil"/>
              <w:left w:val="nil"/>
              <w:bottom w:val="nil"/>
              <w:right w:val="nil"/>
            </w:tcBorders>
            <w:shd w:val="clear" w:color="auto" w:fill="auto"/>
            <w:noWrap/>
            <w:vAlign w:val="center"/>
            <w:hideMark/>
          </w:tcPr>
          <w:p w14:paraId="3A0136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B94FDE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DDE721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9CBEC5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F37B07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200" w:type="dxa"/>
            <w:tcBorders>
              <w:top w:val="nil"/>
              <w:left w:val="nil"/>
              <w:bottom w:val="nil"/>
              <w:right w:val="nil"/>
            </w:tcBorders>
            <w:shd w:val="clear" w:color="auto" w:fill="auto"/>
            <w:noWrap/>
            <w:vAlign w:val="center"/>
            <w:hideMark/>
          </w:tcPr>
          <w:p w14:paraId="167A52D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DC831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c>
          <w:tcPr>
            <w:tcW w:w="200" w:type="dxa"/>
            <w:tcBorders>
              <w:top w:val="nil"/>
              <w:left w:val="nil"/>
              <w:bottom w:val="nil"/>
              <w:right w:val="nil"/>
            </w:tcBorders>
            <w:shd w:val="clear" w:color="auto" w:fill="auto"/>
            <w:noWrap/>
            <w:vAlign w:val="center"/>
            <w:hideMark/>
          </w:tcPr>
          <w:p w14:paraId="3410CB7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0359D15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27C008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w:t>
            </w:r>
          </w:p>
        </w:tc>
      </w:tr>
      <w:tr w:rsidR="00561B2F" w:rsidRPr="00650F41" w14:paraId="663A382D" w14:textId="77777777" w:rsidTr="009A401E">
        <w:trPr>
          <w:trHeight w:val="300"/>
        </w:trPr>
        <w:tc>
          <w:tcPr>
            <w:tcW w:w="1467" w:type="dxa"/>
            <w:tcBorders>
              <w:top w:val="single" w:sz="4" w:space="0" w:color="auto"/>
              <w:left w:val="nil"/>
              <w:bottom w:val="nil"/>
              <w:right w:val="nil"/>
            </w:tcBorders>
            <w:shd w:val="clear" w:color="auto" w:fill="auto"/>
            <w:noWrap/>
            <w:vAlign w:val="center"/>
            <w:hideMark/>
          </w:tcPr>
          <w:p w14:paraId="2A2609C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067" w:type="dxa"/>
            <w:tcBorders>
              <w:top w:val="single" w:sz="4" w:space="0" w:color="auto"/>
              <w:left w:val="nil"/>
              <w:bottom w:val="nil"/>
              <w:right w:val="nil"/>
            </w:tcBorders>
            <w:shd w:val="clear" w:color="auto" w:fill="auto"/>
            <w:noWrap/>
            <w:vAlign w:val="center"/>
            <w:hideMark/>
          </w:tcPr>
          <w:p w14:paraId="105171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1F7A536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32DE24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0.58</w:t>
            </w:r>
          </w:p>
        </w:tc>
        <w:tc>
          <w:tcPr>
            <w:tcW w:w="1067" w:type="dxa"/>
            <w:tcBorders>
              <w:top w:val="single" w:sz="4" w:space="0" w:color="auto"/>
              <w:left w:val="nil"/>
              <w:bottom w:val="nil"/>
              <w:right w:val="nil"/>
            </w:tcBorders>
            <w:shd w:val="clear" w:color="auto" w:fill="auto"/>
            <w:noWrap/>
            <w:vAlign w:val="center"/>
            <w:hideMark/>
          </w:tcPr>
          <w:p w14:paraId="0F39A7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0.57</w:t>
            </w:r>
          </w:p>
        </w:tc>
        <w:tc>
          <w:tcPr>
            <w:tcW w:w="200" w:type="dxa"/>
            <w:tcBorders>
              <w:top w:val="single" w:sz="4" w:space="0" w:color="auto"/>
              <w:left w:val="nil"/>
              <w:bottom w:val="nil"/>
              <w:right w:val="nil"/>
            </w:tcBorders>
            <w:shd w:val="clear" w:color="auto" w:fill="auto"/>
            <w:noWrap/>
            <w:vAlign w:val="center"/>
            <w:hideMark/>
          </w:tcPr>
          <w:p w14:paraId="31E54CB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44BBD0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0.52</w:t>
            </w:r>
          </w:p>
        </w:tc>
        <w:tc>
          <w:tcPr>
            <w:tcW w:w="200" w:type="dxa"/>
            <w:tcBorders>
              <w:top w:val="single" w:sz="4" w:space="0" w:color="auto"/>
              <w:left w:val="nil"/>
              <w:bottom w:val="nil"/>
              <w:right w:val="nil"/>
            </w:tcBorders>
            <w:shd w:val="clear" w:color="auto" w:fill="auto"/>
            <w:noWrap/>
            <w:vAlign w:val="center"/>
            <w:hideMark/>
          </w:tcPr>
          <w:p w14:paraId="744A2D5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15" w:type="dxa"/>
            <w:tcBorders>
              <w:top w:val="single" w:sz="4" w:space="0" w:color="auto"/>
              <w:left w:val="nil"/>
              <w:bottom w:val="nil"/>
              <w:right w:val="nil"/>
            </w:tcBorders>
            <w:shd w:val="clear" w:color="auto" w:fill="auto"/>
            <w:noWrap/>
            <w:vAlign w:val="center"/>
            <w:hideMark/>
          </w:tcPr>
          <w:p w14:paraId="5CBB6E3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(6)</w:t>
            </w:r>
          </w:p>
        </w:tc>
        <w:tc>
          <w:tcPr>
            <w:tcW w:w="882" w:type="dxa"/>
            <w:tcBorders>
              <w:top w:val="single" w:sz="4" w:space="0" w:color="auto"/>
              <w:left w:val="nil"/>
              <w:bottom w:val="nil"/>
              <w:right w:val="nil"/>
            </w:tcBorders>
            <w:shd w:val="clear" w:color="auto" w:fill="auto"/>
            <w:noWrap/>
            <w:vAlign w:val="center"/>
            <w:hideMark/>
          </w:tcPr>
          <w:p w14:paraId="1D8083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0.12</w:t>
            </w:r>
          </w:p>
        </w:tc>
      </w:tr>
      <w:tr w:rsidR="00561B2F" w:rsidRPr="00650F41" w14:paraId="2DD41DFC" w14:textId="77777777" w:rsidTr="009A401E">
        <w:trPr>
          <w:trHeight w:val="300"/>
        </w:trPr>
        <w:tc>
          <w:tcPr>
            <w:tcW w:w="1467" w:type="dxa"/>
            <w:tcBorders>
              <w:top w:val="nil"/>
              <w:left w:val="nil"/>
              <w:bottom w:val="nil"/>
              <w:right w:val="nil"/>
            </w:tcBorders>
            <w:shd w:val="clear" w:color="auto" w:fill="auto"/>
            <w:noWrap/>
            <w:vAlign w:val="center"/>
            <w:hideMark/>
          </w:tcPr>
          <w:p w14:paraId="628A055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3FACEA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7D637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024C5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(0.53)</w:t>
            </w:r>
          </w:p>
        </w:tc>
        <w:tc>
          <w:tcPr>
            <w:tcW w:w="1067" w:type="dxa"/>
            <w:tcBorders>
              <w:top w:val="nil"/>
              <w:left w:val="nil"/>
              <w:bottom w:val="nil"/>
              <w:right w:val="nil"/>
            </w:tcBorders>
            <w:shd w:val="clear" w:color="auto" w:fill="auto"/>
            <w:noWrap/>
            <w:vAlign w:val="center"/>
            <w:hideMark/>
          </w:tcPr>
          <w:p w14:paraId="7DC1F3F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(0.49)</w:t>
            </w:r>
          </w:p>
        </w:tc>
        <w:tc>
          <w:tcPr>
            <w:tcW w:w="200" w:type="dxa"/>
            <w:tcBorders>
              <w:top w:val="nil"/>
              <w:left w:val="nil"/>
              <w:bottom w:val="nil"/>
              <w:right w:val="nil"/>
            </w:tcBorders>
            <w:shd w:val="clear" w:color="auto" w:fill="auto"/>
            <w:noWrap/>
            <w:vAlign w:val="center"/>
            <w:hideMark/>
          </w:tcPr>
          <w:p w14:paraId="14B8451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C3E28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(0.46)</w:t>
            </w:r>
          </w:p>
        </w:tc>
        <w:tc>
          <w:tcPr>
            <w:tcW w:w="200" w:type="dxa"/>
            <w:tcBorders>
              <w:top w:val="nil"/>
              <w:left w:val="nil"/>
              <w:bottom w:val="nil"/>
              <w:right w:val="nil"/>
            </w:tcBorders>
            <w:shd w:val="clear" w:color="auto" w:fill="auto"/>
            <w:noWrap/>
            <w:vAlign w:val="center"/>
            <w:hideMark/>
          </w:tcPr>
          <w:p w14:paraId="77A42DA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707875B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584A19F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(0.42)</w:t>
            </w:r>
          </w:p>
        </w:tc>
      </w:tr>
      <w:tr w:rsidR="00561B2F" w:rsidRPr="00650F41" w14:paraId="7FDBE841" w14:textId="77777777" w:rsidTr="009A401E">
        <w:trPr>
          <w:trHeight w:val="300"/>
        </w:trPr>
        <w:tc>
          <w:tcPr>
            <w:tcW w:w="1467" w:type="dxa"/>
            <w:tcBorders>
              <w:top w:val="nil"/>
              <w:left w:val="nil"/>
              <w:bottom w:val="nil"/>
              <w:right w:val="nil"/>
            </w:tcBorders>
            <w:shd w:val="clear" w:color="auto" w:fill="auto"/>
            <w:noWrap/>
            <w:vAlign w:val="center"/>
            <w:hideMark/>
          </w:tcPr>
          <w:p w14:paraId="3D8F17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p>
        </w:tc>
        <w:tc>
          <w:tcPr>
            <w:tcW w:w="1067" w:type="dxa"/>
            <w:tcBorders>
              <w:top w:val="nil"/>
              <w:left w:val="nil"/>
              <w:bottom w:val="nil"/>
              <w:right w:val="nil"/>
            </w:tcBorders>
            <w:shd w:val="clear" w:color="auto" w:fill="auto"/>
            <w:noWrap/>
            <w:vAlign w:val="center"/>
            <w:hideMark/>
          </w:tcPr>
          <w:p w14:paraId="3595AE9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A57F2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B06DC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1421C4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200" w:type="dxa"/>
            <w:tcBorders>
              <w:top w:val="nil"/>
              <w:left w:val="nil"/>
              <w:bottom w:val="nil"/>
              <w:right w:val="nil"/>
            </w:tcBorders>
            <w:shd w:val="clear" w:color="auto" w:fill="auto"/>
            <w:noWrap/>
            <w:vAlign w:val="center"/>
            <w:hideMark/>
          </w:tcPr>
          <w:p w14:paraId="2044C1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8C85A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200" w:type="dxa"/>
            <w:tcBorders>
              <w:top w:val="nil"/>
              <w:left w:val="nil"/>
              <w:bottom w:val="nil"/>
              <w:right w:val="nil"/>
            </w:tcBorders>
            <w:shd w:val="clear" w:color="auto" w:fill="auto"/>
            <w:noWrap/>
            <w:vAlign w:val="center"/>
            <w:hideMark/>
          </w:tcPr>
          <w:p w14:paraId="0935825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64D731B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(7)</w:t>
            </w:r>
          </w:p>
        </w:tc>
        <w:tc>
          <w:tcPr>
            <w:tcW w:w="882" w:type="dxa"/>
            <w:tcBorders>
              <w:top w:val="nil"/>
              <w:left w:val="nil"/>
              <w:bottom w:val="nil"/>
              <w:right w:val="nil"/>
            </w:tcBorders>
            <w:shd w:val="clear" w:color="auto" w:fill="auto"/>
            <w:noWrap/>
            <w:vAlign w:val="center"/>
            <w:hideMark/>
          </w:tcPr>
          <w:p w14:paraId="2E9AB34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r>
      <w:tr w:rsidR="00561B2F" w:rsidRPr="00650F41" w14:paraId="7029FCAC" w14:textId="77777777" w:rsidTr="009A401E">
        <w:trPr>
          <w:trHeight w:val="300"/>
        </w:trPr>
        <w:tc>
          <w:tcPr>
            <w:tcW w:w="1467" w:type="dxa"/>
            <w:tcBorders>
              <w:top w:val="nil"/>
              <w:left w:val="nil"/>
              <w:bottom w:val="nil"/>
              <w:right w:val="nil"/>
            </w:tcBorders>
            <w:shd w:val="clear" w:color="auto" w:fill="auto"/>
            <w:noWrap/>
            <w:vAlign w:val="center"/>
            <w:hideMark/>
          </w:tcPr>
          <w:p w14:paraId="3269FA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6B9085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3816B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7046B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FA6957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(0.34)</w:t>
            </w:r>
          </w:p>
        </w:tc>
        <w:tc>
          <w:tcPr>
            <w:tcW w:w="200" w:type="dxa"/>
            <w:tcBorders>
              <w:top w:val="nil"/>
              <w:left w:val="nil"/>
              <w:bottom w:val="nil"/>
              <w:right w:val="nil"/>
            </w:tcBorders>
            <w:shd w:val="clear" w:color="auto" w:fill="auto"/>
            <w:noWrap/>
            <w:vAlign w:val="center"/>
            <w:hideMark/>
          </w:tcPr>
          <w:p w14:paraId="74BFF11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29095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(0.49)</w:t>
            </w:r>
          </w:p>
        </w:tc>
        <w:tc>
          <w:tcPr>
            <w:tcW w:w="200" w:type="dxa"/>
            <w:tcBorders>
              <w:top w:val="nil"/>
              <w:left w:val="nil"/>
              <w:bottom w:val="nil"/>
              <w:right w:val="nil"/>
            </w:tcBorders>
            <w:shd w:val="clear" w:color="auto" w:fill="auto"/>
            <w:noWrap/>
            <w:vAlign w:val="center"/>
            <w:hideMark/>
          </w:tcPr>
          <w:p w14:paraId="7FB43A8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4036C04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0F7AAC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(0.38)</w:t>
            </w:r>
          </w:p>
        </w:tc>
      </w:tr>
      <w:tr w:rsidR="00561B2F" w:rsidRPr="00650F41" w14:paraId="699A243F" w14:textId="77777777" w:rsidTr="009A401E">
        <w:trPr>
          <w:trHeight w:val="300"/>
        </w:trPr>
        <w:tc>
          <w:tcPr>
            <w:tcW w:w="1467" w:type="dxa"/>
            <w:tcBorders>
              <w:top w:val="nil"/>
              <w:left w:val="nil"/>
              <w:bottom w:val="nil"/>
              <w:right w:val="nil"/>
            </w:tcBorders>
            <w:shd w:val="clear" w:color="auto" w:fill="auto"/>
            <w:noWrap/>
            <w:vAlign w:val="center"/>
            <w:hideMark/>
          </w:tcPr>
          <w:p w14:paraId="15CF43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p>
        </w:tc>
        <w:tc>
          <w:tcPr>
            <w:tcW w:w="1067" w:type="dxa"/>
            <w:tcBorders>
              <w:top w:val="nil"/>
              <w:left w:val="nil"/>
              <w:bottom w:val="nil"/>
              <w:right w:val="nil"/>
            </w:tcBorders>
            <w:shd w:val="clear" w:color="auto" w:fill="auto"/>
            <w:noWrap/>
            <w:vAlign w:val="center"/>
            <w:hideMark/>
          </w:tcPr>
          <w:p w14:paraId="4B5996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6DEE73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059D9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1FC51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0.43</w:t>
            </w:r>
          </w:p>
        </w:tc>
        <w:tc>
          <w:tcPr>
            <w:tcW w:w="200" w:type="dxa"/>
            <w:tcBorders>
              <w:top w:val="nil"/>
              <w:left w:val="nil"/>
              <w:bottom w:val="nil"/>
              <w:right w:val="nil"/>
            </w:tcBorders>
            <w:shd w:val="clear" w:color="auto" w:fill="auto"/>
            <w:noWrap/>
            <w:vAlign w:val="center"/>
            <w:hideMark/>
          </w:tcPr>
          <w:p w14:paraId="07C848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98E3E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200" w:type="dxa"/>
            <w:tcBorders>
              <w:top w:val="nil"/>
              <w:left w:val="nil"/>
              <w:bottom w:val="nil"/>
              <w:right w:val="nil"/>
            </w:tcBorders>
            <w:shd w:val="clear" w:color="auto" w:fill="auto"/>
            <w:noWrap/>
            <w:vAlign w:val="center"/>
            <w:hideMark/>
          </w:tcPr>
          <w:p w14:paraId="510D39A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036AD34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(8)</w:t>
            </w:r>
          </w:p>
        </w:tc>
        <w:tc>
          <w:tcPr>
            <w:tcW w:w="882" w:type="dxa"/>
            <w:tcBorders>
              <w:top w:val="nil"/>
              <w:left w:val="nil"/>
              <w:bottom w:val="nil"/>
              <w:right w:val="nil"/>
            </w:tcBorders>
            <w:shd w:val="clear" w:color="auto" w:fill="auto"/>
            <w:noWrap/>
            <w:vAlign w:val="center"/>
            <w:hideMark/>
          </w:tcPr>
          <w:p w14:paraId="343829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0.24</w:t>
            </w:r>
          </w:p>
        </w:tc>
      </w:tr>
      <w:tr w:rsidR="00561B2F" w:rsidRPr="00650F41" w14:paraId="74C82DC2" w14:textId="77777777" w:rsidTr="009A401E">
        <w:trPr>
          <w:trHeight w:val="300"/>
        </w:trPr>
        <w:tc>
          <w:tcPr>
            <w:tcW w:w="1467" w:type="dxa"/>
            <w:tcBorders>
              <w:top w:val="nil"/>
              <w:left w:val="nil"/>
              <w:bottom w:val="nil"/>
              <w:right w:val="nil"/>
            </w:tcBorders>
            <w:shd w:val="clear" w:color="auto" w:fill="auto"/>
            <w:noWrap/>
            <w:vAlign w:val="center"/>
            <w:hideMark/>
          </w:tcPr>
          <w:p w14:paraId="596D63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47E8F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65D3C9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1E990F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86C45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(0.56)</w:t>
            </w:r>
          </w:p>
        </w:tc>
        <w:tc>
          <w:tcPr>
            <w:tcW w:w="200" w:type="dxa"/>
            <w:tcBorders>
              <w:top w:val="nil"/>
              <w:left w:val="nil"/>
              <w:bottom w:val="nil"/>
              <w:right w:val="nil"/>
            </w:tcBorders>
            <w:shd w:val="clear" w:color="auto" w:fill="auto"/>
            <w:noWrap/>
            <w:vAlign w:val="center"/>
            <w:hideMark/>
          </w:tcPr>
          <w:p w14:paraId="7CC467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5CDF15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(0.72)</w:t>
            </w:r>
          </w:p>
        </w:tc>
        <w:tc>
          <w:tcPr>
            <w:tcW w:w="200" w:type="dxa"/>
            <w:tcBorders>
              <w:top w:val="nil"/>
              <w:left w:val="nil"/>
              <w:bottom w:val="nil"/>
              <w:right w:val="nil"/>
            </w:tcBorders>
            <w:shd w:val="clear" w:color="auto" w:fill="auto"/>
            <w:noWrap/>
            <w:vAlign w:val="center"/>
            <w:hideMark/>
          </w:tcPr>
          <w:p w14:paraId="18B1864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6D79378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5E54C2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(0.41)</w:t>
            </w:r>
          </w:p>
        </w:tc>
      </w:tr>
      <w:tr w:rsidR="00561B2F" w:rsidRPr="00650F41" w14:paraId="591F1284" w14:textId="77777777" w:rsidTr="009A401E">
        <w:trPr>
          <w:trHeight w:val="300"/>
        </w:trPr>
        <w:tc>
          <w:tcPr>
            <w:tcW w:w="1467" w:type="dxa"/>
            <w:tcBorders>
              <w:top w:val="nil"/>
              <w:left w:val="nil"/>
              <w:bottom w:val="nil"/>
              <w:right w:val="nil"/>
            </w:tcBorders>
            <w:shd w:val="clear" w:color="auto" w:fill="auto"/>
            <w:noWrap/>
            <w:vAlign w:val="center"/>
            <w:hideMark/>
          </w:tcPr>
          <w:p w14:paraId="3E9055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23B498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7780304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BCA1AF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37A697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200" w:type="dxa"/>
            <w:tcBorders>
              <w:top w:val="nil"/>
              <w:left w:val="nil"/>
              <w:bottom w:val="nil"/>
              <w:right w:val="nil"/>
            </w:tcBorders>
            <w:shd w:val="clear" w:color="auto" w:fill="auto"/>
            <w:noWrap/>
            <w:vAlign w:val="center"/>
            <w:hideMark/>
          </w:tcPr>
          <w:p w14:paraId="6A2C3F2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E80E92F"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200" w:type="dxa"/>
            <w:tcBorders>
              <w:top w:val="nil"/>
              <w:left w:val="nil"/>
              <w:bottom w:val="nil"/>
              <w:right w:val="nil"/>
            </w:tcBorders>
            <w:shd w:val="clear" w:color="auto" w:fill="auto"/>
            <w:noWrap/>
            <w:vAlign w:val="center"/>
            <w:hideMark/>
          </w:tcPr>
          <w:p w14:paraId="727E744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783EED0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θ</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(9)</w:t>
            </w:r>
          </w:p>
        </w:tc>
        <w:tc>
          <w:tcPr>
            <w:tcW w:w="882" w:type="dxa"/>
            <w:tcBorders>
              <w:top w:val="nil"/>
              <w:left w:val="nil"/>
              <w:bottom w:val="nil"/>
              <w:right w:val="nil"/>
            </w:tcBorders>
            <w:shd w:val="clear" w:color="auto" w:fill="auto"/>
            <w:noWrap/>
            <w:vAlign w:val="center"/>
            <w:hideMark/>
          </w:tcPr>
          <w:p w14:paraId="21190D4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0.33</w:t>
            </w:r>
          </w:p>
        </w:tc>
      </w:tr>
      <w:tr w:rsidR="00561B2F" w:rsidRPr="00650F41" w14:paraId="74B2A43E" w14:textId="77777777" w:rsidTr="009A401E">
        <w:trPr>
          <w:trHeight w:val="300"/>
        </w:trPr>
        <w:tc>
          <w:tcPr>
            <w:tcW w:w="1467" w:type="dxa"/>
            <w:tcBorders>
              <w:top w:val="nil"/>
              <w:left w:val="nil"/>
              <w:bottom w:val="nil"/>
              <w:right w:val="nil"/>
            </w:tcBorders>
            <w:shd w:val="clear" w:color="auto" w:fill="auto"/>
            <w:noWrap/>
            <w:vAlign w:val="center"/>
            <w:hideMark/>
          </w:tcPr>
          <w:p w14:paraId="181634D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6F6ACC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04EDB0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C359719"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EF2881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200" w:type="dxa"/>
            <w:tcBorders>
              <w:top w:val="nil"/>
              <w:left w:val="nil"/>
              <w:bottom w:val="nil"/>
              <w:right w:val="nil"/>
            </w:tcBorders>
            <w:shd w:val="clear" w:color="auto" w:fill="auto"/>
            <w:noWrap/>
            <w:vAlign w:val="center"/>
            <w:hideMark/>
          </w:tcPr>
          <w:p w14:paraId="795B339D"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AD811C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200" w:type="dxa"/>
            <w:tcBorders>
              <w:top w:val="nil"/>
              <w:left w:val="nil"/>
              <w:bottom w:val="nil"/>
              <w:right w:val="nil"/>
            </w:tcBorders>
            <w:shd w:val="clear" w:color="auto" w:fill="auto"/>
            <w:noWrap/>
            <w:vAlign w:val="center"/>
            <w:hideMark/>
          </w:tcPr>
          <w:p w14:paraId="0E2E25E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1B70F46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575BB81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(0.72)</w:t>
            </w:r>
          </w:p>
        </w:tc>
      </w:tr>
      <w:tr w:rsidR="00561B2F" w:rsidRPr="00650F41" w14:paraId="1C7E4C6C" w14:textId="77777777" w:rsidTr="009A401E">
        <w:trPr>
          <w:trHeight w:val="300"/>
        </w:trPr>
        <w:tc>
          <w:tcPr>
            <w:tcW w:w="1467" w:type="dxa"/>
            <w:tcBorders>
              <w:top w:val="single" w:sz="4" w:space="0" w:color="auto"/>
              <w:left w:val="nil"/>
              <w:bottom w:val="nil"/>
              <w:right w:val="nil"/>
            </w:tcBorders>
            <w:shd w:val="clear" w:color="auto" w:fill="auto"/>
            <w:noWrap/>
            <w:vAlign w:val="center"/>
            <w:hideMark/>
          </w:tcPr>
          <w:p w14:paraId="0453E6D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1067" w:type="dxa"/>
            <w:tcBorders>
              <w:top w:val="single" w:sz="4" w:space="0" w:color="auto"/>
              <w:left w:val="nil"/>
              <w:bottom w:val="nil"/>
              <w:right w:val="nil"/>
            </w:tcBorders>
            <w:shd w:val="clear" w:color="auto" w:fill="auto"/>
            <w:noWrap/>
            <w:vAlign w:val="center"/>
            <w:hideMark/>
          </w:tcPr>
          <w:p w14:paraId="21CAC95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7B9B4AF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0.45***</w:t>
            </w:r>
          </w:p>
        </w:tc>
        <w:tc>
          <w:tcPr>
            <w:tcW w:w="1067" w:type="dxa"/>
            <w:tcBorders>
              <w:top w:val="single" w:sz="4" w:space="0" w:color="auto"/>
              <w:left w:val="nil"/>
              <w:bottom w:val="nil"/>
              <w:right w:val="nil"/>
            </w:tcBorders>
            <w:shd w:val="clear" w:color="auto" w:fill="auto"/>
            <w:noWrap/>
            <w:vAlign w:val="center"/>
            <w:hideMark/>
          </w:tcPr>
          <w:p w14:paraId="0F9825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w:t>
            </w:r>
          </w:p>
        </w:tc>
        <w:tc>
          <w:tcPr>
            <w:tcW w:w="1067" w:type="dxa"/>
            <w:tcBorders>
              <w:top w:val="single" w:sz="4" w:space="0" w:color="auto"/>
              <w:left w:val="nil"/>
              <w:bottom w:val="nil"/>
              <w:right w:val="nil"/>
            </w:tcBorders>
            <w:shd w:val="clear" w:color="auto" w:fill="auto"/>
            <w:noWrap/>
            <w:vAlign w:val="center"/>
            <w:hideMark/>
          </w:tcPr>
          <w:p w14:paraId="5AD126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0.38***</w:t>
            </w:r>
          </w:p>
        </w:tc>
        <w:tc>
          <w:tcPr>
            <w:tcW w:w="200" w:type="dxa"/>
            <w:tcBorders>
              <w:top w:val="single" w:sz="4" w:space="0" w:color="auto"/>
              <w:left w:val="nil"/>
              <w:bottom w:val="nil"/>
              <w:right w:val="nil"/>
            </w:tcBorders>
            <w:shd w:val="clear" w:color="auto" w:fill="auto"/>
            <w:noWrap/>
            <w:vAlign w:val="center"/>
            <w:hideMark/>
          </w:tcPr>
          <w:p w14:paraId="24C5B05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067" w:type="dxa"/>
            <w:tcBorders>
              <w:top w:val="single" w:sz="4" w:space="0" w:color="auto"/>
              <w:left w:val="nil"/>
              <w:bottom w:val="nil"/>
              <w:right w:val="nil"/>
            </w:tcBorders>
            <w:shd w:val="clear" w:color="auto" w:fill="auto"/>
            <w:noWrap/>
            <w:vAlign w:val="center"/>
            <w:hideMark/>
          </w:tcPr>
          <w:p w14:paraId="4F0AA5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0.41***</w:t>
            </w:r>
          </w:p>
        </w:tc>
        <w:tc>
          <w:tcPr>
            <w:tcW w:w="200" w:type="dxa"/>
            <w:tcBorders>
              <w:top w:val="single" w:sz="4" w:space="0" w:color="auto"/>
              <w:left w:val="nil"/>
              <w:bottom w:val="nil"/>
              <w:right w:val="nil"/>
            </w:tcBorders>
            <w:shd w:val="clear" w:color="auto" w:fill="auto"/>
            <w:noWrap/>
            <w:vAlign w:val="center"/>
            <w:hideMark/>
          </w:tcPr>
          <w:p w14:paraId="668ADCB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15" w:type="dxa"/>
            <w:tcBorders>
              <w:top w:val="single" w:sz="4" w:space="0" w:color="auto"/>
              <w:left w:val="nil"/>
              <w:bottom w:val="nil"/>
              <w:right w:val="nil"/>
            </w:tcBorders>
            <w:shd w:val="clear" w:color="auto" w:fill="auto"/>
            <w:noWrap/>
            <w:vAlign w:val="center"/>
            <w:hideMark/>
          </w:tcPr>
          <w:p w14:paraId="78423DD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(6)</w:t>
            </w:r>
          </w:p>
        </w:tc>
        <w:tc>
          <w:tcPr>
            <w:tcW w:w="882" w:type="dxa"/>
            <w:tcBorders>
              <w:top w:val="single" w:sz="4" w:space="0" w:color="auto"/>
              <w:left w:val="nil"/>
              <w:bottom w:val="nil"/>
              <w:right w:val="nil"/>
            </w:tcBorders>
            <w:shd w:val="clear" w:color="auto" w:fill="auto"/>
            <w:noWrap/>
            <w:vAlign w:val="center"/>
            <w:hideMark/>
          </w:tcPr>
          <w:p w14:paraId="204BF18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41D33F02" w14:textId="77777777" w:rsidTr="009A401E">
        <w:trPr>
          <w:trHeight w:val="300"/>
        </w:trPr>
        <w:tc>
          <w:tcPr>
            <w:tcW w:w="1467" w:type="dxa"/>
            <w:tcBorders>
              <w:top w:val="nil"/>
              <w:left w:val="nil"/>
              <w:bottom w:val="nil"/>
              <w:right w:val="nil"/>
            </w:tcBorders>
            <w:shd w:val="clear" w:color="auto" w:fill="auto"/>
            <w:noWrap/>
            <w:vAlign w:val="center"/>
            <w:hideMark/>
          </w:tcPr>
          <w:p w14:paraId="344686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09FF07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2D902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1067" w:type="dxa"/>
            <w:tcBorders>
              <w:top w:val="nil"/>
              <w:left w:val="nil"/>
              <w:bottom w:val="nil"/>
              <w:right w:val="nil"/>
            </w:tcBorders>
            <w:shd w:val="clear" w:color="auto" w:fill="auto"/>
            <w:noWrap/>
            <w:vAlign w:val="center"/>
            <w:hideMark/>
          </w:tcPr>
          <w:p w14:paraId="3A422A0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067" w:type="dxa"/>
            <w:tcBorders>
              <w:top w:val="nil"/>
              <w:left w:val="nil"/>
              <w:bottom w:val="nil"/>
              <w:right w:val="nil"/>
            </w:tcBorders>
            <w:shd w:val="clear" w:color="auto" w:fill="auto"/>
            <w:noWrap/>
            <w:vAlign w:val="center"/>
            <w:hideMark/>
          </w:tcPr>
          <w:p w14:paraId="1753A24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200" w:type="dxa"/>
            <w:tcBorders>
              <w:top w:val="nil"/>
              <w:left w:val="nil"/>
              <w:bottom w:val="nil"/>
              <w:right w:val="nil"/>
            </w:tcBorders>
            <w:shd w:val="clear" w:color="auto" w:fill="auto"/>
            <w:noWrap/>
            <w:vAlign w:val="center"/>
            <w:hideMark/>
          </w:tcPr>
          <w:p w14:paraId="7E85D6D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F9097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200" w:type="dxa"/>
            <w:tcBorders>
              <w:top w:val="nil"/>
              <w:left w:val="nil"/>
              <w:bottom w:val="nil"/>
              <w:right w:val="nil"/>
            </w:tcBorders>
            <w:shd w:val="clear" w:color="auto" w:fill="auto"/>
            <w:noWrap/>
            <w:vAlign w:val="center"/>
            <w:hideMark/>
          </w:tcPr>
          <w:p w14:paraId="19214F6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2DF07A2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7D8A686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r>
      <w:tr w:rsidR="00561B2F" w:rsidRPr="00650F41" w14:paraId="0DD5B7A6" w14:textId="77777777" w:rsidTr="009A401E">
        <w:trPr>
          <w:trHeight w:val="300"/>
        </w:trPr>
        <w:tc>
          <w:tcPr>
            <w:tcW w:w="1467" w:type="dxa"/>
            <w:tcBorders>
              <w:top w:val="nil"/>
              <w:left w:val="nil"/>
              <w:bottom w:val="nil"/>
              <w:right w:val="nil"/>
            </w:tcBorders>
            <w:shd w:val="clear" w:color="auto" w:fill="auto"/>
            <w:noWrap/>
            <w:vAlign w:val="center"/>
            <w:hideMark/>
          </w:tcPr>
          <w:p w14:paraId="60250D9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067" w:type="dxa"/>
            <w:tcBorders>
              <w:top w:val="nil"/>
              <w:left w:val="nil"/>
              <w:bottom w:val="nil"/>
              <w:right w:val="nil"/>
            </w:tcBorders>
            <w:shd w:val="clear" w:color="auto" w:fill="auto"/>
            <w:noWrap/>
            <w:vAlign w:val="center"/>
            <w:hideMark/>
          </w:tcPr>
          <w:p w14:paraId="08880A5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60272D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6FB9E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0.22***</w:t>
            </w:r>
          </w:p>
        </w:tc>
        <w:tc>
          <w:tcPr>
            <w:tcW w:w="1067" w:type="dxa"/>
            <w:tcBorders>
              <w:top w:val="nil"/>
              <w:left w:val="nil"/>
              <w:bottom w:val="nil"/>
              <w:right w:val="nil"/>
            </w:tcBorders>
            <w:shd w:val="clear" w:color="auto" w:fill="auto"/>
            <w:noWrap/>
            <w:vAlign w:val="center"/>
            <w:hideMark/>
          </w:tcPr>
          <w:p w14:paraId="7DF7E30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0.24***</w:t>
            </w:r>
          </w:p>
        </w:tc>
        <w:tc>
          <w:tcPr>
            <w:tcW w:w="200" w:type="dxa"/>
            <w:tcBorders>
              <w:top w:val="nil"/>
              <w:left w:val="nil"/>
              <w:bottom w:val="nil"/>
              <w:right w:val="nil"/>
            </w:tcBorders>
            <w:shd w:val="clear" w:color="auto" w:fill="auto"/>
            <w:noWrap/>
            <w:vAlign w:val="center"/>
            <w:hideMark/>
          </w:tcPr>
          <w:p w14:paraId="29CC693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1EC4F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0.24**</w:t>
            </w:r>
          </w:p>
        </w:tc>
        <w:tc>
          <w:tcPr>
            <w:tcW w:w="200" w:type="dxa"/>
            <w:tcBorders>
              <w:top w:val="nil"/>
              <w:left w:val="nil"/>
              <w:bottom w:val="nil"/>
              <w:right w:val="nil"/>
            </w:tcBorders>
            <w:shd w:val="clear" w:color="auto" w:fill="auto"/>
            <w:noWrap/>
            <w:vAlign w:val="center"/>
            <w:hideMark/>
          </w:tcPr>
          <w:p w14:paraId="01BC2F2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2B6999B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(7)</w:t>
            </w:r>
          </w:p>
        </w:tc>
        <w:tc>
          <w:tcPr>
            <w:tcW w:w="882" w:type="dxa"/>
            <w:tcBorders>
              <w:top w:val="nil"/>
              <w:left w:val="nil"/>
              <w:bottom w:val="nil"/>
              <w:right w:val="nil"/>
            </w:tcBorders>
            <w:shd w:val="clear" w:color="auto" w:fill="auto"/>
            <w:noWrap/>
            <w:vAlign w:val="center"/>
            <w:hideMark/>
          </w:tcPr>
          <w:p w14:paraId="0D3A3A2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0.01</w:t>
            </w:r>
          </w:p>
        </w:tc>
      </w:tr>
      <w:tr w:rsidR="00561B2F" w:rsidRPr="00650F41" w14:paraId="3B41844B" w14:textId="77777777" w:rsidTr="009A401E">
        <w:trPr>
          <w:trHeight w:val="300"/>
        </w:trPr>
        <w:tc>
          <w:tcPr>
            <w:tcW w:w="1467" w:type="dxa"/>
            <w:tcBorders>
              <w:top w:val="nil"/>
              <w:left w:val="nil"/>
              <w:bottom w:val="nil"/>
              <w:right w:val="nil"/>
            </w:tcBorders>
            <w:shd w:val="clear" w:color="auto" w:fill="auto"/>
            <w:noWrap/>
            <w:vAlign w:val="center"/>
            <w:hideMark/>
          </w:tcPr>
          <w:p w14:paraId="5AF307B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87CAC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1F1EE2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94B52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067" w:type="dxa"/>
            <w:tcBorders>
              <w:top w:val="nil"/>
              <w:left w:val="nil"/>
              <w:bottom w:val="nil"/>
              <w:right w:val="nil"/>
            </w:tcBorders>
            <w:shd w:val="clear" w:color="auto" w:fill="auto"/>
            <w:noWrap/>
            <w:vAlign w:val="center"/>
            <w:hideMark/>
          </w:tcPr>
          <w:p w14:paraId="39A6C34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200" w:type="dxa"/>
            <w:tcBorders>
              <w:top w:val="nil"/>
              <w:left w:val="nil"/>
              <w:bottom w:val="nil"/>
              <w:right w:val="nil"/>
            </w:tcBorders>
            <w:shd w:val="clear" w:color="auto" w:fill="auto"/>
            <w:noWrap/>
            <w:vAlign w:val="center"/>
            <w:hideMark/>
          </w:tcPr>
          <w:p w14:paraId="4D9EF2F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5DB6B4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200" w:type="dxa"/>
            <w:tcBorders>
              <w:top w:val="nil"/>
              <w:left w:val="nil"/>
              <w:bottom w:val="nil"/>
              <w:right w:val="nil"/>
            </w:tcBorders>
            <w:shd w:val="clear" w:color="auto" w:fill="auto"/>
            <w:noWrap/>
            <w:vAlign w:val="center"/>
            <w:hideMark/>
          </w:tcPr>
          <w:p w14:paraId="2DAE9D0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1ECB6F36"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7D7637A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r>
      <w:tr w:rsidR="00561B2F" w:rsidRPr="00650F41" w14:paraId="29B8AED9" w14:textId="77777777" w:rsidTr="009A401E">
        <w:trPr>
          <w:trHeight w:val="300"/>
        </w:trPr>
        <w:tc>
          <w:tcPr>
            <w:tcW w:w="1467" w:type="dxa"/>
            <w:tcBorders>
              <w:top w:val="nil"/>
              <w:left w:val="nil"/>
              <w:bottom w:val="nil"/>
              <w:right w:val="nil"/>
            </w:tcBorders>
            <w:shd w:val="clear" w:color="auto" w:fill="auto"/>
            <w:noWrap/>
            <w:vAlign w:val="center"/>
            <w:hideMark/>
          </w:tcPr>
          <w:p w14:paraId="5B7CF2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p>
        </w:tc>
        <w:tc>
          <w:tcPr>
            <w:tcW w:w="1067" w:type="dxa"/>
            <w:tcBorders>
              <w:top w:val="nil"/>
              <w:left w:val="nil"/>
              <w:bottom w:val="nil"/>
              <w:right w:val="nil"/>
            </w:tcBorders>
            <w:shd w:val="clear" w:color="auto" w:fill="auto"/>
            <w:noWrap/>
            <w:vAlign w:val="center"/>
            <w:hideMark/>
          </w:tcPr>
          <w:p w14:paraId="6370471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563D30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1A2E08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208C44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200" w:type="dxa"/>
            <w:tcBorders>
              <w:top w:val="nil"/>
              <w:left w:val="nil"/>
              <w:bottom w:val="nil"/>
              <w:right w:val="nil"/>
            </w:tcBorders>
            <w:shd w:val="clear" w:color="auto" w:fill="auto"/>
            <w:noWrap/>
            <w:vAlign w:val="center"/>
            <w:hideMark/>
          </w:tcPr>
          <w:p w14:paraId="4031A70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BE2CA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200" w:type="dxa"/>
            <w:tcBorders>
              <w:top w:val="nil"/>
              <w:left w:val="nil"/>
              <w:bottom w:val="nil"/>
              <w:right w:val="nil"/>
            </w:tcBorders>
            <w:shd w:val="clear" w:color="auto" w:fill="auto"/>
            <w:noWrap/>
            <w:vAlign w:val="center"/>
            <w:hideMark/>
          </w:tcPr>
          <w:p w14:paraId="5688516E"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46A8DF9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(8)</w:t>
            </w:r>
          </w:p>
        </w:tc>
        <w:tc>
          <w:tcPr>
            <w:tcW w:w="882" w:type="dxa"/>
            <w:tcBorders>
              <w:top w:val="nil"/>
              <w:left w:val="nil"/>
              <w:bottom w:val="nil"/>
              <w:right w:val="nil"/>
            </w:tcBorders>
            <w:shd w:val="clear" w:color="auto" w:fill="auto"/>
            <w:noWrap/>
            <w:vAlign w:val="center"/>
            <w:hideMark/>
          </w:tcPr>
          <w:p w14:paraId="5795D27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0.09</w:t>
            </w:r>
          </w:p>
        </w:tc>
      </w:tr>
      <w:tr w:rsidR="00561B2F" w:rsidRPr="00650F41" w14:paraId="153424A6" w14:textId="77777777" w:rsidTr="009A401E">
        <w:trPr>
          <w:trHeight w:val="300"/>
        </w:trPr>
        <w:tc>
          <w:tcPr>
            <w:tcW w:w="1467" w:type="dxa"/>
            <w:tcBorders>
              <w:top w:val="nil"/>
              <w:left w:val="nil"/>
              <w:bottom w:val="nil"/>
              <w:right w:val="nil"/>
            </w:tcBorders>
            <w:shd w:val="clear" w:color="auto" w:fill="auto"/>
            <w:noWrap/>
            <w:vAlign w:val="center"/>
            <w:hideMark/>
          </w:tcPr>
          <w:p w14:paraId="2D187F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FDEE0C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46134D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035D99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CE8CD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c>
          <w:tcPr>
            <w:tcW w:w="200" w:type="dxa"/>
            <w:tcBorders>
              <w:top w:val="nil"/>
              <w:left w:val="nil"/>
              <w:bottom w:val="nil"/>
              <w:right w:val="nil"/>
            </w:tcBorders>
            <w:shd w:val="clear" w:color="auto" w:fill="auto"/>
            <w:noWrap/>
            <w:vAlign w:val="center"/>
            <w:hideMark/>
          </w:tcPr>
          <w:p w14:paraId="5A27F1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4970E15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200" w:type="dxa"/>
            <w:tcBorders>
              <w:top w:val="nil"/>
              <w:left w:val="nil"/>
              <w:bottom w:val="nil"/>
              <w:right w:val="nil"/>
            </w:tcBorders>
            <w:shd w:val="clear" w:color="auto" w:fill="auto"/>
            <w:noWrap/>
            <w:vAlign w:val="center"/>
            <w:hideMark/>
          </w:tcPr>
          <w:p w14:paraId="0A814A48"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1D0B5BD0"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57CE02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r>
      <w:tr w:rsidR="00561B2F" w:rsidRPr="00650F41" w14:paraId="554FF7C7" w14:textId="77777777" w:rsidTr="009A401E">
        <w:trPr>
          <w:trHeight w:val="300"/>
        </w:trPr>
        <w:tc>
          <w:tcPr>
            <w:tcW w:w="1467" w:type="dxa"/>
            <w:tcBorders>
              <w:top w:val="nil"/>
              <w:left w:val="nil"/>
              <w:bottom w:val="nil"/>
              <w:right w:val="nil"/>
            </w:tcBorders>
            <w:shd w:val="clear" w:color="auto" w:fill="auto"/>
            <w:noWrap/>
            <w:vAlign w:val="center"/>
            <w:hideMark/>
          </w:tcPr>
          <w:p w14:paraId="0C6EAF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p>
        </w:tc>
        <w:tc>
          <w:tcPr>
            <w:tcW w:w="1067" w:type="dxa"/>
            <w:tcBorders>
              <w:top w:val="nil"/>
              <w:left w:val="nil"/>
              <w:bottom w:val="nil"/>
              <w:right w:val="nil"/>
            </w:tcBorders>
            <w:shd w:val="clear" w:color="auto" w:fill="auto"/>
            <w:noWrap/>
            <w:vAlign w:val="center"/>
            <w:hideMark/>
          </w:tcPr>
          <w:p w14:paraId="0D4CA82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50DB21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1AAB73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D4290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0.24**</w:t>
            </w:r>
          </w:p>
        </w:tc>
        <w:tc>
          <w:tcPr>
            <w:tcW w:w="200" w:type="dxa"/>
            <w:tcBorders>
              <w:top w:val="nil"/>
              <w:left w:val="nil"/>
              <w:bottom w:val="nil"/>
              <w:right w:val="nil"/>
            </w:tcBorders>
            <w:shd w:val="clear" w:color="auto" w:fill="auto"/>
            <w:noWrap/>
            <w:vAlign w:val="center"/>
            <w:hideMark/>
          </w:tcPr>
          <w:p w14:paraId="4DB2D1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020918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200" w:type="dxa"/>
            <w:tcBorders>
              <w:top w:val="nil"/>
              <w:left w:val="nil"/>
              <w:bottom w:val="nil"/>
              <w:right w:val="nil"/>
            </w:tcBorders>
            <w:shd w:val="clear" w:color="auto" w:fill="auto"/>
            <w:noWrap/>
            <w:vAlign w:val="center"/>
            <w:hideMark/>
          </w:tcPr>
          <w:p w14:paraId="5C7BAB4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0F65B3D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(9)</w:t>
            </w:r>
          </w:p>
        </w:tc>
        <w:tc>
          <w:tcPr>
            <w:tcW w:w="882" w:type="dxa"/>
            <w:tcBorders>
              <w:top w:val="nil"/>
              <w:left w:val="nil"/>
              <w:bottom w:val="nil"/>
              <w:right w:val="nil"/>
            </w:tcBorders>
            <w:shd w:val="clear" w:color="auto" w:fill="auto"/>
            <w:noWrap/>
            <w:vAlign w:val="center"/>
            <w:hideMark/>
          </w:tcPr>
          <w:p w14:paraId="4BB0B6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0.12</w:t>
            </w:r>
          </w:p>
        </w:tc>
      </w:tr>
      <w:tr w:rsidR="00561B2F" w:rsidRPr="00650F41" w14:paraId="65AD24E6" w14:textId="77777777" w:rsidTr="009A401E">
        <w:trPr>
          <w:trHeight w:val="300"/>
        </w:trPr>
        <w:tc>
          <w:tcPr>
            <w:tcW w:w="1467" w:type="dxa"/>
            <w:tcBorders>
              <w:top w:val="nil"/>
              <w:left w:val="nil"/>
              <w:bottom w:val="nil"/>
              <w:right w:val="nil"/>
            </w:tcBorders>
            <w:shd w:val="clear" w:color="auto" w:fill="auto"/>
            <w:noWrap/>
            <w:vAlign w:val="center"/>
            <w:hideMark/>
          </w:tcPr>
          <w:p w14:paraId="77E174C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1F497D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615FE8A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76DD4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0B714C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200" w:type="dxa"/>
            <w:tcBorders>
              <w:top w:val="nil"/>
              <w:left w:val="nil"/>
              <w:bottom w:val="nil"/>
              <w:right w:val="nil"/>
            </w:tcBorders>
            <w:shd w:val="clear" w:color="auto" w:fill="auto"/>
            <w:noWrap/>
            <w:vAlign w:val="center"/>
            <w:hideMark/>
          </w:tcPr>
          <w:p w14:paraId="1494F8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067" w:type="dxa"/>
            <w:tcBorders>
              <w:top w:val="nil"/>
              <w:left w:val="nil"/>
              <w:bottom w:val="nil"/>
              <w:right w:val="nil"/>
            </w:tcBorders>
            <w:shd w:val="clear" w:color="auto" w:fill="auto"/>
            <w:noWrap/>
            <w:vAlign w:val="center"/>
            <w:hideMark/>
          </w:tcPr>
          <w:p w14:paraId="320C56A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(0.19)</w:t>
            </w:r>
          </w:p>
        </w:tc>
        <w:tc>
          <w:tcPr>
            <w:tcW w:w="200" w:type="dxa"/>
            <w:tcBorders>
              <w:top w:val="nil"/>
              <w:left w:val="nil"/>
              <w:bottom w:val="nil"/>
              <w:right w:val="nil"/>
            </w:tcBorders>
            <w:shd w:val="clear" w:color="auto" w:fill="auto"/>
            <w:noWrap/>
            <w:vAlign w:val="center"/>
            <w:hideMark/>
          </w:tcPr>
          <w:p w14:paraId="1E66113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715" w:type="dxa"/>
            <w:tcBorders>
              <w:top w:val="nil"/>
              <w:left w:val="nil"/>
              <w:bottom w:val="nil"/>
              <w:right w:val="nil"/>
            </w:tcBorders>
            <w:shd w:val="clear" w:color="auto" w:fill="auto"/>
            <w:noWrap/>
            <w:vAlign w:val="center"/>
            <w:hideMark/>
          </w:tcPr>
          <w:p w14:paraId="4CAEB00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p>
        </w:tc>
        <w:tc>
          <w:tcPr>
            <w:tcW w:w="882" w:type="dxa"/>
            <w:tcBorders>
              <w:top w:val="nil"/>
              <w:left w:val="nil"/>
              <w:bottom w:val="nil"/>
              <w:right w:val="nil"/>
            </w:tcBorders>
            <w:shd w:val="clear" w:color="auto" w:fill="auto"/>
            <w:noWrap/>
            <w:vAlign w:val="center"/>
            <w:hideMark/>
          </w:tcPr>
          <w:p w14:paraId="64A33EC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(0.23)</w:t>
            </w:r>
          </w:p>
        </w:tc>
      </w:tr>
      <w:tr w:rsidR="00561B2F" w:rsidRPr="00650F41" w14:paraId="754C65C8" w14:textId="77777777" w:rsidTr="009A401E">
        <w:trPr>
          <w:trHeight w:val="300"/>
        </w:trPr>
        <w:tc>
          <w:tcPr>
            <w:tcW w:w="1467" w:type="dxa"/>
            <w:tcBorders>
              <w:top w:val="single" w:sz="4" w:space="0" w:color="auto"/>
              <w:left w:val="nil"/>
              <w:bottom w:val="nil"/>
              <w:right w:val="nil"/>
            </w:tcBorders>
            <w:shd w:val="clear" w:color="auto" w:fill="auto"/>
            <w:noWrap/>
            <w:vAlign w:val="center"/>
            <w:hideMark/>
          </w:tcPr>
          <w:p w14:paraId="3E6D710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067" w:type="dxa"/>
            <w:tcBorders>
              <w:top w:val="single" w:sz="4" w:space="0" w:color="auto"/>
              <w:left w:val="nil"/>
              <w:bottom w:val="nil"/>
              <w:right w:val="nil"/>
            </w:tcBorders>
            <w:shd w:val="clear" w:color="auto" w:fill="auto"/>
            <w:noWrap/>
            <w:vAlign w:val="center"/>
            <w:hideMark/>
          </w:tcPr>
          <w:p w14:paraId="0795315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23,607</w:t>
            </w:r>
          </w:p>
        </w:tc>
        <w:tc>
          <w:tcPr>
            <w:tcW w:w="1067" w:type="dxa"/>
            <w:tcBorders>
              <w:top w:val="single" w:sz="4" w:space="0" w:color="auto"/>
              <w:left w:val="nil"/>
              <w:bottom w:val="nil"/>
              <w:right w:val="nil"/>
            </w:tcBorders>
            <w:shd w:val="clear" w:color="auto" w:fill="auto"/>
            <w:noWrap/>
            <w:vAlign w:val="center"/>
            <w:hideMark/>
          </w:tcPr>
          <w:p w14:paraId="0191D73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23,565</w:t>
            </w:r>
          </w:p>
        </w:tc>
        <w:tc>
          <w:tcPr>
            <w:tcW w:w="1067" w:type="dxa"/>
            <w:tcBorders>
              <w:top w:val="single" w:sz="4" w:space="0" w:color="auto"/>
              <w:left w:val="nil"/>
              <w:bottom w:val="nil"/>
              <w:right w:val="nil"/>
            </w:tcBorders>
            <w:shd w:val="clear" w:color="auto" w:fill="auto"/>
            <w:noWrap/>
            <w:vAlign w:val="center"/>
            <w:hideMark/>
          </w:tcPr>
          <w:p w14:paraId="52FAAE0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23,546</w:t>
            </w:r>
          </w:p>
        </w:tc>
        <w:tc>
          <w:tcPr>
            <w:tcW w:w="1067" w:type="dxa"/>
            <w:tcBorders>
              <w:top w:val="single" w:sz="4" w:space="0" w:color="auto"/>
              <w:left w:val="nil"/>
              <w:bottom w:val="nil"/>
              <w:right w:val="nil"/>
            </w:tcBorders>
            <w:shd w:val="clear" w:color="auto" w:fill="auto"/>
            <w:noWrap/>
            <w:vAlign w:val="center"/>
            <w:hideMark/>
          </w:tcPr>
          <w:p w14:paraId="75F21F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23,533</w:t>
            </w:r>
          </w:p>
        </w:tc>
        <w:tc>
          <w:tcPr>
            <w:tcW w:w="200" w:type="dxa"/>
            <w:tcBorders>
              <w:top w:val="single" w:sz="4" w:space="0" w:color="auto"/>
              <w:left w:val="nil"/>
              <w:bottom w:val="nil"/>
              <w:right w:val="nil"/>
            </w:tcBorders>
            <w:shd w:val="clear" w:color="auto" w:fill="auto"/>
            <w:noWrap/>
            <w:vAlign w:val="center"/>
            <w:hideMark/>
          </w:tcPr>
          <w:p w14:paraId="64A98D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2864" w:type="dxa"/>
            <w:gridSpan w:val="4"/>
            <w:tcBorders>
              <w:top w:val="single" w:sz="4" w:space="0" w:color="auto"/>
              <w:left w:val="nil"/>
              <w:bottom w:val="nil"/>
              <w:right w:val="nil"/>
            </w:tcBorders>
            <w:shd w:val="clear" w:color="auto" w:fill="auto"/>
            <w:noWrap/>
            <w:vAlign w:val="center"/>
            <w:hideMark/>
          </w:tcPr>
          <w:p w14:paraId="57A523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23,523</w:t>
            </w:r>
          </w:p>
        </w:tc>
      </w:tr>
      <w:tr w:rsidR="00561B2F" w:rsidRPr="00650F41" w14:paraId="56CC8E04" w14:textId="77777777" w:rsidTr="009A401E">
        <w:trPr>
          <w:trHeight w:val="300"/>
        </w:trPr>
        <w:tc>
          <w:tcPr>
            <w:tcW w:w="1467" w:type="dxa"/>
            <w:tcBorders>
              <w:top w:val="nil"/>
              <w:left w:val="nil"/>
              <w:bottom w:val="nil"/>
              <w:right w:val="nil"/>
            </w:tcBorders>
            <w:shd w:val="clear" w:color="auto" w:fill="auto"/>
            <w:noWrap/>
            <w:vAlign w:val="center"/>
            <w:hideMark/>
          </w:tcPr>
          <w:p w14:paraId="0EE9A66A"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067" w:type="dxa"/>
            <w:tcBorders>
              <w:top w:val="nil"/>
              <w:left w:val="nil"/>
              <w:bottom w:val="nil"/>
              <w:right w:val="nil"/>
            </w:tcBorders>
            <w:shd w:val="clear" w:color="auto" w:fill="auto"/>
            <w:noWrap/>
            <w:vAlign w:val="center"/>
            <w:hideMark/>
          </w:tcPr>
          <w:p w14:paraId="34A1F4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47,307</w:t>
            </w:r>
          </w:p>
        </w:tc>
        <w:tc>
          <w:tcPr>
            <w:tcW w:w="1067" w:type="dxa"/>
            <w:tcBorders>
              <w:top w:val="nil"/>
              <w:left w:val="nil"/>
              <w:bottom w:val="nil"/>
              <w:right w:val="nil"/>
            </w:tcBorders>
            <w:shd w:val="clear" w:color="auto" w:fill="auto"/>
            <w:noWrap/>
            <w:vAlign w:val="center"/>
            <w:hideMark/>
          </w:tcPr>
          <w:p w14:paraId="44322F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47,230</w:t>
            </w:r>
          </w:p>
        </w:tc>
        <w:tc>
          <w:tcPr>
            <w:tcW w:w="1067" w:type="dxa"/>
            <w:tcBorders>
              <w:top w:val="nil"/>
              <w:left w:val="nil"/>
              <w:bottom w:val="nil"/>
              <w:right w:val="nil"/>
            </w:tcBorders>
            <w:shd w:val="clear" w:color="auto" w:fill="auto"/>
            <w:noWrap/>
            <w:vAlign w:val="center"/>
            <w:hideMark/>
          </w:tcPr>
          <w:p w14:paraId="54556D7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47,198</w:t>
            </w:r>
          </w:p>
        </w:tc>
        <w:tc>
          <w:tcPr>
            <w:tcW w:w="1067" w:type="dxa"/>
            <w:tcBorders>
              <w:top w:val="nil"/>
              <w:left w:val="nil"/>
              <w:bottom w:val="nil"/>
              <w:right w:val="nil"/>
            </w:tcBorders>
            <w:shd w:val="clear" w:color="auto" w:fill="auto"/>
            <w:noWrap/>
            <w:vAlign w:val="center"/>
            <w:hideMark/>
          </w:tcPr>
          <w:p w14:paraId="6C551C8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47,185</w:t>
            </w:r>
          </w:p>
        </w:tc>
        <w:tc>
          <w:tcPr>
            <w:tcW w:w="200" w:type="dxa"/>
            <w:tcBorders>
              <w:top w:val="nil"/>
              <w:left w:val="nil"/>
              <w:bottom w:val="nil"/>
              <w:right w:val="nil"/>
            </w:tcBorders>
            <w:shd w:val="clear" w:color="auto" w:fill="auto"/>
            <w:noWrap/>
            <w:vAlign w:val="center"/>
            <w:hideMark/>
          </w:tcPr>
          <w:p w14:paraId="1834975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2864" w:type="dxa"/>
            <w:gridSpan w:val="4"/>
            <w:tcBorders>
              <w:top w:val="nil"/>
              <w:left w:val="nil"/>
              <w:bottom w:val="nil"/>
              <w:right w:val="nil"/>
            </w:tcBorders>
            <w:shd w:val="clear" w:color="auto" w:fill="auto"/>
            <w:noWrap/>
            <w:vAlign w:val="center"/>
            <w:hideMark/>
          </w:tcPr>
          <w:p w14:paraId="349F1A9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47,190</w:t>
            </w:r>
          </w:p>
        </w:tc>
      </w:tr>
      <w:tr w:rsidR="00561B2F" w:rsidRPr="00650F41" w14:paraId="01BFCB2F" w14:textId="77777777" w:rsidTr="009A401E">
        <w:trPr>
          <w:trHeight w:val="300"/>
        </w:trPr>
        <w:tc>
          <w:tcPr>
            <w:tcW w:w="1467" w:type="dxa"/>
            <w:tcBorders>
              <w:top w:val="nil"/>
              <w:left w:val="nil"/>
              <w:bottom w:val="nil"/>
              <w:right w:val="nil"/>
            </w:tcBorders>
            <w:shd w:val="clear" w:color="auto" w:fill="auto"/>
            <w:noWrap/>
            <w:vAlign w:val="center"/>
            <w:hideMark/>
          </w:tcPr>
          <w:p w14:paraId="007103E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067" w:type="dxa"/>
            <w:tcBorders>
              <w:top w:val="nil"/>
              <w:left w:val="nil"/>
              <w:bottom w:val="nil"/>
              <w:right w:val="nil"/>
            </w:tcBorders>
            <w:shd w:val="clear" w:color="auto" w:fill="auto"/>
            <w:noWrap/>
            <w:vAlign w:val="center"/>
            <w:hideMark/>
          </w:tcPr>
          <w:p w14:paraId="0AAF5D3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47,655</w:t>
            </w:r>
          </w:p>
        </w:tc>
        <w:tc>
          <w:tcPr>
            <w:tcW w:w="1067" w:type="dxa"/>
            <w:tcBorders>
              <w:top w:val="nil"/>
              <w:left w:val="nil"/>
              <w:bottom w:val="nil"/>
              <w:right w:val="nil"/>
            </w:tcBorders>
            <w:shd w:val="clear" w:color="auto" w:fill="auto"/>
            <w:noWrap/>
            <w:vAlign w:val="center"/>
            <w:hideMark/>
          </w:tcPr>
          <w:p w14:paraId="04986FA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47,609</w:t>
            </w:r>
          </w:p>
        </w:tc>
        <w:tc>
          <w:tcPr>
            <w:tcW w:w="1067" w:type="dxa"/>
            <w:tcBorders>
              <w:top w:val="nil"/>
              <w:left w:val="nil"/>
              <w:bottom w:val="nil"/>
              <w:right w:val="nil"/>
            </w:tcBorders>
            <w:shd w:val="clear" w:color="auto" w:fill="auto"/>
            <w:noWrap/>
            <w:vAlign w:val="center"/>
            <w:hideMark/>
          </w:tcPr>
          <w:p w14:paraId="66FF7EF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47,599</w:t>
            </w:r>
          </w:p>
        </w:tc>
        <w:tc>
          <w:tcPr>
            <w:tcW w:w="1067" w:type="dxa"/>
            <w:tcBorders>
              <w:top w:val="nil"/>
              <w:left w:val="nil"/>
              <w:bottom w:val="nil"/>
              <w:right w:val="nil"/>
            </w:tcBorders>
            <w:shd w:val="clear" w:color="auto" w:fill="auto"/>
            <w:noWrap/>
            <w:vAlign w:val="center"/>
            <w:hideMark/>
          </w:tcPr>
          <w:p w14:paraId="72B6BB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47,631</w:t>
            </w:r>
          </w:p>
        </w:tc>
        <w:tc>
          <w:tcPr>
            <w:tcW w:w="200" w:type="dxa"/>
            <w:tcBorders>
              <w:top w:val="nil"/>
              <w:left w:val="nil"/>
              <w:bottom w:val="nil"/>
              <w:right w:val="nil"/>
            </w:tcBorders>
            <w:shd w:val="clear" w:color="auto" w:fill="auto"/>
            <w:noWrap/>
            <w:vAlign w:val="center"/>
            <w:hideMark/>
          </w:tcPr>
          <w:p w14:paraId="674450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2864" w:type="dxa"/>
            <w:gridSpan w:val="4"/>
            <w:tcBorders>
              <w:top w:val="nil"/>
              <w:left w:val="nil"/>
              <w:bottom w:val="nil"/>
              <w:right w:val="nil"/>
            </w:tcBorders>
            <w:shd w:val="clear" w:color="auto" w:fill="auto"/>
            <w:noWrap/>
            <w:vAlign w:val="center"/>
            <w:hideMark/>
          </w:tcPr>
          <w:p w14:paraId="42CE5C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47,727</w:t>
            </w:r>
          </w:p>
        </w:tc>
      </w:tr>
      <w:tr w:rsidR="00561B2F" w:rsidRPr="00650F41" w14:paraId="2C11F31A" w14:textId="77777777" w:rsidTr="009A401E">
        <w:trPr>
          <w:trHeight w:val="300"/>
        </w:trPr>
        <w:tc>
          <w:tcPr>
            <w:tcW w:w="1467" w:type="dxa"/>
            <w:tcBorders>
              <w:top w:val="nil"/>
              <w:left w:val="nil"/>
              <w:bottom w:val="single" w:sz="4" w:space="0" w:color="auto"/>
              <w:right w:val="nil"/>
            </w:tcBorders>
            <w:shd w:val="clear" w:color="auto" w:fill="auto"/>
            <w:noWrap/>
            <w:vAlign w:val="center"/>
            <w:hideMark/>
          </w:tcPr>
          <w:p w14:paraId="35E2896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067" w:type="dxa"/>
            <w:tcBorders>
              <w:top w:val="nil"/>
              <w:left w:val="nil"/>
              <w:bottom w:val="single" w:sz="4" w:space="0" w:color="auto"/>
              <w:right w:val="nil"/>
            </w:tcBorders>
            <w:shd w:val="clear" w:color="auto" w:fill="auto"/>
            <w:noWrap/>
            <w:vAlign w:val="center"/>
            <w:hideMark/>
          </w:tcPr>
          <w:p w14:paraId="4EBD877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067" w:type="dxa"/>
            <w:tcBorders>
              <w:top w:val="nil"/>
              <w:left w:val="nil"/>
              <w:bottom w:val="single" w:sz="4" w:space="0" w:color="auto"/>
              <w:right w:val="nil"/>
            </w:tcBorders>
            <w:shd w:val="clear" w:color="auto" w:fill="auto"/>
            <w:noWrap/>
            <w:vAlign w:val="center"/>
            <w:hideMark/>
          </w:tcPr>
          <w:p w14:paraId="5802AB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067" w:type="dxa"/>
            <w:tcBorders>
              <w:top w:val="nil"/>
              <w:left w:val="nil"/>
              <w:bottom w:val="single" w:sz="4" w:space="0" w:color="auto"/>
              <w:right w:val="nil"/>
            </w:tcBorders>
            <w:shd w:val="clear" w:color="auto" w:fill="auto"/>
            <w:noWrap/>
            <w:vAlign w:val="center"/>
            <w:hideMark/>
          </w:tcPr>
          <w:p w14:paraId="7972CFA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067" w:type="dxa"/>
            <w:tcBorders>
              <w:top w:val="nil"/>
              <w:left w:val="nil"/>
              <w:bottom w:val="single" w:sz="4" w:space="0" w:color="auto"/>
              <w:right w:val="nil"/>
            </w:tcBorders>
            <w:shd w:val="clear" w:color="auto" w:fill="auto"/>
            <w:noWrap/>
            <w:vAlign w:val="center"/>
            <w:hideMark/>
          </w:tcPr>
          <w:p w14:paraId="4496728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200" w:type="dxa"/>
            <w:tcBorders>
              <w:top w:val="nil"/>
              <w:left w:val="nil"/>
              <w:bottom w:val="single" w:sz="4" w:space="0" w:color="auto"/>
              <w:right w:val="nil"/>
            </w:tcBorders>
            <w:shd w:val="clear" w:color="auto" w:fill="auto"/>
            <w:noWrap/>
            <w:vAlign w:val="center"/>
            <w:hideMark/>
          </w:tcPr>
          <w:p w14:paraId="5AB536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2864" w:type="dxa"/>
            <w:gridSpan w:val="4"/>
            <w:tcBorders>
              <w:top w:val="nil"/>
              <w:left w:val="nil"/>
              <w:bottom w:val="single" w:sz="4" w:space="0" w:color="auto"/>
              <w:right w:val="nil"/>
            </w:tcBorders>
            <w:shd w:val="clear" w:color="auto" w:fill="auto"/>
            <w:noWrap/>
            <w:vAlign w:val="center"/>
            <w:hideMark/>
          </w:tcPr>
          <w:p w14:paraId="74E5B9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bl>
    <w:p w14:paraId="47A7F5A6" w14:textId="77777777" w:rsidR="00561B2F" w:rsidRPr="00650F41" w:rsidRDefault="00561B2F" w:rsidP="00561B2F">
      <w:pPr>
        <w:widowControl/>
        <w:spacing w:line="200" w:lineRule="exact"/>
        <w:jc w:val="left"/>
        <w:rPr>
          <w:rFonts w:ascii="Times New Roman" w:eastAsia="ＭＳ Ｐゴシック" w:hAnsi="Times New Roman" w:cs="Times New Roman"/>
          <w:color w:val="000000"/>
          <w:kern w:val="0"/>
          <w:sz w:val="20"/>
          <w:szCs w:val="20"/>
        </w:rPr>
        <w:sectPr w:rsidR="00561B2F" w:rsidRPr="00650F41" w:rsidSect="009A401E">
          <w:footerReference w:type="default" r:id="rId8"/>
          <w:pgSz w:w="12240" w:h="15840"/>
          <w:pgMar w:top="1440" w:right="1440" w:bottom="1440" w:left="1440" w:header="851" w:footer="992" w:gutter="0"/>
          <w:cols w:space="425"/>
          <w:docGrid w:type="lines" w:linePitch="400"/>
        </w:sect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B2. ***, **, and * indicate, respectively, 1, 5, and 10% significance levels based on a two-tailed test. Numbers in parentheses are building-cluster-robust standard errors. Results for municipality fixed effects and coefficients of the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w:t>
      </w:r>
    </w:p>
    <w:p w14:paraId="1187CCE8" w14:textId="77777777" w:rsidR="00561B2F" w:rsidRPr="00650F41" w:rsidRDefault="00561B2F" w:rsidP="00561B2F">
      <w:pPr>
        <w:widowControl/>
        <w:spacing w:line="200" w:lineRule="exact"/>
        <w:jc w:val="left"/>
        <w:rPr>
          <w:rFonts w:ascii="Times New Roman" w:hAnsi="Times New Roman" w:cs="Times New Roman"/>
        </w:rPr>
      </w:pPr>
    </w:p>
    <w:p w14:paraId="21CC8D77"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t>Table 14.  Variance inflation factors (VIFs) in Model B3</w:t>
      </w:r>
    </w:p>
    <w:tbl>
      <w:tblPr>
        <w:tblW w:w="9864" w:type="dxa"/>
        <w:tblInd w:w="93" w:type="dxa"/>
        <w:tblLook w:val="04A0" w:firstRow="1" w:lastRow="0" w:firstColumn="1" w:lastColumn="0" w:noHBand="0" w:noVBand="1"/>
      </w:tblPr>
      <w:tblGrid>
        <w:gridCol w:w="1320"/>
        <w:gridCol w:w="693"/>
        <w:gridCol w:w="1221"/>
        <w:gridCol w:w="756"/>
        <w:gridCol w:w="1221"/>
        <w:gridCol w:w="756"/>
        <w:gridCol w:w="1221"/>
        <w:gridCol w:w="795"/>
        <w:gridCol w:w="1221"/>
        <w:gridCol w:w="756"/>
      </w:tblGrid>
      <w:tr w:rsidR="00561B2F" w:rsidRPr="00650F41" w14:paraId="29D60938" w14:textId="77777777" w:rsidTr="009A401E">
        <w:trPr>
          <w:trHeight w:val="300"/>
        </w:trPr>
        <w:tc>
          <w:tcPr>
            <w:tcW w:w="1956" w:type="dxa"/>
            <w:gridSpan w:val="2"/>
            <w:tcBorders>
              <w:top w:val="single" w:sz="4" w:space="0" w:color="auto"/>
              <w:left w:val="nil"/>
              <w:bottom w:val="nil"/>
              <w:right w:val="nil"/>
            </w:tcBorders>
            <w:shd w:val="clear" w:color="auto" w:fill="auto"/>
            <w:noWrap/>
            <w:vAlign w:val="center"/>
            <w:hideMark/>
          </w:tcPr>
          <w:p w14:paraId="3F5BD60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[14-1]</w:t>
            </w:r>
          </w:p>
        </w:tc>
        <w:tc>
          <w:tcPr>
            <w:tcW w:w="1977" w:type="dxa"/>
            <w:gridSpan w:val="2"/>
            <w:tcBorders>
              <w:top w:val="single" w:sz="4" w:space="0" w:color="auto"/>
              <w:left w:val="nil"/>
              <w:bottom w:val="nil"/>
              <w:right w:val="nil"/>
            </w:tcBorders>
            <w:shd w:val="clear" w:color="auto" w:fill="auto"/>
            <w:noWrap/>
            <w:vAlign w:val="center"/>
            <w:hideMark/>
          </w:tcPr>
          <w:p w14:paraId="412E0B6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[14-2]</w:t>
            </w:r>
          </w:p>
        </w:tc>
        <w:tc>
          <w:tcPr>
            <w:tcW w:w="1977" w:type="dxa"/>
            <w:gridSpan w:val="2"/>
            <w:tcBorders>
              <w:top w:val="single" w:sz="4" w:space="0" w:color="auto"/>
              <w:left w:val="nil"/>
              <w:bottom w:val="nil"/>
              <w:right w:val="nil"/>
            </w:tcBorders>
            <w:shd w:val="clear" w:color="auto" w:fill="auto"/>
            <w:noWrap/>
            <w:vAlign w:val="center"/>
            <w:hideMark/>
          </w:tcPr>
          <w:p w14:paraId="1E775D5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[14-3]</w:t>
            </w:r>
          </w:p>
        </w:tc>
        <w:tc>
          <w:tcPr>
            <w:tcW w:w="1977" w:type="dxa"/>
            <w:gridSpan w:val="2"/>
            <w:tcBorders>
              <w:top w:val="single" w:sz="4" w:space="0" w:color="auto"/>
              <w:left w:val="nil"/>
              <w:bottom w:val="nil"/>
              <w:right w:val="nil"/>
            </w:tcBorders>
            <w:shd w:val="clear" w:color="auto" w:fill="auto"/>
            <w:noWrap/>
            <w:vAlign w:val="center"/>
            <w:hideMark/>
          </w:tcPr>
          <w:p w14:paraId="6445531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w:t>
            </w:r>
          </w:p>
        </w:tc>
        <w:tc>
          <w:tcPr>
            <w:tcW w:w="1977" w:type="dxa"/>
            <w:gridSpan w:val="2"/>
            <w:tcBorders>
              <w:top w:val="single" w:sz="4" w:space="0" w:color="auto"/>
              <w:left w:val="nil"/>
              <w:bottom w:val="nil"/>
              <w:right w:val="nil"/>
            </w:tcBorders>
            <w:shd w:val="clear" w:color="auto" w:fill="auto"/>
            <w:noWrap/>
            <w:vAlign w:val="center"/>
            <w:hideMark/>
          </w:tcPr>
          <w:p w14:paraId="529143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[14-5]</w:t>
            </w:r>
          </w:p>
        </w:tc>
      </w:tr>
      <w:tr w:rsidR="00561B2F" w:rsidRPr="00650F41" w14:paraId="2E59C147" w14:textId="77777777" w:rsidTr="009A401E">
        <w:trPr>
          <w:trHeight w:val="300"/>
        </w:trPr>
        <w:tc>
          <w:tcPr>
            <w:tcW w:w="1320" w:type="dxa"/>
            <w:tcBorders>
              <w:top w:val="nil"/>
              <w:left w:val="nil"/>
              <w:bottom w:val="nil"/>
              <w:right w:val="nil"/>
            </w:tcBorders>
            <w:shd w:val="clear" w:color="auto" w:fill="auto"/>
            <w:noWrap/>
            <w:vAlign w:val="center"/>
            <w:hideMark/>
          </w:tcPr>
          <w:p w14:paraId="132C6CC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636" w:type="dxa"/>
            <w:tcBorders>
              <w:top w:val="nil"/>
              <w:left w:val="nil"/>
              <w:bottom w:val="nil"/>
              <w:right w:val="nil"/>
            </w:tcBorders>
            <w:shd w:val="clear" w:color="auto" w:fill="auto"/>
            <w:noWrap/>
            <w:vAlign w:val="center"/>
            <w:hideMark/>
          </w:tcPr>
          <w:p w14:paraId="2A55FA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VIF</w:t>
            </w:r>
          </w:p>
        </w:tc>
        <w:tc>
          <w:tcPr>
            <w:tcW w:w="1221" w:type="dxa"/>
            <w:tcBorders>
              <w:top w:val="nil"/>
              <w:left w:val="nil"/>
              <w:bottom w:val="nil"/>
              <w:right w:val="nil"/>
            </w:tcBorders>
            <w:shd w:val="clear" w:color="auto" w:fill="auto"/>
            <w:noWrap/>
            <w:vAlign w:val="center"/>
            <w:hideMark/>
          </w:tcPr>
          <w:p w14:paraId="3F74927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756" w:type="dxa"/>
            <w:tcBorders>
              <w:top w:val="nil"/>
              <w:left w:val="nil"/>
              <w:bottom w:val="nil"/>
              <w:right w:val="nil"/>
            </w:tcBorders>
            <w:shd w:val="clear" w:color="auto" w:fill="auto"/>
            <w:noWrap/>
            <w:vAlign w:val="center"/>
            <w:hideMark/>
          </w:tcPr>
          <w:p w14:paraId="7623D6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VIF</w:t>
            </w:r>
          </w:p>
        </w:tc>
        <w:tc>
          <w:tcPr>
            <w:tcW w:w="1221" w:type="dxa"/>
            <w:tcBorders>
              <w:top w:val="nil"/>
              <w:left w:val="nil"/>
              <w:bottom w:val="nil"/>
              <w:right w:val="nil"/>
            </w:tcBorders>
            <w:shd w:val="clear" w:color="auto" w:fill="auto"/>
            <w:noWrap/>
            <w:vAlign w:val="center"/>
            <w:hideMark/>
          </w:tcPr>
          <w:p w14:paraId="57F7C5B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756" w:type="dxa"/>
            <w:tcBorders>
              <w:top w:val="nil"/>
              <w:left w:val="nil"/>
              <w:bottom w:val="nil"/>
              <w:right w:val="nil"/>
            </w:tcBorders>
            <w:shd w:val="clear" w:color="auto" w:fill="auto"/>
            <w:noWrap/>
            <w:vAlign w:val="center"/>
            <w:hideMark/>
          </w:tcPr>
          <w:p w14:paraId="5769C6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VIF</w:t>
            </w:r>
          </w:p>
        </w:tc>
        <w:tc>
          <w:tcPr>
            <w:tcW w:w="1221" w:type="dxa"/>
            <w:tcBorders>
              <w:top w:val="nil"/>
              <w:left w:val="nil"/>
              <w:bottom w:val="nil"/>
              <w:right w:val="nil"/>
            </w:tcBorders>
            <w:shd w:val="clear" w:color="auto" w:fill="auto"/>
            <w:noWrap/>
            <w:vAlign w:val="center"/>
            <w:hideMark/>
          </w:tcPr>
          <w:p w14:paraId="0FF099A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756" w:type="dxa"/>
            <w:tcBorders>
              <w:top w:val="nil"/>
              <w:left w:val="nil"/>
              <w:bottom w:val="nil"/>
              <w:right w:val="nil"/>
            </w:tcBorders>
            <w:shd w:val="clear" w:color="auto" w:fill="auto"/>
            <w:noWrap/>
            <w:vAlign w:val="center"/>
            <w:hideMark/>
          </w:tcPr>
          <w:p w14:paraId="1C43794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VIF</w:t>
            </w:r>
          </w:p>
        </w:tc>
        <w:tc>
          <w:tcPr>
            <w:tcW w:w="1221" w:type="dxa"/>
            <w:tcBorders>
              <w:top w:val="nil"/>
              <w:left w:val="nil"/>
              <w:bottom w:val="nil"/>
              <w:right w:val="nil"/>
            </w:tcBorders>
            <w:shd w:val="clear" w:color="auto" w:fill="auto"/>
            <w:noWrap/>
            <w:vAlign w:val="center"/>
            <w:hideMark/>
          </w:tcPr>
          <w:p w14:paraId="638F87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Variable</w:t>
            </w:r>
          </w:p>
        </w:tc>
        <w:tc>
          <w:tcPr>
            <w:tcW w:w="756" w:type="dxa"/>
            <w:tcBorders>
              <w:top w:val="nil"/>
              <w:left w:val="nil"/>
              <w:bottom w:val="nil"/>
              <w:right w:val="nil"/>
            </w:tcBorders>
            <w:shd w:val="clear" w:color="auto" w:fill="auto"/>
            <w:noWrap/>
            <w:vAlign w:val="center"/>
            <w:hideMark/>
          </w:tcPr>
          <w:p w14:paraId="144B787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VIF</w:t>
            </w:r>
          </w:p>
        </w:tc>
      </w:tr>
      <w:tr w:rsidR="00561B2F" w:rsidRPr="00650F41" w14:paraId="7FC75276" w14:textId="77777777" w:rsidTr="009A401E">
        <w:trPr>
          <w:trHeight w:val="300"/>
        </w:trPr>
        <w:tc>
          <w:tcPr>
            <w:tcW w:w="1320" w:type="dxa"/>
            <w:tcBorders>
              <w:top w:val="single" w:sz="4" w:space="0" w:color="auto"/>
              <w:left w:val="nil"/>
              <w:bottom w:val="nil"/>
              <w:right w:val="nil"/>
            </w:tcBorders>
            <w:shd w:val="clear" w:color="auto" w:fill="auto"/>
            <w:noWrap/>
            <w:vAlign w:val="center"/>
            <w:hideMark/>
          </w:tcPr>
          <w:p w14:paraId="44589C4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(1)</w:t>
            </w:r>
          </w:p>
        </w:tc>
        <w:tc>
          <w:tcPr>
            <w:tcW w:w="636" w:type="dxa"/>
            <w:tcBorders>
              <w:top w:val="single" w:sz="4" w:space="0" w:color="auto"/>
              <w:left w:val="nil"/>
              <w:bottom w:val="nil"/>
              <w:right w:val="nil"/>
            </w:tcBorders>
            <w:shd w:val="clear" w:color="auto" w:fill="auto"/>
            <w:noWrap/>
            <w:vAlign w:val="center"/>
            <w:hideMark/>
          </w:tcPr>
          <w:p w14:paraId="167047AE" w14:textId="77777777" w:rsidR="00561B2F" w:rsidRPr="00650F41" w:rsidRDefault="00561B2F" w:rsidP="009A401E">
            <w:pPr>
              <w:widowControl/>
              <w:tabs>
                <w:tab w:val="decimal" w:pos="20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3.44</w:t>
            </w:r>
          </w:p>
        </w:tc>
        <w:tc>
          <w:tcPr>
            <w:tcW w:w="1221" w:type="dxa"/>
            <w:tcBorders>
              <w:top w:val="single" w:sz="4" w:space="0" w:color="auto"/>
              <w:left w:val="nil"/>
              <w:bottom w:val="nil"/>
              <w:right w:val="nil"/>
            </w:tcBorders>
            <w:shd w:val="clear" w:color="auto" w:fill="auto"/>
            <w:noWrap/>
            <w:vAlign w:val="center"/>
            <w:hideMark/>
          </w:tcPr>
          <w:p w14:paraId="6C7AA9A9"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single" w:sz="4" w:space="0" w:color="auto"/>
              <w:left w:val="nil"/>
              <w:bottom w:val="nil"/>
              <w:right w:val="nil"/>
            </w:tcBorders>
            <w:shd w:val="clear" w:color="auto" w:fill="auto"/>
            <w:noWrap/>
            <w:vAlign w:val="center"/>
            <w:hideMark/>
          </w:tcPr>
          <w:p w14:paraId="38CBB53A"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3.08</w:t>
            </w:r>
          </w:p>
        </w:tc>
        <w:tc>
          <w:tcPr>
            <w:tcW w:w="1221" w:type="dxa"/>
            <w:tcBorders>
              <w:top w:val="single" w:sz="4" w:space="0" w:color="auto"/>
              <w:left w:val="nil"/>
              <w:bottom w:val="nil"/>
              <w:right w:val="nil"/>
            </w:tcBorders>
            <w:shd w:val="clear" w:color="auto" w:fill="auto"/>
            <w:noWrap/>
            <w:vAlign w:val="center"/>
            <w:hideMark/>
          </w:tcPr>
          <w:p w14:paraId="79F43D3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single" w:sz="4" w:space="0" w:color="auto"/>
              <w:left w:val="nil"/>
              <w:bottom w:val="nil"/>
              <w:right w:val="nil"/>
            </w:tcBorders>
            <w:shd w:val="clear" w:color="auto" w:fill="auto"/>
            <w:noWrap/>
            <w:vAlign w:val="center"/>
            <w:hideMark/>
          </w:tcPr>
          <w:p w14:paraId="29DD94AA"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3.12</w:t>
            </w:r>
          </w:p>
        </w:tc>
        <w:tc>
          <w:tcPr>
            <w:tcW w:w="1221" w:type="dxa"/>
            <w:tcBorders>
              <w:top w:val="single" w:sz="4" w:space="0" w:color="auto"/>
              <w:left w:val="nil"/>
              <w:bottom w:val="nil"/>
              <w:right w:val="nil"/>
            </w:tcBorders>
            <w:shd w:val="clear" w:color="auto" w:fill="auto"/>
            <w:noWrap/>
            <w:vAlign w:val="center"/>
            <w:hideMark/>
          </w:tcPr>
          <w:p w14:paraId="349D1965"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single" w:sz="4" w:space="0" w:color="auto"/>
              <w:left w:val="nil"/>
              <w:bottom w:val="nil"/>
              <w:right w:val="nil"/>
            </w:tcBorders>
            <w:shd w:val="clear" w:color="auto" w:fill="auto"/>
            <w:noWrap/>
            <w:vAlign w:val="center"/>
            <w:hideMark/>
          </w:tcPr>
          <w:p w14:paraId="09E41727"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3.17</w:t>
            </w:r>
          </w:p>
        </w:tc>
        <w:tc>
          <w:tcPr>
            <w:tcW w:w="1221" w:type="dxa"/>
            <w:tcBorders>
              <w:top w:val="single" w:sz="4" w:space="0" w:color="auto"/>
              <w:left w:val="nil"/>
              <w:bottom w:val="nil"/>
              <w:right w:val="nil"/>
            </w:tcBorders>
            <w:shd w:val="clear" w:color="auto" w:fill="auto"/>
            <w:noWrap/>
            <w:vAlign w:val="center"/>
            <w:hideMark/>
          </w:tcPr>
          <w:p w14:paraId="0E58F662"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single" w:sz="4" w:space="0" w:color="auto"/>
              <w:left w:val="nil"/>
              <w:bottom w:val="nil"/>
              <w:right w:val="nil"/>
            </w:tcBorders>
            <w:shd w:val="clear" w:color="auto" w:fill="auto"/>
            <w:noWrap/>
            <w:vAlign w:val="center"/>
            <w:hideMark/>
          </w:tcPr>
          <w:p w14:paraId="05F0BE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3.19</w:t>
            </w:r>
          </w:p>
        </w:tc>
      </w:tr>
      <w:tr w:rsidR="00561B2F" w:rsidRPr="00650F41" w14:paraId="092ECB71" w14:textId="77777777" w:rsidTr="009A401E">
        <w:trPr>
          <w:trHeight w:val="300"/>
        </w:trPr>
        <w:tc>
          <w:tcPr>
            <w:tcW w:w="1320" w:type="dxa"/>
            <w:tcBorders>
              <w:top w:val="nil"/>
              <w:left w:val="nil"/>
              <w:bottom w:val="nil"/>
              <w:right w:val="nil"/>
            </w:tcBorders>
            <w:shd w:val="clear" w:color="auto" w:fill="auto"/>
            <w:noWrap/>
            <w:vAlign w:val="center"/>
            <w:hideMark/>
          </w:tcPr>
          <w:p w14:paraId="1CB36F6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(1)</w:t>
            </w:r>
          </w:p>
        </w:tc>
        <w:tc>
          <w:tcPr>
            <w:tcW w:w="636" w:type="dxa"/>
            <w:tcBorders>
              <w:top w:val="nil"/>
              <w:left w:val="nil"/>
              <w:bottom w:val="nil"/>
              <w:right w:val="nil"/>
            </w:tcBorders>
            <w:shd w:val="clear" w:color="auto" w:fill="auto"/>
            <w:noWrap/>
            <w:vAlign w:val="center"/>
            <w:hideMark/>
          </w:tcPr>
          <w:p w14:paraId="2AC5AA0C" w14:textId="77777777" w:rsidR="00561B2F" w:rsidRPr="00650F41" w:rsidRDefault="00561B2F" w:rsidP="009A401E">
            <w:pPr>
              <w:widowControl/>
              <w:tabs>
                <w:tab w:val="decimal" w:pos="20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4.13</w:t>
            </w:r>
          </w:p>
        </w:tc>
        <w:tc>
          <w:tcPr>
            <w:tcW w:w="1221" w:type="dxa"/>
            <w:tcBorders>
              <w:top w:val="nil"/>
              <w:left w:val="nil"/>
              <w:bottom w:val="nil"/>
              <w:right w:val="nil"/>
            </w:tcBorders>
            <w:shd w:val="clear" w:color="auto" w:fill="auto"/>
            <w:noWrap/>
            <w:vAlign w:val="center"/>
            <w:hideMark/>
          </w:tcPr>
          <w:p w14:paraId="7C1949D9"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auto" w:fill="auto"/>
            <w:noWrap/>
            <w:vAlign w:val="center"/>
            <w:hideMark/>
          </w:tcPr>
          <w:p w14:paraId="71331293"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4.30</w:t>
            </w:r>
          </w:p>
        </w:tc>
        <w:tc>
          <w:tcPr>
            <w:tcW w:w="1221" w:type="dxa"/>
            <w:tcBorders>
              <w:top w:val="nil"/>
              <w:left w:val="nil"/>
              <w:bottom w:val="nil"/>
              <w:right w:val="nil"/>
            </w:tcBorders>
            <w:shd w:val="clear" w:color="auto" w:fill="auto"/>
            <w:noWrap/>
            <w:vAlign w:val="center"/>
            <w:hideMark/>
          </w:tcPr>
          <w:p w14:paraId="4F5C7E46"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auto" w:fill="auto"/>
            <w:noWrap/>
            <w:vAlign w:val="center"/>
            <w:hideMark/>
          </w:tcPr>
          <w:p w14:paraId="2A651A6C"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3.26</w:t>
            </w:r>
          </w:p>
        </w:tc>
        <w:tc>
          <w:tcPr>
            <w:tcW w:w="1221" w:type="dxa"/>
            <w:tcBorders>
              <w:top w:val="nil"/>
              <w:left w:val="nil"/>
              <w:bottom w:val="nil"/>
              <w:right w:val="nil"/>
            </w:tcBorders>
            <w:shd w:val="clear" w:color="auto" w:fill="auto"/>
            <w:noWrap/>
            <w:vAlign w:val="center"/>
            <w:hideMark/>
          </w:tcPr>
          <w:p w14:paraId="03B376A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auto" w:fill="auto"/>
            <w:noWrap/>
            <w:vAlign w:val="center"/>
            <w:hideMark/>
          </w:tcPr>
          <w:p w14:paraId="16DBC135"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3.28</w:t>
            </w:r>
          </w:p>
        </w:tc>
        <w:tc>
          <w:tcPr>
            <w:tcW w:w="1221" w:type="dxa"/>
            <w:tcBorders>
              <w:top w:val="nil"/>
              <w:left w:val="nil"/>
              <w:bottom w:val="nil"/>
              <w:right w:val="nil"/>
            </w:tcBorders>
            <w:shd w:val="clear" w:color="auto" w:fill="auto"/>
            <w:noWrap/>
            <w:vAlign w:val="center"/>
            <w:hideMark/>
          </w:tcPr>
          <w:p w14:paraId="078FCE3F"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auto" w:fill="auto"/>
            <w:noWrap/>
            <w:vAlign w:val="center"/>
            <w:hideMark/>
          </w:tcPr>
          <w:p w14:paraId="32E7FF0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3.29</w:t>
            </w:r>
          </w:p>
        </w:tc>
      </w:tr>
      <w:tr w:rsidR="00561B2F" w:rsidRPr="00650F41" w14:paraId="5E0FD93D" w14:textId="77777777" w:rsidTr="009A401E">
        <w:trPr>
          <w:trHeight w:val="300"/>
        </w:trPr>
        <w:tc>
          <w:tcPr>
            <w:tcW w:w="1320" w:type="dxa"/>
            <w:tcBorders>
              <w:top w:val="nil"/>
              <w:left w:val="nil"/>
              <w:bottom w:val="nil"/>
              <w:right w:val="nil"/>
            </w:tcBorders>
            <w:shd w:val="clear" w:color="auto" w:fill="auto"/>
            <w:noWrap/>
            <w:vAlign w:val="center"/>
            <w:hideMark/>
          </w:tcPr>
          <w:p w14:paraId="633F6E1D" w14:textId="77777777" w:rsidR="00561B2F" w:rsidRPr="00650F41" w:rsidRDefault="00561B2F" w:rsidP="009A401E">
            <w:pPr>
              <w:widowControl/>
              <w:spacing w:line="260" w:lineRule="exact"/>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137033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F2F2F2"/>
            <w:noWrap/>
            <w:vAlign w:val="center"/>
            <w:hideMark/>
          </w:tcPr>
          <w:p w14:paraId="52874880"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000000" w:fill="F2F2F2"/>
            <w:noWrap/>
            <w:vAlign w:val="center"/>
            <w:hideMark/>
          </w:tcPr>
          <w:p w14:paraId="2AF53D4E"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7.11</w:t>
            </w:r>
          </w:p>
        </w:tc>
        <w:tc>
          <w:tcPr>
            <w:tcW w:w="1221" w:type="dxa"/>
            <w:tcBorders>
              <w:top w:val="nil"/>
              <w:left w:val="nil"/>
              <w:bottom w:val="nil"/>
              <w:right w:val="nil"/>
            </w:tcBorders>
            <w:shd w:val="clear" w:color="auto" w:fill="auto"/>
            <w:noWrap/>
            <w:vAlign w:val="center"/>
            <w:hideMark/>
          </w:tcPr>
          <w:p w14:paraId="1D3D94E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auto" w:fill="auto"/>
            <w:noWrap/>
            <w:vAlign w:val="center"/>
            <w:hideMark/>
          </w:tcPr>
          <w:p w14:paraId="5E864B44"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4.68</w:t>
            </w:r>
          </w:p>
        </w:tc>
        <w:tc>
          <w:tcPr>
            <w:tcW w:w="1221" w:type="dxa"/>
            <w:tcBorders>
              <w:top w:val="nil"/>
              <w:left w:val="nil"/>
              <w:bottom w:val="nil"/>
              <w:right w:val="nil"/>
            </w:tcBorders>
            <w:shd w:val="clear" w:color="auto" w:fill="auto"/>
            <w:noWrap/>
            <w:vAlign w:val="center"/>
            <w:hideMark/>
          </w:tcPr>
          <w:p w14:paraId="61025860"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auto" w:fill="auto"/>
            <w:noWrap/>
            <w:vAlign w:val="center"/>
            <w:hideMark/>
          </w:tcPr>
          <w:p w14:paraId="32055190"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3.28</w:t>
            </w:r>
          </w:p>
        </w:tc>
        <w:tc>
          <w:tcPr>
            <w:tcW w:w="1221" w:type="dxa"/>
            <w:tcBorders>
              <w:top w:val="nil"/>
              <w:left w:val="nil"/>
              <w:bottom w:val="nil"/>
              <w:right w:val="nil"/>
            </w:tcBorders>
            <w:shd w:val="clear" w:color="auto" w:fill="auto"/>
            <w:noWrap/>
            <w:vAlign w:val="center"/>
            <w:hideMark/>
          </w:tcPr>
          <w:p w14:paraId="1116D05D"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auto" w:fill="auto"/>
            <w:noWrap/>
            <w:vAlign w:val="center"/>
            <w:hideMark/>
          </w:tcPr>
          <w:p w14:paraId="33444B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3.32</w:t>
            </w:r>
          </w:p>
        </w:tc>
      </w:tr>
      <w:tr w:rsidR="00561B2F" w:rsidRPr="00650F41" w14:paraId="237AA3D4" w14:textId="77777777" w:rsidTr="009A401E">
        <w:trPr>
          <w:trHeight w:val="300"/>
        </w:trPr>
        <w:tc>
          <w:tcPr>
            <w:tcW w:w="1320" w:type="dxa"/>
            <w:tcBorders>
              <w:top w:val="nil"/>
              <w:left w:val="nil"/>
              <w:bottom w:val="nil"/>
              <w:right w:val="nil"/>
            </w:tcBorders>
            <w:shd w:val="clear" w:color="auto" w:fill="auto"/>
            <w:noWrap/>
            <w:vAlign w:val="center"/>
            <w:hideMark/>
          </w:tcPr>
          <w:p w14:paraId="210DDE2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2C10C5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F2F2F2"/>
            <w:noWrap/>
            <w:vAlign w:val="center"/>
            <w:hideMark/>
          </w:tcPr>
          <w:p w14:paraId="1A71D996"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F2F2F2"/>
            <w:noWrap/>
            <w:vAlign w:val="center"/>
            <w:hideMark/>
          </w:tcPr>
          <w:p w14:paraId="1CB508D1"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8.24</w:t>
            </w:r>
          </w:p>
        </w:tc>
        <w:tc>
          <w:tcPr>
            <w:tcW w:w="1221" w:type="dxa"/>
            <w:tcBorders>
              <w:top w:val="nil"/>
              <w:left w:val="nil"/>
              <w:bottom w:val="nil"/>
              <w:right w:val="nil"/>
            </w:tcBorders>
            <w:shd w:val="clear" w:color="000000" w:fill="F2F2F2"/>
            <w:noWrap/>
            <w:vAlign w:val="center"/>
            <w:hideMark/>
          </w:tcPr>
          <w:p w14:paraId="681FEBAD"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000000" w:fill="F2F2F2"/>
            <w:noWrap/>
            <w:vAlign w:val="center"/>
            <w:hideMark/>
          </w:tcPr>
          <w:p w14:paraId="2BA13D11"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7.21</w:t>
            </w:r>
          </w:p>
        </w:tc>
        <w:tc>
          <w:tcPr>
            <w:tcW w:w="1221" w:type="dxa"/>
            <w:tcBorders>
              <w:top w:val="nil"/>
              <w:left w:val="nil"/>
              <w:bottom w:val="nil"/>
              <w:right w:val="nil"/>
            </w:tcBorders>
            <w:shd w:val="clear" w:color="auto" w:fill="auto"/>
            <w:noWrap/>
            <w:vAlign w:val="center"/>
            <w:hideMark/>
          </w:tcPr>
          <w:p w14:paraId="63B07A42"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auto" w:fill="auto"/>
            <w:noWrap/>
            <w:vAlign w:val="center"/>
            <w:hideMark/>
          </w:tcPr>
          <w:p w14:paraId="044F21F4"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4.79</w:t>
            </w:r>
          </w:p>
        </w:tc>
        <w:tc>
          <w:tcPr>
            <w:tcW w:w="1221" w:type="dxa"/>
            <w:tcBorders>
              <w:top w:val="nil"/>
              <w:left w:val="nil"/>
              <w:bottom w:val="nil"/>
              <w:right w:val="nil"/>
            </w:tcBorders>
            <w:shd w:val="clear" w:color="auto" w:fill="auto"/>
            <w:noWrap/>
            <w:vAlign w:val="center"/>
            <w:hideMark/>
          </w:tcPr>
          <w:p w14:paraId="6AD6374C"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(5)</w:t>
            </w:r>
          </w:p>
        </w:tc>
        <w:tc>
          <w:tcPr>
            <w:tcW w:w="756" w:type="dxa"/>
            <w:tcBorders>
              <w:top w:val="nil"/>
              <w:left w:val="nil"/>
              <w:bottom w:val="nil"/>
              <w:right w:val="nil"/>
            </w:tcBorders>
            <w:shd w:val="clear" w:color="auto" w:fill="auto"/>
            <w:noWrap/>
            <w:vAlign w:val="center"/>
            <w:hideMark/>
          </w:tcPr>
          <w:p w14:paraId="37145E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3.49</w:t>
            </w:r>
          </w:p>
        </w:tc>
      </w:tr>
      <w:tr w:rsidR="00561B2F" w:rsidRPr="00650F41" w14:paraId="086276D6" w14:textId="77777777" w:rsidTr="009A401E">
        <w:trPr>
          <w:trHeight w:val="300"/>
        </w:trPr>
        <w:tc>
          <w:tcPr>
            <w:tcW w:w="1320" w:type="dxa"/>
            <w:tcBorders>
              <w:top w:val="nil"/>
              <w:left w:val="nil"/>
              <w:bottom w:val="nil"/>
              <w:right w:val="nil"/>
            </w:tcBorders>
            <w:shd w:val="clear" w:color="auto" w:fill="auto"/>
            <w:noWrap/>
            <w:vAlign w:val="center"/>
            <w:hideMark/>
          </w:tcPr>
          <w:p w14:paraId="32EBC6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1A2ABE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F2F2F2"/>
            <w:noWrap/>
            <w:vAlign w:val="center"/>
            <w:hideMark/>
          </w:tcPr>
          <w:p w14:paraId="74E4593C"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F2F2F2"/>
            <w:noWrap/>
            <w:vAlign w:val="center"/>
            <w:hideMark/>
          </w:tcPr>
          <w:p w14:paraId="7740474F"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9.40</w:t>
            </w:r>
          </w:p>
        </w:tc>
        <w:tc>
          <w:tcPr>
            <w:tcW w:w="1221" w:type="dxa"/>
            <w:tcBorders>
              <w:top w:val="nil"/>
              <w:left w:val="nil"/>
              <w:bottom w:val="nil"/>
              <w:right w:val="nil"/>
            </w:tcBorders>
            <w:shd w:val="clear" w:color="000000" w:fill="F2F2F2"/>
            <w:noWrap/>
            <w:vAlign w:val="center"/>
            <w:hideMark/>
          </w:tcPr>
          <w:p w14:paraId="77FC8CEB"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F2F2F2"/>
            <w:noWrap/>
            <w:vAlign w:val="center"/>
            <w:hideMark/>
          </w:tcPr>
          <w:p w14:paraId="2EB710E1"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8.26</w:t>
            </w:r>
          </w:p>
        </w:tc>
        <w:tc>
          <w:tcPr>
            <w:tcW w:w="1221" w:type="dxa"/>
            <w:tcBorders>
              <w:top w:val="nil"/>
              <w:left w:val="nil"/>
              <w:bottom w:val="nil"/>
              <w:right w:val="nil"/>
            </w:tcBorders>
            <w:shd w:val="clear" w:color="000000" w:fill="F2F2F2"/>
            <w:noWrap/>
            <w:vAlign w:val="center"/>
            <w:hideMark/>
          </w:tcPr>
          <w:p w14:paraId="400F44CE"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000000" w:fill="F2F2F2"/>
            <w:noWrap/>
            <w:vAlign w:val="center"/>
            <w:hideMark/>
          </w:tcPr>
          <w:p w14:paraId="24CF6E1A"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7.32</w:t>
            </w:r>
          </w:p>
        </w:tc>
        <w:tc>
          <w:tcPr>
            <w:tcW w:w="1221" w:type="dxa"/>
            <w:tcBorders>
              <w:top w:val="nil"/>
              <w:left w:val="nil"/>
              <w:bottom w:val="nil"/>
              <w:right w:val="nil"/>
            </w:tcBorders>
            <w:shd w:val="clear" w:color="auto" w:fill="auto"/>
            <w:noWrap/>
            <w:vAlign w:val="center"/>
            <w:hideMark/>
          </w:tcPr>
          <w:p w14:paraId="44BF9810"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auto" w:fill="auto"/>
            <w:noWrap/>
            <w:vAlign w:val="center"/>
            <w:hideMark/>
          </w:tcPr>
          <w:p w14:paraId="053975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4.82</w:t>
            </w:r>
          </w:p>
        </w:tc>
      </w:tr>
      <w:tr w:rsidR="00561B2F" w:rsidRPr="00650F41" w14:paraId="50B86307" w14:textId="77777777" w:rsidTr="009A401E">
        <w:trPr>
          <w:trHeight w:val="300"/>
        </w:trPr>
        <w:tc>
          <w:tcPr>
            <w:tcW w:w="1320" w:type="dxa"/>
            <w:tcBorders>
              <w:top w:val="nil"/>
              <w:left w:val="nil"/>
              <w:bottom w:val="nil"/>
              <w:right w:val="nil"/>
            </w:tcBorders>
            <w:shd w:val="clear" w:color="auto" w:fill="auto"/>
            <w:noWrap/>
            <w:vAlign w:val="center"/>
            <w:hideMark/>
          </w:tcPr>
          <w:p w14:paraId="44759EF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F5F946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F2F2F2"/>
            <w:noWrap/>
            <w:vAlign w:val="center"/>
            <w:hideMark/>
          </w:tcPr>
          <w:p w14:paraId="40CC7813"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F2F2F2"/>
            <w:noWrap/>
            <w:vAlign w:val="center"/>
            <w:hideMark/>
          </w:tcPr>
          <w:p w14:paraId="7F275022"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9.99</w:t>
            </w:r>
          </w:p>
        </w:tc>
        <w:tc>
          <w:tcPr>
            <w:tcW w:w="1221" w:type="dxa"/>
            <w:tcBorders>
              <w:top w:val="nil"/>
              <w:left w:val="nil"/>
              <w:bottom w:val="nil"/>
              <w:right w:val="nil"/>
            </w:tcBorders>
            <w:shd w:val="clear" w:color="000000" w:fill="F2F2F2"/>
            <w:noWrap/>
            <w:vAlign w:val="center"/>
            <w:hideMark/>
          </w:tcPr>
          <w:p w14:paraId="223A2363"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F2F2F2"/>
            <w:noWrap/>
            <w:vAlign w:val="center"/>
            <w:hideMark/>
          </w:tcPr>
          <w:p w14:paraId="2B6C4A55"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8.84</w:t>
            </w:r>
          </w:p>
        </w:tc>
        <w:tc>
          <w:tcPr>
            <w:tcW w:w="1221" w:type="dxa"/>
            <w:tcBorders>
              <w:top w:val="nil"/>
              <w:left w:val="nil"/>
              <w:bottom w:val="nil"/>
              <w:right w:val="nil"/>
            </w:tcBorders>
            <w:shd w:val="clear" w:color="000000" w:fill="F2F2F2"/>
            <w:noWrap/>
            <w:vAlign w:val="center"/>
            <w:hideMark/>
          </w:tcPr>
          <w:p w14:paraId="746C6FA6"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F2F2F2"/>
            <w:noWrap/>
            <w:vAlign w:val="center"/>
            <w:hideMark/>
          </w:tcPr>
          <w:p w14:paraId="7F042C29"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8.68</w:t>
            </w:r>
          </w:p>
        </w:tc>
        <w:tc>
          <w:tcPr>
            <w:tcW w:w="1221" w:type="dxa"/>
            <w:tcBorders>
              <w:top w:val="nil"/>
              <w:left w:val="nil"/>
              <w:bottom w:val="nil"/>
              <w:right w:val="nil"/>
            </w:tcBorders>
            <w:shd w:val="clear" w:color="000000" w:fill="F2F2F2"/>
            <w:noWrap/>
            <w:vAlign w:val="center"/>
            <w:hideMark/>
          </w:tcPr>
          <w:p w14:paraId="5E1F20A5"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(1)</w:t>
            </w:r>
          </w:p>
        </w:tc>
        <w:tc>
          <w:tcPr>
            <w:tcW w:w="756" w:type="dxa"/>
            <w:tcBorders>
              <w:top w:val="nil"/>
              <w:left w:val="nil"/>
              <w:bottom w:val="nil"/>
              <w:right w:val="nil"/>
            </w:tcBorders>
            <w:shd w:val="clear" w:color="000000" w:fill="F2F2F2"/>
            <w:noWrap/>
            <w:vAlign w:val="center"/>
            <w:hideMark/>
          </w:tcPr>
          <w:p w14:paraId="6B344E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7.38</w:t>
            </w:r>
          </w:p>
        </w:tc>
      </w:tr>
      <w:tr w:rsidR="00561B2F" w:rsidRPr="00650F41" w14:paraId="5CD55E70" w14:textId="77777777" w:rsidTr="009A401E">
        <w:trPr>
          <w:trHeight w:val="300"/>
        </w:trPr>
        <w:tc>
          <w:tcPr>
            <w:tcW w:w="1320" w:type="dxa"/>
            <w:tcBorders>
              <w:top w:val="nil"/>
              <w:left w:val="nil"/>
              <w:bottom w:val="nil"/>
              <w:right w:val="nil"/>
            </w:tcBorders>
            <w:shd w:val="clear" w:color="auto" w:fill="auto"/>
            <w:noWrap/>
            <w:vAlign w:val="center"/>
            <w:hideMark/>
          </w:tcPr>
          <w:p w14:paraId="4CBBF1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136A71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D9D9D9"/>
            <w:noWrap/>
            <w:vAlign w:val="center"/>
            <w:hideMark/>
          </w:tcPr>
          <w:p w14:paraId="08B53B15"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2BA855AB" w14:textId="77777777" w:rsidR="00561B2F" w:rsidRPr="00650F41" w:rsidRDefault="00561B2F" w:rsidP="009A401E">
            <w:pPr>
              <w:widowControl/>
              <w:tabs>
                <w:tab w:val="decimal" w:pos="223"/>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16.07</w:t>
            </w:r>
          </w:p>
        </w:tc>
        <w:tc>
          <w:tcPr>
            <w:tcW w:w="1221" w:type="dxa"/>
            <w:tcBorders>
              <w:top w:val="nil"/>
              <w:left w:val="nil"/>
              <w:bottom w:val="nil"/>
              <w:right w:val="nil"/>
            </w:tcBorders>
            <w:shd w:val="clear" w:color="000000" w:fill="D9D9D9"/>
            <w:noWrap/>
            <w:vAlign w:val="center"/>
            <w:hideMark/>
          </w:tcPr>
          <w:p w14:paraId="73EB4E12"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251EF749"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16.42</w:t>
            </w:r>
          </w:p>
        </w:tc>
        <w:tc>
          <w:tcPr>
            <w:tcW w:w="1221" w:type="dxa"/>
            <w:tcBorders>
              <w:top w:val="nil"/>
              <w:left w:val="nil"/>
              <w:bottom w:val="nil"/>
              <w:right w:val="nil"/>
            </w:tcBorders>
            <w:shd w:val="clear" w:color="000000" w:fill="F2F2F2"/>
            <w:noWrap/>
            <w:vAlign w:val="center"/>
            <w:hideMark/>
          </w:tcPr>
          <w:p w14:paraId="300170FB"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F2F2F2"/>
            <w:noWrap/>
            <w:vAlign w:val="center"/>
            <w:hideMark/>
          </w:tcPr>
          <w:p w14:paraId="42580F45"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9.07</w:t>
            </w:r>
          </w:p>
        </w:tc>
        <w:tc>
          <w:tcPr>
            <w:tcW w:w="1221" w:type="dxa"/>
            <w:tcBorders>
              <w:top w:val="nil"/>
              <w:left w:val="nil"/>
              <w:bottom w:val="nil"/>
              <w:right w:val="nil"/>
            </w:tcBorders>
            <w:shd w:val="clear" w:color="000000" w:fill="F2F2F2"/>
            <w:noWrap/>
            <w:vAlign w:val="center"/>
            <w:hideMark/>
          </w:tcPr>
          <w:p w14:paraId="474EABD9"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(5)</w:t>
            </w:r>
          </w:p>
        </w:tc>
        <w:tc>
          <w:tcPr>
            <w:tcW w:w="756" w:type="dxa"/>
            <w:tcBorders>
              <w:top w:val="nil"/>
              <w:left w:val="nil"/>
              <w:bottom w:val="nil"/>
              <w:right w:val="nil"/>
            </w:tcBorders>
            <w:shd w:val="clear" w:color="000000" w:fill="F2F2F2"/>
            <w:noWrap/>
            <w:vAlign w:val="center"/>
            <w:hideMark/>
          </w:tcPr>
          <w:p w14:paraId="30237F3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7.79</w:t>
            </w:r>
          </w:p>
        </w:tc>
      </w:tr>
      <w:tr w:rsidR="00561B2F" w:rsidRPr="00650F41" w14:paraId="73E3D6D2" w14:textId="77777777" w:rsidTr="009A401E">
        <w:trPr>
          <w:trHeight w:val="300"/>
        </w:trPr>
        <w:tc>
          <w:tcPr>
            <w:tcW w:w="1320" w:type="dxa"/>
            <w:tcBorders>
              <w:top w:val="nil"/>
              <w:left w:val="nil"/>
              <w:bottom w:val="nil"/>
              <w:right w:val="nil"/>
            </w:tcBorders>
            <w:shd w:val="clear" w:color="auto" w:fill="auto"/>
            <w:noWrap/>
            <w:vAlign w:val="center"/>
            <w:hideMark/>
          </w:tcPr>
          <w:p w14:paraId="0094E4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B13A43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6B8FC6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05CD25D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D9D9D9"/>
            <w:noWrap/>
            <w:vAlign w:val="center"/>
            <w:hideMark/>
          </w:tcPr>
          <w:p w14:paraId="2A307D72"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214952EF"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17.58</w:t>
            </w:r>
          </w:p>
        </w:tc>
        <w:tc>
          <w:tcPr>
            <w:tcW w:w="1221" w:type="dxa"/>
            <w:tcBorders>
              <w:top w:val="nil"/>
              <w:left w:val="nil"/>
              <w:bottom w:val="nil"/>
              <w:right w:val="nil"/>
            </w:tcBorders>
            <w:shd w:val="clear" w:color="000000" w:fill="F2F2F2"/>
            <w:noWrap/>
            <w:vAlign w:val="center"/>
            <w:hideMark/>
          </w:tcPr>
          <w:p w14:paraId="14FF707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F2F2F2"/>
            <w:noWrap/>
            <w:vAlign w:val="center"/>
            <w:hideMark/>
          </w:tcPr>
          <w:p w14:paraId="268A76AC"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9.34</w:t>
            </w:r>
          </w:p>
        </w:tc>
        <w:tc>
          <w:tcPr>
            <w:tcW w:w="1221" w:type="dxa"/>
            <w:tcBorders>
              <w:top w:val="nil"/>
              <w:left w:val="nil"/>
              <w:bottom w:val="nil"/>
              <w:right w:val="nil"/>
            </w:tcBorders>
            <w:shd w:val="clear" w:color="000000" w:fill="F2F2F2"/>
            <w:noWrap/>
            <w:vAlign w:val="center"/>
            <w:hideMark/>
          </w:tcPr>
          <w:p w14:paraId="28F77E7A"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F2F2F2"/>
            <w:noWrap/>
            <w:vAlign w:val="center"/>
            <w:hideMark/>
          </w:tcPr>
          <w:p w14:paraId="39BBC79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8.97</w:t>
            </w:r>
          </w:p>
        </w:tc>
      </w:tr>
      <w:tr w:rsidR="00561B2F" w:rsidRPr="00650F41" w14:paraId="3641C76C" w14:textId="77777777" w:rsidTr="009A401E">
        <w:trPr>
          <w:trHeight w:val="300"/>
        </w:trPr>
        <w:tc>
          <w:tcPr>
            <w:tcW w:w="1320" w:type="dxa"/>
            <w:tcBorders>
              <w:top w:val="nil"/>
              <w:left w:val="nil"/>
              <w:bottom w:val="nil"/>
              <w:right w:val="nil"/>
            </w:tcBorders>
            <w:shd w:val="clear" w:color="auto" w:fill="auto"/>
            <w:noWrap/>
            <w:vAlign w:val="center"/>
            <w:hideMark/>
          </w:tcPr>
          <w:p w14:paraId="06B52B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F57845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0B7D21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5A77229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D9D9D9"/>
            <w:noWrap/>
            <w:vAlign w:val="center"/>
            <w:hideMark/>
          </w:tcPr>
          <w:p w14:paraId="2776E136"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16AA8CBE"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17.76</w:t>
            </w:r>
          </w:p>
        </w:tc>
        <w:tc>
          <w:tcPr>
            <w:tcW w:w="1221" w:type="dxa"/>
            <w:tcBorders>
              <w:top w:val="nil"/>
              <w:left w:val="nil"/>
              <w:bottom w:val="nil"/>
              <w:right w:val="nil"/>
            </w:tcBorders>
            <w:shd w:val="clear" w:color="000000" w:fill="D9D9D9"/>
            <w:noWrap/>
            <w:vAlign w:val="center"/>
            <w:hideMark/>
          </w:tcPr>
          <w:p w14:paraId="27E60A60"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3F28C4F0"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16.46</w:t>
            </w:r>
          </w:p>
        </w:tc>
        <w:tc>
          <w:tcPr>
            <w:tcW w:w="1221" w:type="dxa"/>
            <w:tcBorders>
              <w:top w:val="nil"/>
              <w:left w:val="nil"/>
              <w:bottom w:val="nil"/>
              <w:right w:val="nil"/>
            </w:tcBorders>
            <w:shd w:val="clear" w:color="000000" w:fill="F2F2F2"/>
            <w:noWrap/>
            <w:vAlign w:val="center"/>
            <w:hideMark/>
          </w:tcPr>
          <w:p w14:paraId="1A1810A5"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F2F2F2"/>
            <w:noWrap/>
            <w:vAlign w:val="center"/>
            <w:hideMark/>
          </w:tcPr>
          <w:p w14:paraId="28433B2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9.23</w:t>
            </w:r>
          </w:p>
        </w:tc>
      </w:tr>
      <w:tr w:rsidR="00561B2F" w:rsidRPr="00650F41" w14:paraId="488B30AA" w14:textId="77777777" w:rsidTr="009A401E">
        <w:trPr>
          <w:trHeight w:val="300"/>
        </w:trPr>
        <w:tc>
          <w:tcPr>
            <w:tcW w:w="1320" w:type="dxa"/>
            <w:tcBorders>
              <w:top w:val="nil"/>
              <w:left w:val="nil"/>
              <w:bottom w:val="nil"/>
              <w:right w:val="nil"/>
            </w:tcBorders>
            <w:shd w:val="clear" w:color="auto" w:fill="auto"/>
            <w:noWrap/>
            <w:vAlign w:val="center"/>
            <w:hideMark/>
          </w:tcPr>
          <w:p w14:paraId="148C5C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7B8A09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30F642F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72748D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D9D9D9"/>
            <w:noWrap/>
            <w:vAlign w:val="center"/>
            <w:hideMark/>
          </w:tcPr>
          <w:p w14:paraId="7C73730F"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D9D9D9"/>
            <w:noWrap/>
            <w:vAlign w:val="center"/>
            <w:hideMark/>
          </w:tcPr>
          <w:p w14:paraId="7411F890"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18.48</w:t>
            </w:r>
          </w:p>
        </w:tc>
        <w:tc>
          <w:tcPr>
            <w:tcW w:w="1221" w:type="dxa"/>
            <w:tcBorders>
              <w:top w:val="nil"/>
              <w:left w:val="nil"/>
              <w:bottom w:val="nil"/>
              <w:right w:val="nil"/>
            </w:tcBorders>
            <w:shd w:val="clear" w:color="000000" w:fill="D9D9D9"/>
            <w:noWrap/>
            <w:vAlign w:val="center"/>
            <w:hideMark/>
          </w:tcPr>
          <w:p w14:paraId="70799EBA"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04CB2D80"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18.06</w:t>
            </w:r>
          </w:p>
        </w:tc>
        <w:tc>
          <w:tcPr>
            <w:tcW w:w="1221" w:type="dxa"/>
            <w:tcBorders>
              <w:top w:val="nil"/>
              <w:left w:val="nil"/>
              <w:bottom w:val="nil"/>
              <w:right w:val="nil"/>
            </w:tcBorders>
            <w:shd w:val="clear" w:color="000000" w:fill="F2F2F2"/>
            <w:noWrap/>
            <w:vAlign w:val="center"/>
            <w:hideMark/>
          </w:tcPr>
          <w:p w14:paraId="019D3895"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q</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F2F2F2"/>
            <w:noWrap/>
            <w:vAlign w:val="center"/>
            <w:hideMark/>
          </w:tcPr>
          <w:p w14:paraId="07905E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9.72</w:t>
            </w:r>
          </w:p>
        </w:tc>
      </w:tr>
      <w:tr w:rsidR="00561B2F" w:rsidRPr="00650F41" w14:paraId="536932DC" w14:textId="77777777" w:rsidTr="009A401E">
        <w:trPr>
          <w:trHeight w:val="300"/>
        </w:trPr>
        <w:tc>
          <w:tcPr>
            <w:tcW w:w="1320" w:type="dxa"/>
            <w:tcBorders>
              <w:top w:val="nil"/>
              <w:left w:val="nil"/>
              <w:bottom w:val="nil"/>
              <w:right w:val="nil"/>
            </w:tcBorders>
            <w:shd w:val="clear" w:color="auto" w:fill="auto"/>
            <w:noWrap/>
            <w:vAlign w:val="center"/>
            <w:hideMark/>
          </w:tcPr>
          <w:p w14:paraId="1ED6B78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2E4A5B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7595D7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081C7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D9D9D9"/>
            <w:noWrap/>
            <w:vAlign w:val="center"/>
            <w:hideMark/>
          </w:tcPr>
          <w:p w14:paraId="5DDE876A"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D9D9D9"/>
            <w:noWrap/>
            <w:vAlign w:val="center"/>
            <w:hideMark/>
          </w:tcPr>
          <w:p w14:paraId="3CFDC493"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18.55</w:t>
            </w:r>
          </w:p>
        </w:tc>
        <w:tc>
          <w:tcPr>
            <w:tcW w:w="1221" w:type="dxa"/>
            <w:tcBorders>
              <w:top w:val="nil"/>
              <w:left w:val="nil"/>
              <w:bottom w:val="nil"/>
              <w:right w:val="nil"/>
            </w:tcBorders>
            <w:shd w:val="clear" w:color="000000" w:fill="D9D9D9"/>
            <w:noWrap/>
            <w:vAlign w:val="center"/>
            <w:hideMark/>
          </w:tcPr>
          <w:p w14:paraId="6E6B17C9"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1D7C78CD"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19.02</w:t>
            </w:r>
          </w:p>
        </w:tc>
        <w:tc>
          <w:tcPr>
            <w:tcW w:w="1221" w:type="dxa"/>
            <w:tcBorders>
              <w:top w:val="nil"/>
              <w:left w:val="nil"/>
              <w:bottom w:val="nil"/>
              <w:right w:val="nil"/>
            </w:tcBorders>
            <w:shd w:val="clear" w:color="000000" w:fill="D9D9D9"/>
            <w:noWrap/>
            <w:vAlign w:val="center"/>
            <w:hideMark/>
          </w:tcPr>
          <w:p w14:paraId="4B3310D6"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0119BCB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16.68</w:t>
            </w:r>
          </w:p>
        </w:tc>
      </w:tr>
      <w:tr w:rsidR="00561B2F" w:rsidRPr="00650F41" w14:paraId="7159760C" w14:textId="77777777" w:rsidTr="009A401E">
        <w:trPr>
          <w:trHeight w:val="300"/>
        </w:trPr>
        <w:tc>
          <w:tcPr>
            <w:tcW w:w="1320" w:type="dxa"/>
            <w:tcBorders>
              <w:top w:val="nil"/>
              <w:left w:val="nil"/>
              <w:bottom w:val="nil"/>
              <w:right w:val="nil"/>
            </w:tcBorders>
            <w:shd w:val="clear" w:color="auto" w:fill="auto"/>
            <w:noWrap/>
            <w:vAlign w:val="center"/>
            <w:hideMark/>
          </w:tcPr>
          <w:p w14:paraId="05D10A3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3F820C0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7B13D11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42493ED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0EFB9B4A"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BFBFBF"/>
            <w:noWrap/>
            <w:vAlign w:val="center"/>
            <w:hideMark/>
          </w:tcPr>
          <w:p w14:paraId="658124AC" w14:textId="77777777" w:rsidR="00561B2F" w:rsidRPr="00650F41" w:rsidRDefault="00561B2F" w:rsidP="009A401E">
            <w:pPr>
              <w:widowControl/>
              <w:tabs>
                <w:tab w:val="decimal" w:pos="262"/>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21.33</w:t>
            </w:r>
          </w:p>
        </w:tc>
        <w:tc>
          <w:tcPr>
            <w:tcW w:w="1221" w:type="dxa"/>
            <w:tcBorders>
              <w:top w:val="nil"/>
              <w:left w:val="nil"/>
              <w:bottom w:val="nil"/>
              <w:right w:val="nil"/>
            </w:tcBorders>
            <w:shd w:val="clear" w:color="000000" w:fill="D9D9D9"/>
            <w:noWrap/>
            <w:vAlign w:val="center"/>
            <w:hideMark/>
          </w:tcPr>
          <w:p w14:paraId="2668BC91"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D9D9D9"/>
            <w:noWrap/>
            <w:vAlign w:val="center"/>
            <w:hideMark/>
          </w:tcPr>
          <w:p w14:paraId="1B16D79A"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19.34</w:t>
            </w:r>
          </w:p>
        </w:tc>
        <w:tc>
          <w:tcPr>
            <w:tcW w:w="1221" w:type="dxa"/>
            <w:tcBorders>
              <w:top w:val="nil"/>
              <w:left w:val="nil"/>
              <w:bottom w:val="nil"/>
              <w:right w:val="nil"/>
            </w:tcBorders>
            <w:shd w:val="clear" w:color="000000" w:fill="D9D9D9"/>
            <w:noWrap/>
            <w:vAlign w:val="center"/>
            <w:hideMark/>
          </w:tcPr>
          <w:p w14:paraId="5659E904"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524D0F8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18.15</w:t>
            </w:r>
          </w:p>
        </w:tc>
      </w:tr>
      <w:tr w:rsidR="00561B2F" w:rsidRPr="00650F41" w14:paraId="25CADAE0" w14:textId="77777777" w:rsidTr="009A401E">
        <w:trPr>
          <w:trHeight w:val="300"/>
        </w:trPr>
        <w:tc>
          <w:tcPr>
            <w:tcW w:w="1320" w:type="dxa"/>
            <w:tcBorders>
              <w:top w:val="nil"/>
              <w:left w:val="nil"/>
              <w:bottom w:val="nil"/>
              <w:right w:val="nil"/>
            </w:tcBorders>
            <w:shd w:val="clear" w:color="auto" w:fill="auto"/>
            <w:noWrap/>
            <w:vAlign w:val="center"/>
            <w:hideMark/>
          </w:tcPr>
          <w:p w14:paraId="101299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3499A55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0568E2C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23CFF2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7B9285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3F18488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21A44D53"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BFBFBF"/>
            <w:noWrap/>
            <w:vAlign w:val="center"/>
            <w:hideMark/>
          </w:tcPr>
          <w:p w14:paraId="3737258C"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20.08</w:t>
            </w:r>
          </w:p>
        </w:tc>
        <w:tc>
          <w:tcPr>
            <w:tcW w:w="1221" w:type="dxa"/>
            <w:tcBorders>
              <w:top w:val="nil"/>
              <w:left w:val="nil"/>
              <w:bottom w:val="nil"/>
              <w:right w:val="nil"/>
            </w:tcBorders>
            <w:shd w:val="clear" w:color="000000" w:fill="D9D9D9"/>
            <w:noWrap/>
            <w:vAlign w:val="center"/>
            <w:hideMark/>
          </w:tcPr>
          <w:p w14:paraId="59A82EC5"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p>
        </w:tc>
        <w:tc>
          <w:tcPr>
            <w:tcW w:w="756" w:type="dxa"/>
            <w:tcBorders>
              <w:top w:val="nil"/>
              <w:left w:val="nil"/>
              <w:bottom w:val="nil"/>
              <w:right w:val="nil"/>
            </w:tcBorders>
            <w:shd w:val="clear" w:color="000000" w:fill="D9D9D9"/>
            <w:noWrap/>
            <w:vAlign w:val="center"/>
            <w:hideMark/>
          </w:tcPr>
          <w:p w14:paraId="24171D4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19.14</w:t>
            </w:r>
          </w:p>
        </w:tc>
      </w:tr>
      <w:tr w:rsidR="00561B2F" w:rsidRPr="00650F41" w14:paraId="0983C048" w14:textId="77777777" w:rsidTr="009A401E">
        <w:trPr>
          <w:trHeight w:val="300"/>
        </w:trPr>
        <w:tc>
          <w:tcPr>
            <w:tcW w:w="1320" w:type="dxa"/>
            <w:tcBorders>
              <w:top w:val="nil"/>
              <w:left w:val="nil"/>
              <w:bottom w:val="nil"/>
              <w:right w:val="nil"/>
            </w:tcBorders>
            <w:shd w:val="clear" w:color="auto" w:fill="auto"/>
            <w:noWrap/>
            <w:vAlign w:val="center"/>
            <w:hideMark/>
          </w:tcPr>
          <w:p w14:paraId="723B92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725ECBE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39C1F6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6117776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5C4CB96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0670AD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2BCE632D"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BFBFBF"/>
            <w:noWrap/>
            <w:vAlign w:val="center"/>
            <w:hideMark/>
          </w:tcPr>
          <w:p w14:paraId="27BF80A7"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33.11</w:t>
            </w:r>
          </w:p>
        </w:tc>
        <w:tc>
          <w:tcPr>
            <w:tcW w:w="1221" w:type="dxa"/>
            <w:tcBorders>
              <w:top w:val="nil"/>
              <w:left w:val="nil"/>
              <w:bottom w:val="nil"/>
              <w:right w:val="nil"/>
            </w:tcBorders>
            <w:shd w:val="clear" w:color="000000" w:fill="D9D9D9"/>
            <w:noWrap/>
            <w:vAlign w:val="center"/>
            <w:hideMark/>
          </w:tcPr>
          <w:p w14:paraId="78B74F32"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D9D9D9"/>
            <w:noWrap/>
            <w:vAlign w:val="center"/>
            <w:hideMark/>
          </w:tcPr>
          <w:p w14:paraId="2B662A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19.74</w:t>
            </w:r>
          </w:p>
        </w:tc>
      </w:tr>
      <w:tr w:rsidR="00561B2F" w:rsidRPr="00650F41" w14:paraId="0FEC1578" w14:textId="77777777" w:rsidTr="009A401E">
        <w:trPr>
          <w:trHeight w:val="300"/>
        </w:trPr>
        <w:tc>
          <w:tcPr>
            <w:tcW w:w="1320" w:type="dxa"/>
            <w:tcBorders>
              <w:top w:val="nil"/>
              <w:left w:val="nil"/>
              <w:bottom w:val="nil"/>
              <w:right w:val="nil"/>
            </w:tcBorders>
            <w:shd w:val="clear" w:color="auto" w:fill="auto"/>
            <w:noWrap/>
            <w:vAlign w:val="center"/>
            <w:hideMark/>
          </w:tcPr>
          <w:p w14:paraId="1E742F2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A427A7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1361B6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269688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78046FB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5D3F8B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69C5CF54"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BFBFBF"/>
            <w:noWrap/>
            <w:vAlign w:val="center"/>
            <w:hideMark/>
          </w:tcPr>
          <w:p w14:paraId="64AFBB68"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33.83</w:t>
            </w:r>
          </w:p>
        </w:tc>
        <w:tc>
          <w:tcPr>
            <w:tcW w:w="1221" w:type="dxa"/>
            <w:tcBorders>
              <w:top w:val="nil"/>
              <w:left w:val="nil"/>
              <w:bottom w:val="nil"/>
              <w:right w:val="nil"/>
            </w:tcBorders>
            <w:shd w:val="clear" w:color="000000" w:fill="D9D9D9"/>
            <w:noWrap/>
            <w:vAlign w:val="center"/>
            <w:hideMark/>
          </w:tcPr>
          <w:p w14:paraId="44B56238"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756" w:type="dxa"/>
            <w:tcBorders>
              <w:top w:val="nil"/>
              <w:left w:val="nil"/>
              <w:bottom w:val="nil"/>
              <w:right w:val="nil"/>
            </w:tcBorders>
            <w:shd w:val="clear" w:color="000000" w:fill="D9D9D9"/>
            <w:noWrap/>
            <w:vAlign w:val="center"/>
            <w:hideMark/>
          </w:tcPr>
          <w:p w14:paraId="7D85C53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19.87</w:t>
            </w:r>
          </w:p>
        </w:tc>
      </w:tr>
      <w:tr w:rsidR="00561B2F" w:rsidRPr="00650F41" w14:paraId="0EC4CBC0" w14:textId="77777777" w:rsidTr="009A401E">
        <w:trPr>
          <w:trHeight w:val="300"/>
        </w:trPr>
        <w:tc>
          <w:tcPr>
            <w:tcW w:w="1320" w:type="dxa"/>
            <w:tcBorders>
              <w:top w:val="nil"/>
              <w:left w:val="nil"/>
              <w:bottom w:val="nil"/>
              <w:right w:val="nil"/>
            </w:tcBorders>
            <w:shd w:val="clear" w:color="auto" w:fill="auto"/>
            <w:noWrap/>
            <w:vAlign w:val="center"/>
            <w:hideMark/>
          </w:tcPr>
          <w:p w14:paraId="6F0056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7B03C91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5B4647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3235CD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551824F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A5031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1188577E"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BFBFBF"/>
            <w:noWrap/>
            <w:vAlign w:val="center"/>
            <w:hideMark/>
          </w:tcPr>
          <w:p w14:paraId="36913BA4"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41.71</w:t>
            </w:r>
          </w:p>
        </w:tc>
        <w:tc>
          <w:tcPr>
            <w:tcW w:w="1221" w:type="dxa"/>
            <w:tcBorders>
              <w:top w:val="nil"/>
              <w:left w:val="nil"/>
              <w:bottom w:val="nil"/>
              <w:right w:val="nil"/>
            </w:tcBorders>
            <w:shd w:val="clear" w:color="000000" w:fill="BFBFBF"/>
            <w:noWrap/>
            <w:vAlign w:val="center"/>
            <w:hideMark/>
          </w:tcPr>
          <w:p w14:paraId="7CA9C543"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BFBFBF"/>
            <w:noWrap/>
            <w:vAlign w:val="center"/>
            <w:hideMark/>
          </w:tcPr>
          <w:p w14:paraId="18018E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20.61</w:t>
            </w:r>
          </w:p>
        </w:tc>
      </w:tr>
      <w:tr w:rsidR="00561B2F" w:rsidRPr="00650F41" w14:paraId="1CE1D2C8" w14:textId="77777777" w:rsidTr="009A401E">
        <w:trPr>
          <w:trHeight w:val="300"/>
        </w:trPr>
        <w:tc>
          <w:tcPr>
            <w:tcW w:w="1320" w:type="dxa"/>
            <w:tcBorders>
              <w:top w:val="nil"/>
              <w:left w:val="nil"/>
              <w:bottom w:val="nil"/>
              <w:right w:val="nil"/>
            </w:tcBorders>
            <w:shd w:val="clear" w:color="auto" w:fill="auto"/>
            <w:noWrap/>
            <w:vAlign w:val="center"/>
            <w:hideMark/>
          </w:tcPr>
          <w:p w14:paraId="2EC932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77B2C3E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201326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9AC66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05E4909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2C8BE0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0D21FB5A"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BFBFBF"/>
            <w:noWrap/>
            <w:vAlign w:val="center"/>
            <w:hideMark/>
          </w:tcPr>
          <w:p w14:paraId="6BB4695C"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42.69</w:t>
            </w:r>
          </w:p>
        </w:tc>
        <w:tc>
          <w:tcPr>
            <w:tcW w:w="1221" w:type="dxa"/>
            <w:tcBorders>
              <w:top w:val="nil"/>
              <w:left w:val="nil"/>
              <w:bottom w:val="nil"/>
              <w:right w:val="nil"/>
            </w:tcBorders>
            <w:shd w:val="clear" w:color="000000" w:fill="BFBFBF"/>
            <w:noWrap/>
            <w:vAlign w:val="center"/>
            <w:hideMark/>
          </w:tcPr>
          <w:p w14:paraId="033ADB12"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BFBFBF"/>
            <w:noWrap/>
            <w:vAlign w:val="center"/>
            <w:hideMark/>
          </w:tcPr>
          <w:p w14:paraId="03F303B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34.10</w:t>
            </w:r>
          </w:p>
        </w:tc>
      </w:tr>
      <w:tr w:rsidR="00561B2F" w:rsidRPr="00650F41" w14:paraId="3A3D2823" w14:textId="77777777" w:rsidTr="009A401E">
        <w:trPr>
          <w:trHeight w:val="300"/>
        </w:trPr>
        <w:tc>
          <w:tcPr>
            <w:tcW w:w="1320" w:type="dxa"/>
            <w:tcBorders>
              <w:top w:val="nil"/>
              <w:left w:val="nil"/>
              <w:bottom w:val="nil"/>
              <w:right w:val="nil"/>
            </w:tcBorders>
            <w:shd w:val="clear" w:color="auto" w:fill="auto"/>
            <w:noWrap/>
            <w:vAlign w:val="center"/>
            <w:hideMark/>
          </w:tcPr>
          <w:p w14:paraId="1E600A9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582A8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609062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E1E64D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0F10793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0607AB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6F48F4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5CCC52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BFBFBF"/>
            <w:noWrap/>
            <w:vAlign w:val="center"/>
            <w:hideMark/>
          </w:tcPr>
          <w:p w14:paraId="257DC91C"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(3)</w:t>
            </w:r>
          </w:p>
        </w:tc>
        <w:tc>
          <w:tcPr>
            <w:tcW w:w="756" w:type="dxa"/>
            <w:tcBorders>
              <w:top w:val="nil"/>
              <w:left w:val="nil"/>
              <w:bottom w:val="nil"/>
              <w:right w:val="nil"/>
            </w:tcBorders>
            <w:shd w:val="clear" w:color="000000" w:fill="BFBFBF"/>
            <w:noWrap/>
            <w:vAlign w:val="center"/>
            <w:hideMark/>
          </w:tcPr>
          <w:p w14:paraId="659904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43.88</w:t>
            </w:r>
          </w:p>
        </w:tc>
      </w:tr>
      <w:tr w:rsidR="00561B2F" w:rsidRPr="00650F41" w14:paraId="1893F8FC" w14:textId="77777777" w:rsidTr="009A401E">
        <w:trPr>
          <w:trHeight w:val="300"/>
        </w:trPr>
        <w:tc>
          <w:tcPr>
            <w:tcW w:w="1320" w:type="dxa"/>
            <w:tcBorders>
              <w:top w:val="nil"/>
              <w:left w:val="nil"/>
              <w:bottom w:val="nil"/>
              <w:right w:val="nil"/>
            </w:tcBorders>
            <w:shd w:val="clear" w:color="auto" w:fill="auto"/>
            <w:noWrap/>
            <w:vAlign w:val="center"/>
            <w:hideMark/>
          </w:tcPr>
          <w:p w14:paraId="5739902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565BB59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1751DC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3A7DB1F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032146D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2EA6A3F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49ECB44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8CD53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A6A6A6"/>
            <w:noWrap/>
            <w:vAlign w:val="center"/>
            <w:hideMark/>
          </w:tcPr>
          <w:p w14:paraId="1818704E"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(5)</w:t>
            </w:r>
          </w:p>
        </w:tc>
        <w:tc>
          <w:tcPr>
            <w:tcW w:w="756" w:type="dxa"/>
            <w:tcBorders>
              <w:top w:val="nil"/>
              <w:left w:val="nil"/>
              <w:bottom w:val="nil"/>
              <w:right w:val="nil"/>
            </w:tcBorders>
            <w:shd w:val="clear" w:color="000000" w:fill="A6A6A6"/>
            <w:noWrap/>
            <w:vAlign w:val="center"/>
            <w:hideMark/>
          </w:tcPr>
          <w:p w14:paraId="7C991A5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55.32</w:t>
            </w:r>
          </w:p>
        </w:tc>
      </w:tr>
      <w:tr w:rsidR="00561B2F" w:rsidRPr="00650F41" w14:paraId="4D53A890" w14:textId="77777777" w:rsidTr="009A401E">
        <w:trPr>
          <w:trHeight w:val="300"/>
        </w:trPr>
        <w:tc>
          <w:tcPr>
            <w:tcW w:w="1320" w:type="dxa"/>
            <w:tcBorders>
              <w:top w:val="nil"/>
              <w:left w:val="nil"/>
              <w:bottom w:val="nil"/>
              <w:right w:val="nil"/>
            </w:tcBorders>
            <w:shd w:val="clear" w:color="auto" w:fill="auto"/>
            <w:noWrap/>
            <w:vAlign w:val="center"/>
            <w:hideMark/>
          </w:tcPr>
          <w:p w14:paraId="7FC3A7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100740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0135C68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070D19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1C9D1C5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5256102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4AB7CE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088B29C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A6A6A6"/>
            <w:noWrap/>
            <w:vAlign w:val="center"/>
            <w:hideMark/>
          </w:tcPr>
          <w:p w14:paraId="5DCE878A"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A6A6A6"/>
            <w:noWrap/>
            <w:vAlign w:val="center"/>
            <w:hideMark/>
          </w:tcPr>
          <w:p w14:paraId="5732A79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67.25</w:t>
            </w:r>
          </w:p>
        </w:tc>
      </w:tr>
      <w:tr w:rsidR="00561B2F" w:rsidRPr="00650F41" w14:paraId="788C2464" w14:textId="77777777" w:rsidTr="009A401E">
        <w:trPr>
          <w:trHeight w:val="300"/>
        </w:trPr>
        <w:tc>
          <w:tcPr>
            <w:tcW w:w="1320" w:type="dxa"/>
            <w:tcBorders>
              <w:top w:val="nil"/>
              <w:left w:val="nil"/>
              <w:bottom w:val="nil"/>
              <w:right w:val="nil"/>
            </w:tcBorders>
            <w:shd w:val="clear" w:color="auto" w:fill="auto"/>
            <w:noWrap/>
            <w:vAlign w:val="center"/>
            <w:hideMark/>
          </w:tcPr>
          <w:p w14:paraId="1D7687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636" w:type="dxa"/>
            <w:tcBorders>
              <w:top w:val="nil"/>
              <w:left w:val="nil"/>
              <w:bottom w:val="nil"/>
              <w:right w:val="nil"/>
            </w:tcBorders>
            <w:shd w:val="clear" w:color="auto" w:fill="auto"/>
            <w:noWrap/>
            <w:vAlign w:val="center"/>
            <w:hideMark/>
          </w:tcPr>
          <w:p w14:paraId="6731CA3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7C27D5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F34C0C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45D51D1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1BCAB48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auto" w:fill="auto"/>
            <w:noWrap/>
            <w:vAlign w:val="center"/>
            <w:hideMark/>
          </w:tcPr>
          <w:p w14:paraId="4A7D8F5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756" w:type="dxa"/>
            <w:tcBorders>
              <w:top w:val="nil"/>
              <w:left w:val="nil"/>
              <w:bottom w:val="nil"/>
              <w:right w:val="nil"/>
            </w:tcBorders>
            <w:shd w:val="clear" w:color="auto" w:fill="auto"/>
            <w:noWrap/>
            <w:vAlign w:val="center"/>
            <w:hideMark/>
          </w:tcPr>
          <w:p w14:paraId="4DEFE73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221" w:type="dxa"/>
            <w:tcBorders>
              <w:top w:val="nil"/>
              <w:left w:val="nil"/>
              <w:bottom w:val="nil"/>
              <w:right w:val="nil"/>
            </w:tcBorders>
            <w:shd w:val="clear" w:color="000000" w:fill="A6A6A6"/>
            <w:noWrap/>
            <w:vAlign w:val="center"/>
            <w:hideMark/>
          </w:tcPr>
          <w:p w14:paraId="07856207"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(4)</w:t>
            </w:r>
          </w:p>
        </w:tc>
        <w:tc>
          <w:tcPr>
            <w:tcW w:w="756" w:type="dxa"/>
            <w:tcBorders>
              <w:top w:val="nil"/>
              <w:left w:val="nil"/>
              <w:bottom w:val="nil"/>
              <w:right w:val="nil"/>
            </w:tcBorders>
            <w:shd w:val="clear" w:color="000000" w:fill="A6A6A6"/>
            <w:noWrap/>
            <w:vAlign w:val="center"/>
            <w:hideMark/>
          </w:tcPr>
          <w:p w14:paraId="230E59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92.15</w:t>
            </w:r>
          </w:p>
        </w:tc>
      </w:tr>
      <w:tr w:rsidR="00561B2F" w:rsidRPr="00650F41" w14:paraId="3DE32628" w14:textId="77777777" w:rsidTr="009A401E">
        <w:trPr>
          <w:trHeight w:val="300"/>
        </w:trPr>
        <w:tc>
          <w:tcPr>
            <w:tcW w:w="1320" w:type="dxa"/>
            <w:tcBorders>
              <w:top w:val="nil"/>
              <w:left w:val="nil"/>
              <w:bottom w:val="single" w:sz="4" w:space="0" w:color="auto"/>
              <w:right w:val="nil"/>
            </w:tcBorders>
            <w:shd w:val="clear" w:color="auto" w:fill="auto"/>
            <w:noWrap/>
            <w:vAlign w:val="center"/>
            <w:hideMark/>
          </w:tcPr>
          <w:p w14:paraId="335D069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636" w:type="dxa"/>
            <w:tcBorders>
              <w:top w:val="nil"/>
              <w:left w:val="nil"/>
              <w:bottom w:val="single" w:sz="4" w:space="0" w:color="auto"/>
              <w:right w:val="nil"/>
            </w:tcBorders>
            <w:shd w:val="clear" w:color="auto" w:fill="auto"/>
            <w:noWrap/>
            <w:vAlign w:val="center"/>
            <w:hideMark/>
          </w:tcPr>
          <w:p w14:paraId="12D1B4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221" w:type="dxa"/>
            <w:tcBorders>
              <w:top w:val="nil"/>
              <w:left w:val="nil"/>
              <w:bottom w:val="single" w:sz="4" w:space="0" w:color="auto"/>
              <w:right w:val="nil"/>
            </w:tcBorders>
            <w:shd w:val="clear" w:color="auto" w:fill="auto"/>
            <w:noWrap/>
            <w:vAlign w:val="center"/>
            <w:hideMark/>
          </w:tcPr>
          <w:p w14:paraId="1203ABF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56" w:type="dxa"/>
            <w:tcBorders>
              <w:top w:val="nil"/>
              <w:left w:val="nil"/>
              <w:bottom w:val="single" w:sz="4" w:space="0" w:color="auto"/>
              <w:right w:val="nil"/>
            </w:tcBorders>
            <w:shd w:val="clear" w:color="auto" w:fill="auto"/>
            <w:noWrap/>
            <w:vAlign w:val="center"/>
            <w:hideMark/>
          </w:tcPr>
          <w:p w14:paraId="31E7F7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221" w:type="dxa"/>
            <w:tcBorders>
              <w:top w:val="nil"/>
              <w:left w:val="nil"/>
              <w:bottom w:val="single" w:sz="4" w:space="0" w:color="auto"/>
              <w:right w:val="nil"/>
            </w:tcBorders>
            <w:shd w:val="clear" w:color="auto" w:fill="auto"/>
            <w:noWrap/>
            <w:vAlign w:val="center"/>
            <w:hideMark/>
          </w:tcPr>
          <w:p w14:paraId="2AFE420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56" w:type="dxa"/>
            <w:tcBorders>
              <w:top w:val="nil"/>
              <w:left w:val="nil"/>
              <w:bottom w:val="single" w:sz="4" w:space="0" w:color="auto"/>
              <w:right w:val="nil"/>
            </w:tcBorders>
            <w:shd w:val="clear" w:color="auto" w:fill="auto"/>
            <w:noWrap/>
            <w:vAlign w:val="center"/>
            <w:hideMark/>
          </w:tcPr>
          <w:p w14:paraId="77390F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221" w:type="dxa"/>
            <w:tcBorders>
              <w:top w:val="nil"/>
              <w:left w:val="nil"/>
              <w:bottom w:val="single" w:sz="4" w:space="0" w:color="auto"/>
              <w:right w:val="nil"/>
            </w:tcBorders>
            <w:shd w:val="clear" w:color="auto" w:fill="auto"/>
            <w:noWrap/>
            <w:vAlign w:val="center"/>
            <w:hideMark/>
          </w:tcPr>
          <w:p w14:paraId="6304D6C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756" w:type="dxa"/>
            <w:tcBorders>
              <w:top w:val="nil"/>
              <w:left w:val="nil"/>
              <w:bottom w:val="single" w:sz="4" w:space="0" w:color="auto"/>
              <w:right w:val="nil"/>
            </w:tcBorders>
            <w:shd w:val="clear" w:color="auto" w:fill="auto"/>
            <w:noWrap/>
            <w:vAlign w:val="center"/>
            <w:hideMark/>
          </w:tcPr>
          <w:p w14:paraId="4BB12A3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221" w:type="dxa"/>
            <w:tcBorders>
              <w:top w:val="nil"/>
              <w:left w:val="nil"/>
              <w:bottom w:val="single" w:sz="4" w:space="0" w:color="auto"/>
              <w:right w:val="nil"/>
            </w:tcBorders>
            <w:shd w:val="clear" w:color="000000" w:fill="A6A6A6"/>
            <w:noWrap/>
            <w:vAlign w:val="center"/>
            <w:hideMark/>
          </w:tcPr>
          <w:p w14:paraId="66AEA06E" w14:textId="77777777" w:rsidR="00561B2F" w:rsidRPr="00650F41" w:rsidRDefault="00561B2F" w:rsidP="009A401E">
            <w:pPr>
              <w:widowControl/>
              <w:spacing w:line="260" w:lineRule="exact"/>
              <w:jc w:val="center"/>
              <w:rPr>
                <w:rFonts w:ascii="Times New Roman" w:eastAsia="Times New Roman" w:hAnsi="Times New Roman" w:cs="Times New Roman"/>
                <w:i/>
                <w:color w:val="000000"/>
                <w:kern w:val="0"/>
              </w:rPr>
            </w:pP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r w:rsidRPr="00650F41">
              <w:rPr>
                <w:rFonts w:ascii="Times New Roman" w:eastAsia="Times New Roman" w:hAnsi="Times New Roman" w:cs="Times New Roman" w:hint="eastAsia"/>
                <w:i/>
                <w:color w:val="000000"/>
                <w:kern w:val="0"/>
              </w:rPr>
              <w:t>×</w:t>
            </w:r>
            <w:r w:rsidRPr="00650F41">
              <w:rPr>
                <w:rFonts w:ascii="Times New Roman" w:eastAsia="Times New Roman" w:hAnsi="Times New Roman" w:cs="Times New Roman"/>
                <w:i/>
                <w:color w:val="000000"/>
                <w:kern w:val="0"/>
              </w:rPr>
              <w:t>d</w:t>
            </w:r>
            <w:r w:rsidRPr="00650F41">
              <w:rPr>
                <w:rFonts w:ascii="Times New Roman" w:eastAsia="Times New Roman" w:hAnsi="Times New Roman" w:cs="Times New Roman"/>
                <w:color w:val="000000"/>
                <w:kern w:val="0"/>
                <w:vertAlign w:val="subscript"/>
              </w:rPr>
              <w:t>(5)</w:t>
            </w:r>
          </w:p>
        </w:tc>
        <w:tc>
          <w:tcPr>
            <w:tcW w:w="756" w:type="dxa"/>
            <w:tcBorders>
              <w:top w:val="nil"/>
              <w:left w:val="nil"/>
              <w:bottom w:val="single" w:sz="4" w:space="0" w:color="auto"/>
              <w:right w:val="nil"/>
            </w:tcBorders>
            <w:shd w:val="clear" w:color="000000" w:fill="A6A6A6"/>
            <w:noWrap/>
            <w:vAlign w:val="center"/>
            <w:hideMark/>
          </w:tcPr>
          <w:p w14:paraId="544D8B3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94.97</w:t>
            </w:r>
          </w:p>
        </w:tc>
      </w:tr>
      <w:tr w:rsidR="00561B2F" w:rsidRPr="00650F41" w14:paraId="16B8DD83" w14:textId="77777777" w:rsidTr="009A401E">
        <w:trPr>
          <w:trHeight w:val="300"/>
        </w:trPr>
        <w:tc>
          <w:tcPr>
            <w:tcW w:w="1320" w:type="dxa"/>
            <w:tcBorders>
              <w:top w:val="nil"/>
              <w:left w:val="nil"/>
              <w:bottom w:val="single" w:sz="4" w:space="0" w:color="auto"/>
              <w:right w:val="nil"/>
            </w:tcBorders>
            <w:shd w:val="clear" w:color="auto" w:fill="auto"/>
            <w:noWrap/>
            <w:vAlign w:val="center"/>
            <w:hideMark/>
          </w:tcPr>
          <w:p w14:paraId="4E3BB08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 VIF</w:t>
            </w:r>
          </w:p>
        </w:tc>
        <w:tc>
          <w:tcPr>
            <w:tcW w:w="636" w:type="dxa"/>
            <w:tcBorders>
              <w:top w:val="nil"/>
              <w:left w:val="nil"/>
              <w:bottom w:val="single" w:sz="4" w:space="0" w:color="auto"/>
              <w:right w:val="nil"/>
            </w:tcBorders>
            <w:shd w:val="clear" w:color="auto" w:fill="auto"/>
            <w:noWrap/>
            <w:vAlign w:val="center"/>
            <w:hideMark/>
          </w:tcPr>
          <w:p w14:paraId="62F14A98" w14:textId="77777777" w:rsidR="00561B2F" w:rsidRPr="00650F41" w:rsidRDefault="00561B2F" w:rsidP="009A401E">
            <w:pPr>
              <w:widowControl/>
              <w:tabs>
                <w:tab w:val="decimal" w:pos="214"/>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5.08</w:t>
            </w:r>
          </w:p>
        </w:tc>
        <w:tc>
          <w:tcPr>
            <w:tcW w:w="1221" w:type="dxa"/>
            <w:tcBorders>
              <w:top w:val="nil"/>
              <w:left w:val="nil"/>
              <w:bottom w:val="single" w:sz="4" w:space="0" w:color="auto"/>
              <w:right w:val="nil"/>
            </w:tcBorders>
            <w:shd w:val="clear" w:color="auto" w:fill="auto"/>
            <w:noWrap/>
            <w:vAlign w:val="center"/>
            <w:hideMark/>
          </w:tcPr>
          <w:p w14:paraId="5DC7919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 VIF</w:t>
            </w:r>
          </w:p>
        </w:tc>
        <w:tc>
          <w:tcPr>
            <w:tcW w:w="756" w:type="dxa"/>
            <w:tcBorders>
              <w:top w:val="nil"/>
              <w:left w:val="nil"/>
              <w:bottom w:val="single" w:sz="4" w:space="0" w:color="auto"/>
              <w:right w:val="nil"/>
            </w:tcBorders>
            <w:shd w:val="clear" w:color="auto" w:fill="auto"/>
            <w:noWrap/>
            <w:vAlign w:val="center"/>
            <w:hideMark/>
          </w:tcPr>
          <w:p w14:paraId="4C294F08" w14:textId="77777777" w:rsidR="00561B2F" w:rsidRPr="00650F41" w:rsidRDefault="00561B2F" w:rsidP="009A401E">
            <w:pPr>
              <w:widowControl/>
              <w:tabs>
                <w:tab w:val="decimal" w:pos="258"/>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6.08</w:t>
            </w:r>
          </w:p>
        </w:tc>
        <w:tc>
          <w:tcPr>
            <w:tcW w:w="1221" w:type="dxa"/>
            <w:tcBorders>
              <w:top w:val="nil"/>
              <w:left w:val="nil"/>
              <w:bottom w:val="single" w:sz="4" w:space="0" w:color="auto"/>
              <w:right w:val="nil"/>
            </w:tcBorders>
            <w:shd w:val="clear" w:color="auto" w:fill="auto"/>
            <w:noWrap/>
            <w:vAlign w:val="center"/>
            <w:hideMark/>
          </w:tcPr>
          <w:p w14:paraId="67C9C5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 VIF</w:t>
            </w:r>
          </w:p>
        </w:tc>
        <w:tc>
          <w:tcPr>
            <w:tcW w:w="756" w:type="dxa"/>
            <w:tcBorders>
              <w:top w:val="nil"/>
              <w:left w:val="nil"/>
              <w:bottom w:val="single" w:sz="4" w:space="0" w:color="auto"/>
              <w:right w:val="nil"/>
            </w:tcBorders>
            <w:shd w:val="clear" w:color="auto" w:fill="auto"/>
            <w:noWrap/>
            <w:vAlign w:val="center"/>
            <w:hideMark/>
          </w:tcPr>
          <w:p w14:paraId="42A84A3B" w14:textId="77777777" w:rsidR="00561B2F" w:rsidRPr="00650F41" w:rsidRDefault="00561B2F" w:rsidP="009A401E">
            <w:pPr>
              <w:widowControl/>
              <w:tabs>
                <w:tab w:val="decimal" w:pos="274"/>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7.82</w:t>
            </w:r>
          </w:p>
        </w:tc>
        <w:tc>
          <w:tcPr>
            <w:tcW w:w="1221" w:type="dxa"/>
            <w:tcBorders>
              <w:top w:val="nil"/>
              <w:left w:val="nil"/>
              <w:bottom w:val="single" w:sz="4" w:space="0" w:color="auto"/>
              <w:right w:val="nil"/>
            </w:tcBorders>
            <w:shd w:val="clear" w:color="auto" w:fill="auto"/>
            <w:noWrap/>
            <w:vAlign w:val="center"/>
            <w:hideMark/>
          </w:tcPr>
          <w:p w14:paraId="4D348C8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 VIF</w:t>
            </w:r>
          </w:p>
        </w:tc>
        <w:tc>
          <w:tcPr>
            <w:tcW w:w="756" w:type="dxa"/>
            <w:tcBorders>
              <w:top w:val="nil"/>
              <w:left w:val="nil"/>
              <w:bottom w:val="single" w:sz="4" w:space="0" w:color="auto"/>
              <w:right w:val="nil"/>
            </w:tcBorders>
            <w:shd w:val="clear" w:color="auto" w:fill="auto"/>
            <w:noWrap/>
            <w:vAlign w:val="center"/>
            <w:hideMark/>
          </w:tcPr>
          <w:p w14:paraId="740001BD" w14:textId="77777777" w:rsidR="00561B2F" w:rsidRPr="00650F41" w:rsidRDefault="00561B2F" w:rsidP="009A401E">
            <w:pPr>
              <w:widowControl/>
              <w:tabs>
                <w:tab w:val="decimal" w:pos="316"/>
              </w:tabs>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10.65</w:t>
            </w:r>
          </w:p>
        </w:tc>
        <w:tc>
          <w:tcPr>
            <w:tcW w:w="1221" w:type="dxa"/>
            <w:tcBorders>
              <w:top w:val="nil"/>
              <w:left w:val="nil"/>
              <w:bottom w:val="single" w:sz="4" w:space="0" w:color="auto"/>
              <w:right w:val="nil"/>
            </w:tcBorders>
            <w:shd w:val="clear" w:color="auto" w:fill="auto"/>
            <w:noWrap/>
            <w:vAlign w:val="center"/>
            <w:hideMark/>
          </w:tcPr>
          <w:p w14:paraId="3F4FA2A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Mean VIF</w:t>
            </w:r>
          </w:p>
        </w:tc>
        <w:tc>
          <w:tcPr>
            <w:tcW w:w="756" w:type="dxa"/>
            <w:tcBorders>
              <w:top w:val="nil"/>
              <w:left w:val="nil"/>
              <w:bottom w:val="single" w:sz="4" w:space="0" w:color="auto"/>
              <w:right w:val="nil"/>
            </w:tcBorders>
            <w:shd w:val="clear" w:color="auto" w:fill="auto"/>
            <w:noWrap/>
            <w:vAlign w:val="center"/>
            <w:hideMark/>
          </w:tcPr>
          <w:p w14:paraId="6D2099C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15.61</w:t>
            </w:r>
          </w:p>
        </w:tc>
      </w:tr>
      <w:tr w:rsidR="00561B2F" w:rsidRPr="00650F41" w14:paraId="7C678E38" w14:textId="77777777" w:rsidTr="009A401E">
        <w:trPr>
          <w:trHeight w:val="300"/>
        </w:trPr>
        <w:tc>
          <w:tcPr>
            <w:tcW w:w="1320" w:type="dxa"/>
            <w:tcBorders>
              <w:top w:val="nil"/>
              <w:left w:val="nil"/>
              <w:bottom w:val="nil"/>
              <w:right w:val="nil"/>
            </w:tcBorders>
            <w:shd w:val="clear" w:color="auto" w:fill="auto"/>
            <w:noWrap/>
            <w:vAlign w:val="center"/>
            <w:hideMark/>
          </w:tcPr>
          <w:p w14:paraId="4D169945"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sz w:val="22"/>
              </w:rPr>
            </w:pPr>
          </w:p>
        </w:tc>
        <w:tc>
          <w:tcPr>
            <w:tcW w:w="636" w:type="dxa"/>
            <w:tcBorders>
              <w:top w:val="nil"/>
              <w:left w:val="nil"/>
              <w:bottom w:val="nil"/>
              <w:right w:val="nil"/>
            </w:tcBorders>
            <w:shd w:val="clear" w:color="auto" w:fill="auto"/>
            <w:noWrap/>
            <w:vAlign w:val="center"/>
            <w:hideMark/>
          </w:tcPr>
          <w:p w14:paraId="7702CC1F" w14:textId="77777777" w:rsidR="00561B2F" w:rsidRPr="00650F41" w:rsidRDefault="00561B2F" w:rsidP="009A401E">
            <w:pPr>
              <w:widowControl/>
              <w:spacing w:line="260" w:lineRule="exact"/>
              <w:jc w:val="left"/>
              <w:rPr>
                <w:rFonts w:ascii="Calibri" w:eastAsia="Times New Roman" w:hAnsi="Calibri" w:cs="Times New Roman"/>
                <w:color w:val="000000"/>
                <w:kern w:val="0"/>
                <w:sz w:val="22"/>
              </w:rPr>
            </w:pPr>
          </w:p>
        </w:tc>
        <w:tc>
          <w:tcPr>
            <w:tcW w:w="1977" w:type="dxa"/>
            <w:gridSpan w:val="2"/>
            <w:tcBorders>
              <w:top w:val="single" w:sz="4" w:space="0" w:color="auto"/>
              <w:left w:val="nil"/>
              <w:bottom w:val="nil"/>
              <w:right w:val="nil"/>
            </w:tcBorders>
            <w:shd w:val="clear" w:color="000000" w:fill="F2F2F2"/>
            <w:noWrap/>
            <w:vAlign w:val="center"/>
            <w:hideMark/>
          </w:tcPr>
          <w:p w14:paraId="415DBC3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5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 &lt;10</w:t>
            </w:r>
          </w:p>
        </w:tc>
        <w:tc>
          <w:tcPr>
            <w:tcW w:w="1977" w:type="dxa"/>
            <w:gridSpan w:val="2"/>
            <w:tcBorders>
              <w:top w:val="nil"/>
              <w:left w:val="nil"/>
              <w:bottom w:val="nil"/>
              <w:right w:val="nil"/>
            </w:tcBorders>
            <w:shd w:val="clear" w:color="000000" w:fill="D9D9D9"/>
            <w:noWrap/>
            <w:vAlign w:val="center"/>
            <w:hideMark/>
          </w:tcPr>
          <w:p w14:paraId="440A8D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10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 &lt; 20</w:t>
            </w:r>
          </w:p>
        </w:tc>
        <w:tc>
          <w:tcPr>
            <w:tcW w:w="1977" w:type="dxa"/>
            <w:gridSpan w:val="2"/>
            <w:tcBorders>
              <w:top w:val="nil"/>
              <w:left w:val="nil"/>
              <w:bottom w:val="nil"/>
              <w:right w:val="nil"/>
            </w:tcBorders>
            <w:shd w:val="clear" w:color="000000" w:fill="BFBFBF"/>
            <w:noWrap/>
            <w:vAlign w:val="center"/>
            <w:hideMark/>
          </w:tcPr>
          <w:p w14:paraId="63D139D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20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 &lt; 50</w:t>
            </w:r>
          </w:p>
        </w:tc>
        <w:tc>
          <w:tcPr>
            <w:tcW w:w="1977" w:type="dxa"/>
            <w:gridSpan w:val="2"/>
            <w:tcBorders>
              <w:top w:val="nil"/>
              <w:left w:val="nil"/>
              <w:bottom w:val="nil"/>
              <w:right w:val="nil"/>
            </w:tcBorders>
            <w:shd w:val="clear" w:color="000000" w:fill="A6A6A6"/>
            <w:noWrap/>
            <w:vAlign w:val="center"/>
            <w:hideMark/>
          </w:tcPr>
          <w:p w14:paraId="6CA476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50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w:t>
            </w:r>
          </w:p>
        </w:tc>
      </w:tr>
    </w:tbl>
    <w:p w14:paraId="2BC8003E" w14:textId="77777777" w:rsidR="00561B2F" w:rsidRPr="00650F41" w:rsidRDefault="00561B2F" w:rsidP="00561B2F">
      <w:pPr>
        <w:widowControl/>
        <w:jc w:val="left"/>
        <w:rPr>
          <w:rFonts w:ascii="Times New Roman" w:hAnsi="Times New Roman" w:cs="Times New Roman"/>
        </w:rPr>
        <w:sectPr w:rsidR="00561B2F" w:rsidRPr="00650F41" w:rsidSect="009A401E">
          <w:pgSz w:w="12240" w:h="15840"/>
          <w:pgMar w:top="1440" w:right="1440" w:bottom="1440" w:left="1440" w:header="851" w:footer="992" w:gutter="0"/>
          <w:cols w:space="425"/>
          <w:docGrid w:type="lines" w:linePitch="400"/>
        </w:sectPr>
      </w:pPr>
    </w:p>
    <w:p w14:paraId="32BE14C7"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lastRenderedPageBreak/>
        <w:t>Table 15.  Model B3</w:t>
      </w:r>
    </w:p>
    <w:tbl>
      <w:tblPr>
        <w:tblW w:w="9133" w:type="dxa"/>
        <w:tblInd w:w="93" w:type="dxa"/>
        <w:tblLook w:val="04A0" w:firstRow="1" w:lastRow="0" w:firstColumn="1" w:lastColumn="0" w:noHBand="0" w:noVBand="1"/>
      </w:tblPr>
      <w:tblGrid>
        <w:gridCol w:w="2034"/>
        <w:gridCol w:w="1429"/>
        <w:gridCol w:w="1418"/>
        <w:gridCol w:w="1417"/>
        <w:gridCol w:w="1418"/>
        <w:gridCol w:w="1417"/>
      </w:tblGrid>
      <w:tr w:rsidR="00561B2F" w:rsidRPr="00650F41" w14:paraId="47855C1B" w14:textId="77777777" w:rsidTr="009A401E">
        <w:trPr>
          <w:trHeight w:val="300"/>
        </w:trPr>
        <w:tc>
          <w:tcPr>
            <w:tcW w:w="2034" w:type="dxa"/>
            <w:tcBorders>
              <w:top w:val="single" w:sz="4" w:space="0" w:color="auto"/>
              <w:left w:val="nil"/>
              <w:bottom w:val="nil"/>
              <w:right w:val="nil"/>
            </w:tcBorders>
            <w:shd w:val="clear" w:color="auto" w:fill="auto"/>
            <w:noWrap/>
            <w:vAlign w:val="center"/>
            <w:hideMark/>
          </w:tcPr>
          <w:p w14:paraId="412FF05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429" w:type="dxa"/>
            <w:tcBorders>
              <w:top w:val="single" w:sz="4" w:space="0" w:color="auto"/>
              <w:left w:val="nil"/>
              <w:bottom w:val="nil"/>
              <w:right w:val="nil"/>
            </w:tcBorders>
            <w:shd w:val="clear" w:color="auto" w:fill="auto"/>
            <w:noWrap/>
            <w:vAlign w:val="center"/>
            <w:hideMark/>
          </w:tcPr>
          <w:p w14:paraId="6724B9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[15-1]</w:t>
            </w:r>
          </w:p>
        </w:tc>
        <w:tc>
          <w:tcPr>
            <w:tcW w:w="1418" w:type="dxa"/>
            <w:tcBorders>
              <w:top w:val="single" w:sz="4" w:space="0" w:color="auto"/>
              <w:left w:val="nil"/>
              <w:bottom w:val="nil"/>
              <w:right w:val="nil"/>
            </w:tcBorders>
            <w:shd w:val="clear" w:color="auto" w:fill="auto"/>
            <w:noWrap/>
            <w:vAlign w:val="center"/>
            <w:hideMark/>
          </w:tcPr>
          <w:p w14:paraId="06F26F3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[15-2]</w:t>
            </w:r>
          </w:p>
        </w:tc>
        <w:tc>
          <w:tcPr>
            <w:tcW w:w="1417" w:type="dxa"/>
            <w:tcBorders>
              <w:top w:val="single" w:sz="4" w:space="0" w:color="auto"/>
              <w:left w:val="nil"/>
              <w:bottom w:val="nil"/>
              <w:right w:val="nil"/>
            </w:tcBorders>
            <w:shd w:val="clear" w:color="auto" w:fill="auto"/>
            <w:noWrap/>
            <w:vAlign w:val="center"/>
            <w:hideMark/>
          </w:tcPr>
          <w:p w14:paraId="1DA26C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[15-3]</w:t>
            </w:r>
          </w:p>
        </w:tc>
        <w:tc>
          <w:tcPr>
            <w:tcW w:w="1418" w:type="dxa"/>
            <w:tcBorders>
              <w:top w:val="single" w:sz="4" w:space="0" w:color="auto"/>
              <w:left w:val="nil"/>
              <w:bottom w:val="nil"/>
              <w:right w:val="nil"/>
            </w:tcBorders>
            <w:shd w:val="clear" w:color="auto" w:fill="auto"/>
            <w:noWrap/>
            <w:vAlign w:val="center"/>
            <w:hideMark/>
          </w:tcPr>
          <w:p w14:paraId="7B378E8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[15-4]</w:t>
            </w:r>
          </w:p>
        </w:tc>
        <w:tc>
          <w:tcPr>
            <w:tcW w:w="1417" w:type="dxa"/>
            <w:tcBorders>
              <w:top w:val="single" w:sz="4" w:space="0" w:color="auto"/>
              <w:left w:val="nil"/>
              <w:bottom w:val="nil"/>
              <w:right w:val="nil"/>
            </w:tcBorders>
            <w:shd w:val="clear" w:color="auto" w:fill="auto"/>
            <w:noWrap/>
            <w:vAlign w:val="center"/>
            <w:hideMark/>
          </w:tcPr>
          <w:p w14:paraId="1D65053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[15-5]</w:t>
            </w:r>
          </w:p>
        </w:tc>
      </w:tr>
      <w:tr w:rsidR="00561B2F" w:rsidRPr="00650F41" w14:paraId="70C6870B" w14:textId="77777777" w:rsidTr="009A401E">
        <w:trPr>
          <w:trHeight w:val="300"/>
        </w:trPr>
        <w:tc>
          <w:tcPr>
            <w:tcW w:w="2034" w:type="dxa"/>
            <w:tcBorders>
              <w:top w:val="nil"/>
              <w:left w:val="nil"/>
              <w:bottom w:val="nil"/>
              <w:right w:val="nil"/>
            </w:tcBorders>
            <w:shd w:val="clear" w:color="auto" w:fill="auto"/>
            <w:noWrap/>
            <w:vAlign w:val="center"/>
            <w:hideMark/>
          </w:tcPr>
          <w:p w14:paraId="622B44D5"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429" w:type="dxa"/>
            <w:tcBorders>
              <w:top w:val="nil"/>
              <w:left w:val="nil"/>
              <w:bottom w:val="nil"/>
              <w:right w:val="nil"/>
            </w:tcBorders>
            <w:shd w:val="clear" w:color="auto" w:fill="auto"/>
            <w:noWrap/>
            <w:vAlign w:val="center"/>
            <w:hideMark/>
          </w:tcPr>
          <w:p w14:paraId="30FC951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418" w:type="dxa"/>
            <w:tcBorders>
              <w:top w:val="nil"/>
              <w:left w:val="nil"/>
              <w:bottom w:val="nil"/>
              <w:right w:val="nil"/>
            </w:tcBorders>
            <w:shd w:val="clear" w:color="auto" w:fill="auto"/>
            <w:noWrap/>
            <w:vAlign w:val="center"/>
            <w:hideMark/>
          </w:tcPr>
          <w:p w14:paraId="64F07A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417" w:type="dxa"/>
            <w:tcBorders>
              <w:top w:val="nil"/>
              <w:left w:val="nil"/>
              <w:bottom w:val="nil"/>
              <w:right w:val="nil"/>
            </w:tcBorders>
            <w:shd w:val="clear" w:color="auto" w:fill="auto"/>
            <w:noWrap/>
            <w:vAlign w:val="center"/>
            <w:hideMark/>
          </w:tcPr>
          <w:p w14:paraId="78A7F1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c>
          <w:tcPr>
            <w:tcW w:w="1418" w:type="dxa"/>
            <w:tcBorders>
              <w:top w:val="nil"/>
              <w:left w:val="nil"/>
              <w:bottom w:val="nil"/>
              <w:right w:val="nil"/>
            </w:tcBorders>
            <w:shd w:val="clear" w:color="auto" w:fill="auto"/>
            <w:noWrap/>
            <w:vAlign w:val="center"/>
            <w:hideMark/>
          </w:tcPr>
          <w:p w14:paraId="5DDBE51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w:t>
            </w:r>
          </w:p>
        </w:tc>
        <w:tc>
          <w:tcPr>
            <w:tcW w:w="1417" w:type="dxa"/>
            <w:tcBorders>
              <w:top w:val="nil"/>
              <w:left w:val="nil"/>
              <w:bottom w:val="nil"/>
              <w:right w:val="nil"/>
            </w:tcBorders>
            <w:shd w:val="clear" w:color="auto" w:fill="auto"/>
            <w:noWrap/>
            <w:vAlign w:val="center"/>
            <w:hideMark/>
          </w:tcPr>
          <w:p w14:paraId="57F1C2A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w:t>
            </w:r>
          </w:p>
        </w:tc>
      </w:tr>
      <w:tr w:rsidR="00561B2F" w:rsidRPr="00650F41" w14:paraId="6B0F558B" w14:textId="77777777" w:rsidTr="009A401E">
        <w:trPr>
          <w:trHeight w:val="300"/>
        </w:trPr>
        <w:tc>
          <w:tcPr>
            <w:tcW w:w="2034" w:type="dxa"/>
            <w:tcBorders>
              <w:top w:val="single" w:sz="4" w:space="0" w:color="auto"/>
              <w:left w:val="nil"/>
              <w:bottom w:val="nil"/>
              <w:right w:val="nil"/>
            </w:tcBorders>
            <w:shd w:val="clear" w:color="auto" w:fill="auto"/>
            <w:noWrap/>
            <w:vAlign w:val="center"/>
            <w:hideMark/>
          </w:tcPr>
          <w:p w14:paraId="0B3798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p>
        </w:tc>
        <w:tc>
          <w:tcPr>
            <w:tcW w:w="1429" w:type="dxa"/>
            <w:tcBorders>
              <w:top w:val="single" w:sz="4" w:space="0" w:color="auto"/>
              <w:left w:val="nil"/>
              <w:bottom w:val="nil"/>
              <w:right w:val="nil"/>
            </w:tcBorders>
            <w:shd w:val="clear" w:color="auto" w:fill="auto"/>
            <w:noWrap/>
            <w:vAlign w:val="center"/>
            <w:hideMark/>
          </w:tcPr>
          <w:p w14:paraId="6ED5AE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418" w:type="dxa"/>
            <w:tcBorders>
              <w:top w:val="single" w:sz="4" w:space="0" w:color="auto"/>
              <w:left w:val="nil"/>
              <w:bottom w:val="nil"/>
              <w:right w:val="nil"/>
            </w:tcBorders>
            <w:shd w:val="clear" w:color="auto" w:fill="auto"/>
            <w:noWrap/>
            <w:vAlign w:val="center"/>
            <w:hideMark/>
          </w:tcPr>
          <w:p w14:paraId="16930D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0.16***</w:t>
            </w:r>
          </w:p>
        </w:tc>
        <w:tc>
          <w:tcPr>
            <w:tcW w:w="1417" w:type="dxa"/>
            <w:tcBorders>
              <w:top w:val="single" w:sz="4" w:space="0" w:color="auto"/>
              <w:left w:val="nil"/>
              <w:bottom w:val="nil"/>
              <w:right w:val="nil"/>
            </w:tcBorders>
            <w:shd w:val="clear" w:color="auto" w:fill="auto"/>
            <w:noWrap/>
            <w:vAlign w:val="center"/>
            <w:hideMark/>
          </w:tcPr>
          <w:p w14:paraId="22724FC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1418" w:type="dxa"/>
            <w:tcBorders>
              <w:top w:val="single" w:sz="4" w:space="0" w:color="auto"/>
              <w:left w:val="nil"/>
              <w:bottom w:val="nil"/>
              <w:right w:val="nil"/>
            </w:tcBorders>
            <w:shd w:val="clear" w:color="auto" w:fill="auto"/>
            <w:noWrap/>
            <w:vAlign w:val="center"/>
            <w:hideMark/>
          </w:tcPr>
          <w:p w14:paraId="166AD1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0.18***</w:t>
            </w:r>
          </w:p>
        </w:tc>
        <w:tc>
          <w:tcPr>
            <w:tcW w:w="1417" w:type="dxa"/>
            <w:tcBorders>
              <w:top w:val="single" w:sz="4" w:space="0" w:color="auto"/>
              <w:left w:val="nil"/>
              <w:bottom w:val="nil"/>
              <w:right w:val="nil"/>
            </w:tcBorders>
            <w:shd w:val="clear" w:color="auto" w:fill="auto"/>
            <w:noWrap/>
            <w:vAlign w:val="center"/>
            <w:hideMark/>
          </w:tcPr>
          <w:p w14:paraId="1AEC01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0.18***</w:t>
            </w:r>
          </w:p>
        </w:tc>
      </w:tr>
      <w:tr w:rsidR="00561B2F" w:rsidRPr="00650F41" w14:paraId="03153B3C" w14:textId="77777777" w:rsidTr="009A401E">
        <w:trPr>
          <w:trHeight w:val="300"/>
        </w:trPr>
        <w:tc>
          <w:tcPr>
            <w:tcW w:w="2034" w:type="dxa"/>
            <w:tcBorders>
              <w:top w:val="nil"/>
              <w:left w:val="nil"/>
              <w:bottom w:val="nil"/>
              <w:right w:val="nil"/>
            </w:tcBorders>
            <w:shd w:val="clear" w:color="auto" w:fill="auto"/>
            <w:noWrap/>
            <w:vAlign w:val="center"/>
            <w:hideMark/>
          </w:tcPr>
          <w:p w14:paraId="4651976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432B1A0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8" w:type="dxa"/>
            <w:tcBorders>
              <w:top w:val="nil"/>
              <w:left w:val="nil"/>
              <w:bottom w:val="nil"/>
              <w:right w:val="nil"/>
            </w:tcBorders>
            <w:shd w:val="clear" w:color="auto" w:fill="auto"/>
            <w:noWrap/>
            <w:vAlign w:val="center"/>
            <w:hideMark/>
          </w:tcPr>
          <w:p w14:paraId="679221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6C1A781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8" w:type="dxa"/>
            <w:tcBorders>
              <w:top w:val="nil"/>
              <w:left w:val="nil"/>
              <w:bottom w:val="nil"/>
              <w:right w:val="nil"/>
            </w:tcBorders>
            <w:shd w:val="clear" w:color="auto" w:fill="auto"/>
            <w:noWrap/>
            <w:vAlign w:val="center"/>
            <w:hideMark/>
          </w:tcPr>
          <w:p w14:paraId="4E7D19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3059E0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298E5A22" w14:textId="77777777" w:rsidTr="009A401E">
        <w:trPr>
          <w:trHeight w:val="300"/>
        </w:trPr>
        <w:tc>
          <w:tcPr>
            <w:tcW w:w="2034" w:type="dxa"/>
            <w:tcBorders>
              <w:top w:val="nil"/>
              <w:left w:val="nil"/>
              <w:bottom w:val="nil"/>
              <w:right w:val="nil"/>
            </w:tcBorders>
            <w:shd w:val="clear" w:color="auto" w:fill="auto"/>
            <w:noWrap/>
            <w:vAlign w:val="center"/>
            <w:hideMark/>
          </w:tcPr>
          <w:p w14:paraId="608E2D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429" w:type="dxa"/>
            <w:tcBorders>
              <w:top w:val="nil"/>
              <w:left w:val="nil"/>
              <w:bottom w:val="nil"/>
              <w:right w:val="nil"/>
            </w:tcBorders>
            <w:shd w:val="clear" w:color="auto" w:fill="auto"/>
            <w:noWrap/>
            <w:vAlign w:val="center"/>
            <w:hideMark/>
          </w:tcPr>
          <w:p w14:paraId="496D18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7955A1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417" w:type="dxa"/>
            <w:tcBorders>
              <w:top w:val="nil"/>
              <w:left w:val="nil"/>
              <w:bottom w:val="nil"/>
              <w:right w:val="nil"/>
            </w:tcBorders>
            <w:shd w:val="clear" w:color="auto" w:fill="auto"/>
            <w:noWrap/>
            <w:vAlign w:val="center"/>
            <w:hideMark/>
          </w:tcPr>
          <w:p w14:paraId="652D888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418" w:type="dxa"/>
            <w:tcBorders>
              <w:top w:val="nil"/>
              <w:left w:val="nil"/>
              <w:bottom w:val="nil"/>
              <w:right w:val="nil"/>
            </w:tcBorders>
            <w:shd w:val="clear" w:color="auto" w:fill="auto"/>
            <w:noWrap/>
            <w:vAlign w:val="center"/>
            <w:hideMark/>
          </w:tcPr>
          <w:p w14:paraId="1EDC309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c>
          <w:tcPr>
            <w:tcW w:w="1417" w:type="dxa"/>
            <w:tcBorders>
              <w:top w:val="nil"/>
              <w:left w:val="nil"/>
              <w:bottom w:val="nil"/>
              <w:right w:val="nil"/>
            </w:tcBorders>
            <w:shd w:val="clear" w:color="auto" w:fill="auto"/>
            <w:noWrap/>
            <w:vAlign w:val="center"/>
            <w:hideMark/>
          </w:tcPr>
          <w:p w14:paraId="003FC5A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1C3E091A" w14:textId="77777777" w:rsidTr="009A401E">
        <w:trPr>
          <w:trHeight w:val="300"/>
        </w:trPr>
        <w:tc>
          <w:tcPr>
            <w:tcW w:w="2034" w:type="dxa"/>
            <w:tcBorders>
              <w:top w:val="nil"/>
              <w:left w:val="nil"/>
              <w:bottom w:val="nil"/>
              <w:right w:val="nil"/>
            </w:tcBorders>
            <w:shd w:val="clear" w:color="auto" w:fill="auto"/>
            <w:noWrap/>
            <w:vAlign w:val="center"/>
            <w:hideMark/>
          </w:tcPr>
          <w:p w14:paraId="5524824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74A5A67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11EF2B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1F5337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8" w:type="dxa"/>
            <w:tcBorders>
              <w:top w:val="nil"/>
              <w:left w:val="nil"/>
              <w:bottom w:val="nil"/>
              <w:right w:val="nil"/>
            </w:tcBorders>
            <w:shd w:val="clear" w:color="auto" w:fill="auto"/>
            <w:noWrap/>
            <w:vAlign w:val="center"/>
            <w:hideMark/>
          </w:tcPr>
          <w:p w14:paraId="568D1E7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7ED7149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3BA780CD" w14:textId="77777777" w:rsidTr="009A401E">
        <w:trPr>
          <w:trHeight w:val="300"/>
        </w:trPr>
        <w:tc>
          <w:tcPr>
            <w:tcW w:w="2034" w:type="dxa"/>
            <w:tcBorders>
              <w:top w:val="nil"/>
              <w:left w:val="nil"/>
              <w:bottom w:val="nil"/>
              <w:right w:val="nil"/>
            </w:tcBorders>
            <w:shd w:val="clear" w:color="auto" w:fill="auto"/>
            <w:noWrap/>
            <w:vAlign w:val="center"/>
            <w:hideMark/>
          </w:tcPr>
          <w:p w14:paraId="12EFE3E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vertAlign w:val="subscript"/>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429" w:type="dxa"/>
            <w:tcBorders>
              <w:top w:val="nil"/>
              <w:left w:val="nil"/>
              <w:bottom w:val="nil"/>
              <w:right w:val="nil"/>
            </w:tcBorders>
            <w:shd w:val="clear" w:color="auto" w:fill="auto"/>
            <w:noWrap/>
            <w:vAlign w:val="center"/>
            <w:hideMark/>
          </w:tcPr>
          <w:p w14:paraId="18076E1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70161E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1B9A01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0.00</w:t>
            </w:r>
          </w:p>
        </w:tc>
        <w:tc>
          <w:tcPr>
            <w:tcW w:w="1418" w:type="dxa"/>
            <w:tcBorders>
              <w:top w:val="nil"/>
              <w:left w:val="nil"/>
              <w:bottom w:val="nil"/>
              <w:right w:val="nil"/>
            </w:tcBorders>
            <w:shd w:val="clear" w:color="auto" w:fill="auto"/>
            <w:noWrap/>
            <w:vAlign w:val="center"/>
            <w:hideMark/>
          </w:tcPr>
          <w:p w14:paraId="7E35BD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c>
          <w:tcPr>
            <w:tcW w:w="1417" w:type="dxa"/>
            <w:tcBorders>
              <w:top w:val="nil"/>
              <w:left w:val="nil"/>
              <w:bottom w:val="nil"/>
              <w:right w:val="nil"/>
            </w:tcBorders>
            <w:shd w:val="clear" w:color="auto" w:fill="auto"/>
            <w:noWrap/>
            <w:vAlign w:val="center"/>
            <w:hideMark/>
          </w:tcPr>
          <w:p w14:paraId="6EC2A10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0.01</w:t>
            </w:r>
          </w:p>
        </w:tc>
      </w:tr>
      <w:tr w:rsidR="00561B2F" w:rsidRPr="00650F41" w14:paraId="6DA1FB69" w14:textId="77777777" w:rsidTr="009A401E">
        <w:trPr>
          <w:trHeight w:val="300"/>
        </w:trPr>
        <w:tc>
          <w:tcPr>
            <w:tcW w:w="2034" w:type="dxa"/>
            <w:tcBorders>
              <w:top w:val="nil"/>
              <w:left w:val="nil"/>
              <w:bottom w:val="nil"/>
              <w:right w:val="nil"/>
            </w:tcBorders>
            <w:shd w:val="clear" w:color="auto" w:fill="auto"/>
            <w:noWrap/>
            <w:vAlign w:val="center"/>
            <w:hideMark/>
          </w:tcPr>
          <w:p w14:paraId="2404FF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6EC7F95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08B4C13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1966242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8" w:type="dxa"/>
            <w:tcBorders>
              <w:top w:val="nil"/>
              <w:left w:val="nil"/>
              <w:bottom w:val="nil"/>
              <w:right w:val="nil"/>
            </w:tcBorders>
            <w:shd w:val="clear" w:color="auto" w:fill="auto"/>
            <w:noWrap/>
            <w:vAlign w:val="center"/>
            <w:hideMark/>
          </w:tcPr>
          <w:p w14:paraId="7E8550E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5B7D368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4C1AD2B1" w14:textId="77777777" w:rsidTr="009A401E">
        <w:trPr>
          <w:trHeight w:val="300"/>
        </w:trPr>
        <w:tc>
          <w:tcPr>
            <w:tcW w:w="2034" w:type="dxa"/>
            <w:tcBorders>
              <w:top w:val="nil"/>
              <w:left w:val="nil"/>
              <w:bottom w:val="nil"/>
              <w:right w:val="nil"/>
            </w:tcBorders>
            <w:shd w:val="clear" w:color="auto" w:fill="auto"/>
            <w:noWrap/>
            <w:vAlign w:val="center"/>
            <w:hideMark/>
          </w:tcPr>
          <w:p w14:paraId="7A36DC9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p>
        </w:tc>
        <w:tc>
          <w:tcPr>
            <w:tcW w:w="1429" w:type="dxa"/>
            <w:tcBorders>
              <w:top w:val="nil"/>
              <w:left w:val="nil"/>
              <w:bottom w:val="nil"/>
              <w:right w:val="nil"/>
            </w:tcBorders>
            <w:shd w:val="clear" w:color="auto" w:fill="auto"/>
            <w:noWrap/>
            <w:vAlign w:val="center"/>
            <w:hideMark/>
          </w:tcPr>
          <w:p w14:paraId="25B940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4EF14E1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1A4E58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4A948F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7" w:type="dxa"/>
            <w:tcBorders>
              <w:top w:val="nil"/>
              <w:left w:val="nil"/>
              <w:bottom w:val="nil"/>
              <w:right w:val="nil"/>
            </w:tcBorders>
            <w:shd w:val="clear" w:color="auto" w:fill="auto"/>
            <w:noWrap/>
            <w:vAlign w:val="center"/>
            <w:hideMark/>
          </w:tcPr>
          <w:p w14:paraId="4063B4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06ED1941" w14:textId="77777777" w:rsidTr="009A401E">
        <w:trPr>
          <w:trHeight w:val="300"/>
        </w:trPr>
        <w:tc>
          <w:tcPr>
            <w:tcW w:w="2034" w:type="dxa"/>
            <w:tcBorders>
              <w:top w:val="nil"/>
              <w:left w:val="nil"/>
              <w:bottom w:val="nil"/>
              <w:right w:val="nil"/>
            </w:tcBorders>
            <w:shd w:val="clear" w:color="auto" w:fill="auto"/>
            <w:noWrap/>
            <w:vAlign w:val="center"/>
            <w:hideMark/>
          </w:tcPr>
          <w:p w14:paraId="3C11A4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0BD0233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4AE435F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2FF84DE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63D08D3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c>
          <w:tcPr>
            <w:tcW w:w="1417" w:type="dxa"/>
            <w:tcBorders>
              <w:top w:val="nil"/>
              <w:left w:val="nil"/>
              <w:bottom w:val="nil"/>
              <w:right w:val="nil"/>
            </w:tcBorders>
            <w:shd w:val="clear" w:color="auto" w:fill="auto"/>
            <w:noWrap/>
            <w:vAlign w:val="center"/>
            <w:hideMark/>
          </w:tcPr>
          <w:p w14:paraId="52C5BCE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7BA2D394" w14:textId="77777777" w:rsidTr="009A401E">
        <w:trPr>
          <w:trHeight w:val="300"/>
        </w:trPr>
        <w:tc>
          <w:tcPr>
            <w:tcW w:w="2034" w:type="dxa"/>
            <w:tcBorders>
              <w:top w:val="nil"/>
              <w:left w:val="nil"/>
              <w:right w:val="nil"/>
            </w:tcBorders>
            <w:shd w:val="clear" w:color="auto" w:fill="auto"/>
            <w:noWrap/>
            <w:vAlign w:val="center"/>
            <w:hideMark/>
          </w:tcPr>
          <w:p w14:paraId="50EE879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p>
        </w:tc>
        <w:tc>
          <w:tcPr>
            <w:tcW w:w="1429" w:type="dxa"/>
            <w:tcBorders>
              <w:top w:val="nil"/>
              <w:left w:val="nil"/>
              <w:right w:val="nil"/>
            </w:tcBorders>
            <w:shd w:val="clear" w:color="auto" w:fill="auto"/>
            <w:noWrap/>
            <w:vAlign w:val="center"/>
            <w:hideMark/>
          </w:tcPr>
          <w:p w14:paraId="69D46F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15C415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auto" w:fill="auto"/>
            <w:noWrap/>
            <w:vAlign w:val="center"/>
            <w:hideMark/>
          </w:tcPr>
          <w:p w14:paraId="1E83161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25F3DBD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auto" w:fill="auto"/>
            <w:noWrap/>
            <w:vAlign w:val="center"/>
            <w:hideMark/>
          </w:tcPr>
          <w:p w14:paraId="1746366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6EB5FB49"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309BC8C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637174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129C6F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166B13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24D3D40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6D79A4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(0.02)</w:t>
            </w:r>
          </w:p>
        </w:tc>
      </w:tr>
      <w:tr w:rsidR="00561B2F" w:rsidRPr="00650F41" w14:paraId="6D5A9AE3" w14:textId="77777777" w:rsidTr="009A401E">
        <w:trPr>
          <w:trHeight w:val="300"/>
        </w:trPr>
        <w:tc>
          <w:tcPr>
            <w:tcW w:w="2034" w:type="dxa"/>
            <w:tcBorders>
              <w:top w:val="single" w:sz="4" w:space="0" w:color="auto"/>
              <w:left w:val="nil"/>
              <w:bottom w:val="nil"/>
              <w:right w:val="nil"/>
            </w:tcBorders>
            <w:shd w:val="clear" w:color="auto" w:fill="auto"/>
            <w:noWrap/>
            <w:vAlign w:val="center"/>
            <w:hideMark/>
          </w:tcPr>
          <w:p w14:paraId="5676136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vertAlign w:val="subscript"/>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(1)</w:t>
            </w:r>
          </w:p>
        </w:tc>
        <w:tc>
          <w:tcPr>
            <w:tcW w:w="1429" w:type="dxa"/>
            <w:tcBorders>
              <w:top w:val="single" w:sz="4" w:space="0" w:color="auto"/>
              <w:left w:val="nil"/>
              <w:bottom w:val="nil"/>
              <w:right w:val="nil"/>
            </w:tcBorders>
            <w:shd w:val="clear" w:color="auto" w:fill="auto"/>
            <w:noWrap/>
            <w:vAlign w:val="center"/>
            <w:hideMark/>
          </w:tcPr>
          <w:p w14:paraId="0AD463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0.48***</w:t>
            </w:r>
          </w:p>
        </w:tc>
        <w:tc>
          <w:tcPr>
            <w:tcW w:w="1418" w:type="dxa"/>
            <w:tcBorders>
              <w:top w:val="single" w:sz="4" w:space="0" w:color="auto"/>
              <w:left w:val="nil"/>
              <w:bottom w:val="nil"/>
              <w:right w:val="nil"/>
            </w:tcBorders>
            <w:shd w:val="clear" w:color="auto" w:fill="auto"/>
            <w:noWrap/>
            <w:vAlign w:val="center"/>
            <w:hideMark/>
          </w:tcPr>
          <w:p w14:paraId="10ED13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0.56***</w:t>
            </w:r>
          </w:p>
        </w:tc>
        <w:tc>
          <w:tcPr>
            <w:tcW w:w="1417" w:type="dxa"/>
            <w:tcBorders>
              <w:top w:val="single" w:sz="4" w:space="0" w:color="auto"/>
              <w:left w:val="nil"/>
              <w:bottom w:val="nil"/>
              <w:right w:val="nil"/>
            </w:tcBorders>
            <w:shd w:val="clear" w:color="auto" w:fill="auto"/>
            <w:noWrap/>
            <w:vAlign w:val="center"/>
            <w:hideMark/>
          </w:tcPr>
          <w:p w14:paraId="72226A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0.59***</w:t>
            </w:r>
          </w:p>
        </w:tc>
        <w:tc>
          <w:tcPr>
            <w:tcW w:w="1418" w:type="dxa"/>
            <w:tcBorders>
              <w:top w:val="single" w:sz="4" w:space="0" w:color="auto"/>
              <w:left w:val="nil"/>
              <w:bottom w:val="nil"/>
              <w:right w:val="nil"/>
            </w:tcBorders>
            <w:shd w:val="clear" w:color="auto" w:fill="auto"/>
            <w:noWrap/>
            <w:vAlign w:val="center"/>
            <w:hideMark/>
          </w:tcPr>
          <w:p w14:paraId="2D69FB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0.59***</w:t>
            </w:r>
          </w:p>
        </w:tc>
        <w:tc>
          <w:tcPr>
            <w:tcW w:w="1417" w:type="dxa"/>
            <w:tcBorders>
              <w:top w:val="single" w:sz="4" w:space="0" w:color="auto"/>
              <w:left w:val="nil"/>
              <w:bottom w:val="nil"/>
              <w:right w:val="nil"/>
            </w:tcBorders>
            <w:shd w:val="clear" w:color="auto" w:fill="auto"/>
            <w:noWrap/>
            <w:vAlign w:val="center"/>
            <w:hideMark/>
          </w:tcPr>
          <w:p w14:paraId="55DF29F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0.6***</w:t>
            </w:r>
          </w:p>
        </w:tc>
      </w:tr>
      <w:tr w:rsidR="00561B2F" w:rsidRPr="00650F41" w14:paraId="78403D5E" w14:textId="77777777" w:rsidTr="009A401E">
        <w:trPr>
          <w:trHeight w:val="300"/>
        </w:trPr>
        <w:tc>
          <w:tcPr>
            <w:tcW w:w="2034" w:type="dxa"/>
            <w:tcBorders>
              <w:top w:val="nil"/>
              <w:left w:val="nil"/>
              <w:bottom w:val="nil"/>
              <w:right w:val="nil"/>
            </w:tcBorders>
            <w:shd w:val="clear" w:color="auto" w:fill="auto"/>
            <w:noWrap/>
            <w:vAlign w:val="center"/>
            <w:hideMark/>
          </w:tcPr>
          <w:p w14:paraId="47F4D7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16F645E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8" w:type="dxa"/>
            <w:tcBorders>
              <w:top w:val="nil"/>
              <w:left w:val="nil"/>
              <w:bottom w:val="nil"/>
              <w:right w:val="nil"/>
            </w:tcBorders>
            <w:shd w:val="clear" w:color="auto" w:fill="auto"/>
            <w:noWrap/>
            <w:vAlign w:val="center"/>
            <w:hideMark/>
          </w:tcPr>
          <w:p w14:paraId="00E571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c>
          <w:tcPr>
            <w:tcW w:w="1417" w:type="dxa"/>
            <w:tcBorders>
              <w:top w:val="nil"/>
              <w:left w:val="nil"/>
              <w:bottom w:val="nil"/>
              <w:right w:val="nil"/>
            </w:tcBorders>
            <w:shd w:val="clear" w:color="auto" w:fill="auto"/>
            <w:noWrap/>
            <w:vAlign w:val="center"/>
            <w:hideMark/>
          </w:tcPr>
          <w:p w14:paraId="7D481A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418" w:type="dxa"/>
            <w:tcBorders>
              <w:top w:val="nil"/>
              <w:left w:val="nil"/>
              <w:bottom w:val="nil"/>
              <w:right w:val="nil"/>
            </w:tcBorders>
            <w:shd w:val="clear" w:color="auto" w:fill="auto"/>
            <w:noWrap/>
            <w:vAlign w:val="center"/>
            <w:hideMark/>
          </w:tcPr>
          <w:p w14:paraId="521D25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417" w:type="dxa"/>
            <w:tcBorders>
              <w:top w:val="nil"/>
              <w:left w:val="nil"/>
              <w:bottom w:val="nil"/>
              <w:right w:val="nil"/>
            </w:tcBorders>
            <w:shd w:val="clear" w:color="auto" w:fill="auto"/>
            <w:noWrap/>
            <w:vAlign w:val="center"/>
            <w:hideMark/>
          </w:tcPr>
          <w:p w14:paraId="432B895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r>
      <w:tr w:rsidR="00561B2F" w:rsidRPr="00650F41" w14:paraId="5E659697" w14:textId="77777777" w:rsidTr="009A401E">
        <w:trPr>
          <w:trHeight w:val="300"/>
        </w:trPr>
        <w:tc>
          <w:tcPr>
            <w:tcW w:w="2034" w:type="dxa"/>
            <w:tcBorders>
              <w:top w:val="nil"/>
              <w:left w:val="nil"/>
              <w:bottom w:val="nil"/>
              <w:right w:val="nil"/>
            </w:tcBorders>
            <w:shd w:val="clear" w:color="auto" w:fill="auto"/>
            <w:noWrap/>
            <w:vAlign w:val="center"/>
            <w:hideMark/>
          </w:tcPr>
          <w:p w14:paraId="537F47E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429" w:type="dxa"/>
            <w:tcBorders>
              <w:top w:val="nil"/>
              <w:left w:val="nil"/>
              <w:bottom w:val="nil"/>
              <w:right w:val="nil"/>
            </w:tcBorders>
            <w:shd w:val="clear" w:color="auto" w:fill="auto"/>
            <w:noWrap/>
            <w:vAlign w:val="center"/>
            <w:hideMark/>
          </w:tcPr>
          <w:p w14:paraId="54F5E2B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F2F2F2"/>
            <w:noWrap/>
            <w:vAlign w:val="center"/>
            <w:hideMark/>
          </w:tcPr>
          <w:p w14:paraId="7806C3F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0.01</w:t>
            </w:r>
          </w:p>
        </w:tc>
        <w:tc>
          <w:tcPr>
            <w:tcW w:w="1417" w:type="dxa"/>
            <w:tcBorders>
              <w:top w:val="nil"/>
              <w:left w:val="nil"/>
              <w:bottom w:val="nil"/>
              <w:right w:val="nil"/>
            </w:tcBorders>
            <w:shd w:val="clear" w:color="000000" w:fill="D9D9D9"/>
            <w:noWrap/>
            <w:vAlign w:val="center"/>
            <w:hideMark/>
          </w:tcPr>
          <w:p w14:paraId="3697E95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c>
          <w:tcPr>
            <w:tcW w:w="1418" w:type="dxa"/>
            <w:tcBorders>
              <w:top w:val="nil"/>
              <w:left w:val="nil"/>
              <w:bottom w:val="nil"/>
              <w:right w:val="nil"/>
            </w:tcBorders>
            <w:shd w:val="clear" w:color="000000" w:fill="D9D9D9"/>
            <w:noWrap/>
            <w:vAlign w:val="center"/>
            <w:hideMark/>
          </w:tcPr>
          <w:p w14:paraId="7CE0758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c>
          <w:tcPr>
            <w:tcW w:w="1417" w:type="dxa"/>
            <w:tcBorders>
              <w:top w:val="nil"/>
              <w:left w:val="nil"/>
              <w:bottom w:val="nil"/>
              <w:right w:val="nil"/>
            </w:tcBorders>
            <w:shd w:val="clear" w:color="000000" w:fill="D9D9D9"/>
            <w:noWrap/>
            <w:vAlign w:val="center"/>
            <w:hideMark/>
          </w:tcPr>
          <w:p w14:paraId="4A0935E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0.15</w:t>
            </w:r>
          </w:p>
        </w:tc>
      </w:tr>
      <w:tr w:rsidR="00561B2F" w:rsidRPr="00650F41" w14:paraId="4203E5A0" w14:textId="77777777" w:rsidTr="009A401E">
        <w:trPr>
          <w:trHeight w:val="300"/>
        </w:trPr>
        <w:tc>
          <w:tcPr>
            <w:tcW w:w="2034" w:type="dxa"/>
            <w:tcBorders>
              <w:top w:val="nil"/>
              <w:left w:val="nil"/>
              <w:bottom w:val="nil"/>
              <w:right w:val="nil"/>
            </w:tcBorders>
            <w:shd w:val="clear" w:color="auto" w:fill="auto"/>
            <w:noWrap/>
            <w:vAlign w:val="center"/>
            <w:hideMark/>
          </w:tcPr>
          <w:p w14:paraId="7A4EF71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426B39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F2F2F2"/>
            <w:noWrap/>
            <w:vAlign w:val="center"/>
            <w:hideMark/>
          </w:tcPr>
          <w:p w14:paraId="26788B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417" w:type="dxa"/>
            <w:tcBorders>
              <w:top w:val="nil"/>
              <w:left w:val="nil"/>
              <w:bottom w:val="nil"/>
              <w:right w:val="nil"/>
            </w:tcBorders>
            <w:shd w:val="clear" w:color="000000" w:fill="D9D9D9"/>
            <w:noWrap/>
            <w:vAlign w:val="center"/>
            <w:hideMark/>
          </w:tcPr>
          <w:p w14:paraId="797972B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8" w:type="dxa"/>
            <w:tcBorders>
              <w:top w:val="nil"/>
              <w:left w:val="nil"/>
              <w:bottom w:val="nil"/>
              <w:right w:val="nil"/>
            </w:tcBorders>
            <w:shd w:val="clear" w:color="000000" w:fill="D9D9D9"/>
            <w:noWrap/>
            <w:vAlign w:val="center"/>
            <w:hideMark/>
          </w:tcPr>
          <w:p w14:paraId="4331B52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7" w:type="dxa"/>
            <w:tcBorders>
              <w:top w:val="nil"/>
              <w:left w:val="nil"/>
              <w:bottom w:val="nil"/>
              <w:right w:val="nil"/>
            </w:tcBorders>
            <w:shd w:val="clear" w:color="000000" w:fill="D9D9D9"/>
            <w:noWrap/>
            <w:vAlign w:val="center"/>
            <w:hideMark/>
          </w:tcPr>
          <w:p w14:paraId="64FFBD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r>
      <w:tr w:rsidR="00561B2F" w:rsidRPr="00650F41" w14:paraId="42B37170" w14:textId="77777777" w:rsidTr="009A401E">
        <w:trPr>
          <w:trHeight w:val="300"/>
        </w:trPr>
        <w:tc>
          <w:tcPr>
            <w:tcW w:w="2034" w:type="dxa"/>
            <w:tcBorders>
              <w:top w:val="nil"/>
              <w:left w:val="nil"/>
              <w:bottom w:val="nil"/>
              <w:right w:val="nil"/>
            </w:tcBorders>
            <w:shd w:val="clear" w:color="auto" w:fill="auto"/>
            <w:noWrap/>
            <w:vAlign w:val="center"/>
            <w:hideMark/>
          </w:tcPr>
          <w:p w14:paraId="2A8CFF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429" w:type="dxa"/>
            <w:tcBorders>
              <w:top w:val="nil"/>
              <w:left w:val="nil"/>
              <w:bottom w:val="nil"/>
              <w:right w:val="nil"/>
            </w:tcBorders>
            <w:shd w:val="clear" w:color="auto" w:fill="auto"/>
            <w:noWrap/>
            <w:vAlign w:val="center"/>
            <w:hideMark/>
          </w:tcPr>
          <w:p w14:paraId="7E2F92F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022631E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000000" w:fill="D9D9D9"/>
            <w:noWrap/>
            <w:vAlign w:val="center"/>
            <w:hideMark/>
          </w:tcPr>
          <w:p w14:paraId="0E551D7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0.22**</w:t>
            </w:r>
          </w:p>
        </w:tc>
        <w:tc>
          <w:tcPr>
            <w:tcW w:w="1418" w:type="dxa"/>
            <w:tcBorders>
              <w:top w:val="nil"/>
              <w:left w:val="nil"/>
              <w:bottom w:val="nil"/>
              <w:right w:val="nil"/>
            </w:tcBorders>
            <w:shd w:val="clear" w:color="000000" w:fill="BFBFBF"/>
            <w:noWrap/>
            <w:vAlign w:val="center"/>
            <w:hideMark/>
          </w:tcPr>
          <w:p w14:paraId="72595BE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1417" w:type="dxa"/>
            <w:tcBorders>
              <w:top w:val="nil"/>
              <w:left w:val="nil"/>
              <w:bottom w:val="nil"/>
              <w:right w:val="nil"/>
            </w:tcBorders>
            <w:shd w:val="clear" w:color="000000" w:fill="BFBFBF"/>
            <w:noWrap/>
            <w:vAlign w:val="center"/>
            <w:hideMark/>
          </w:tcPr>
          <w:p w14:paraId="69281B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r>
      <w:tr w:rsidR="00561B2F" w:rsidRPr="00650F41" w14:paraId="6E759CBD" w14:textId="77777777" w:rsidTr="009A401E">
        <w:trPr>
          <w:trHeight w:val="300"/>
        </w:trPr>
        <w:tc>
          <w:tcPr>
            <w:tcW w:w="2034" w:type="dxa"/>
            <w:tcBorders>
              <w:top w:val="nil"/>
              <w:left w:val="nil"/>
              <w:bottom w:val="nil"/>
              <w:right w:val="nil"/>
            </w:tcBorders>
            <w:shd w:val="clear" w:color="auto" w:fill="auto"/>
            <w:noWrap/>
            <w:vAlign w:val="center"/>
            <w:hideMark/>
          </w:tcPr>
          <w:p w14:paraId="7913A62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01DA4FE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2F37549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000000" w:fill="D9D9D9"/>
            <w:noWrap/>
            <w:vAlign w:val="center"/>
            <w:hideMark/>
          </w:tcPr>
          <w:p w14:paraId="78B5D7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8" w:type="dxa"/>
            <w:tcBorders>
              <w:top w:val="nil"/>
              <w:left w:val="nil"/>
              <w:bottom w:val="nil"/>
              <w:right w:val="nil"/>
            </w:tcBorders>
            <w:shd w:val="clear" w:color="000000" w:fill="BFBFBF"/>
            <w:noWrap/>
            <w:vAlign w:val="center"/>
            <w:hideMark/>
          </w:tcPr>
          <w:p w14:paraId="732344A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c>
          <w:tcPr>
            <w:tcW w:w="1417" w:type="dxa"/>
            <w:tcBorders>
              <w:top w:val="nil"/>
              <w:left w:val="nil"/>
              <w:bottom w:val="nil"/>
              <w:right w:val="nil"/>
            </w:tcBorders>
            <w:shd w:val="clear" w:color="000000" w:fill="BFBFBF"/>
            <w:noWrap/>
            <w:vAlign w:val="center"/>
            <w:hideMark/>
          </w:tcPr>
          <w:p w14:paraId="2B0EB65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r>
      <w:tr w:rsidR="00561B2F" w:rsidRPr="00650F41" w14:paraId="4D9126EB" w14:textId="77777777" w:rsidTr="009A401E">
        <w:trPr>
          <w:trHeight w:val="300"/>
        </w:trPr>
        <w:tc>
          <w:tcPr>
            <w:tcW w:w="2034" w:type="dxa"/>
            <w:tcBorders>
              <w:top w:val="nil"/>
              <w:left w:val="nil"/>
              <w:bottom w:val="nil"/>
              <w:right w:val="nil"/>
            </w:tcBorders>
            <w:shd w:val="clear" w:color="auto" w:fill="auto"/>
            <w:noWrap/>
            <w:vAlign w:val="center"/>
            <w:hideMark/>
          </w:tcPr>
          <w:p w14:paraId="310AF1E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p>
        </w:tc>
        <w:tc>
          <w:tcPr>
            <w:tcW w:w="1429" w:type="dxa"/>
            <w:tcBorders>
              <w:top w:val="nil"/>
              <w:left w:val="nil"/>
              <w:bottom w:val="nil"/>
              <w:right w:val="nil"/>
            </w:tcBorders>
            <w:shd w:val="clear" w:color="auto" w:fill="auto"/>
            <w:noWrap/>
            <w:vAlign w:val="center"/>
            <w:hideMark/>
          </w:tcPr>
          <w:p w14:paraId="0BEEEC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67F302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70A27E9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BFBFBF"/>
            <w:noWrap/>
            <w:vAlign w:val="center"/>
            <w:hideMark/>
          </w:tcPr>
          <w:p w14:paraId="24E061B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c>
          <w:tcPr>
            <w:tcW w:w="1417" w:type="dxa"/>
            <w:tcBorders>
              <w:top w:val="nil"/>
              <w:left w:val="nil"/>
              <w:bottom w:val="nil"/>
              <w:right w:val="nil"/>
            </w:tcBorders>
            <w:shd w:val="clear" w:color="000000" w:fill="A6A6A6"/>
            <w:noWrap/>
            <w:vAlign w:val="center"/>
            <w:hideMark/>
          </w:tcPr>
          <w:p w14:paraId="4F10AB8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r>
      <w:tr w:rsidR="00561B2F" w:rsidRPr="00650F41" w14:paraId="4BD13C06" w14:textId="77777777" w:rsidTr="009A401E">
        <w:trPr>
          <w:trHeight w:val="300"/>
        </w:trPr>
        <w:tc>
          <w:tcPr>
            <w:tcW w:w="2034" w:type="dxa"/>
            <w:tcBorders>
              <w:top w:val="nil"/>
              <w:left w:val="nil"/>
              <w:bottom w:val="nil"/>
              <w:right w:val="nil"/>
            </w:tcBorders>
            <w:shd w:val="clear" w:color="auto" w:fill="auto"/>
            <w:noWrap/>
            <w:vAlign w:val="center"/>
            <w:hideMark/>
          </w:tcPr>
          <w:p w14:paraId="548EED2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0A2C943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6B3F9B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024E0D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BFBFBF"/>
            <w:noWrap/>
            <w:vAlign w:val="center"/>
            <w:hideMark/>
          </w:tcPr>
          <w:p w14:paraId="0763BE9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c>
          <w:tcPr>
            <w:tcW w:w="1417" w:type="dxa"/>
            <w:tcBorders>
              <w:top w:val="nil"/>
              <w:left w:val="nil"/>
              <w:bottom w:val="nil"/>
              <w:right w:val="nil"/>
            </w:tcBorders>
            <w:shd w:val="clear" w:color="000000" w:fill="A6A6A6"/>
            <w:noWrap/>
            <w:vAlign w:val="center"/>
            <w:hideMark/>
          </w:tcPr>
          <w:p w14:paraId="18929E5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589CF979" w14:textId="77777777" w:rsidTr="009A401E">
        <w:trPr>
          <w:trHeight w:val="300"/>
        </w:trPr>
        <w:tc>
          <w:tcPr>
            <w:tcW w:w="2034" w:type="dxa"/>
            <w:tcBorders>
              <w:top w:val="nil"/>
              <w:left w:val="nil"/>
              <w:right w:val="nil"/>
            </w:tcBorders>
            <w:shd w:val="clear" w:color="auto" w:fill="auto"/>
            <w:noWrap/>
            <w:vAlign w:val="center"/>
            <w:hideMark/>
          </w:tcPr>
          <w:p w14:paraId="34F8874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p>
        </w:tc>
        <w:tc>
          <w:tcPr>
            <w:tcW w:w="1429" w:type="dxa"/>
            <w:tcBorders>
              <w:top w:val="nil"/>
              <w:left w:val="nil"/>
              <w:right w:val="nil"/>
            </w:tcBorders>
            <w:shd w:val="clear" w:color="auto" w:fill="auto"/>
            <w:noWrap/>
            <w:vAlign w:val="center"/>
            <w:hideMark/>
          </w:tcPr>
          <w:p w14:paraId="3D69E5A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229C79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auto" w:fill="auto"/>
            <w:noWrap/>
            <w:vAlign w:val="center"/>
            <w:hideMark/>
          </w:tcPr>
          <w:p w14:paraId="67F9C5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right w:val="nil"/>
            </w:tcBorders>
            <w:shd w:val="clear" w:color="auto" w:fill="auto"/>
            <w:noWrap/>
            <w:vAlign w:val="center"/>
            <w:hideMark/>
          </w:tcPr>
          <w:p w14:paraId="74290D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000000" w:fill="A6A6A6"/>
            <w:noWrap/>
            <w:vAlign w:val="center"/>
            <w:hideMark/>
          </w:tcPr>
          <w:p w14:paraId="66013D6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0.10</w:t>
            </w:r>
          </w:p>
        </w:tc>
      </w:tr>
      <w:tr w:rsidR="00561B2F" w:rsidRPr="00650F41" w14:paraId="41680AC7"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191B702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4CA934F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1261000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auto" w:fill="auto"/>
            <w:noWrap/>
            <w:vAlign w:val="center"/>
            <w:hideMark/>
          </w:tcPr>
          <w:p w14:paraId="2E4AFD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single" w:sz="4" w:space="0" w:color="auto"/>
              <w:right w:val="nil"/>
            </w:tcBorders>
            <w:shd w:val="clear" w:color="auto" w:fill="auto"/>
            <w:noWrap/>
            <w:vAlign w:val="center"/>
            <w:hideMark/>
          </w:tcPr>
          <w:p w14:paraId="0DF5E6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000000" w:fill="A6A6A6"/>
            <w:noWrap/>
            <w:vAlign w:val="center"/>
            <w:hideMark/>
          </w:tcPr>
          <w:p w14:paraId="2DA8D7B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r>
      <w:tr w:rsidR="00561B2F" w:rsidRPr="00650F41" w14:paraId="141B9927" w14:textId="77777777" w:rsidTr="009A401E">
        <w:trPr>
          <w:trHeight w:val="300"/>
        </w:trPr>
        <w:tc>
          <w:tcPr>
            <w:tcW w:w="2034" w:type="dxa"/>
            <w:tcBorders>
              <w:top w:val="single" w:sz="4" w:space="0" w:color="auto"/>
              <w:left w:val="nil"/>
              <w:bottom w:val="nil"/>
              <w:right w:val="nil"/>
            </w:tcBorders>
            <w:shd w:val="clear" w:color="auto" w:fill="auto"/>
            <w:noWrap/>
            <w:vAlign w:val="center"/>
            <w:hideMark/>
          </w:tcPr>
          <w:p w14:paraId="4F724D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1429" w:type="dxa"/>
            <w:tcBorders>
              <w:top w:val="single" w:sz="4" w:space="0" w:color="auto"/>
              <w:left w:val="nil"/>
              <w:bottom w:val="nil"/>
              <w:right w:val="nil"/>
            </w:tcBorders>
            <w:shd w:val="clear" w:color="auto" w:fill="auto"/>
            <w:noWrap/>
            <w:vAlign w:val="center"/>
            <w:hideMark/>
          </w:tcPr>
          <w:p w14:paraId="6F20C0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single" w:sz="4" w:space="0" w:color="auto"/>
              <w:left w:val="nil"/>
              <w:bottom w:val="nil"/>
              <w:right w:val="nil"/>
            </w:tcBorders>
            <w:shd w:val="clear" w:color="000000" w:fill="F2F2F2"/>
            <w:noWrap/>
            <w:vAlign w:val="center"/>
            <w:hideMark/>
          </w:tcPr>
          <w:p w14:paraId="568758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c>
          <w:tcPr>
            <w:tcW w:w="1417" w:type="dxa"/>
            <w:tcBorders>
              <w:top w:val="single" w:sz="4" w:space="0" w:color="auto"/>
              <w:left w:val="nil"/>
              <w:bottom w:val="nil"/>
              <w:right w:val="nil"/>
            </w:tcBorders>
            <w:shd w:val="clear" w:color="000000" w:fill="F2F2F2"/>
            <w:noWrap/>
            <w:vAlign w:val="center"/>
            <w:hideMark/>
          </w:tcPr>
          <w:p w14:paraId="2148118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418" w:type="dxa"/>
            <w:tcBorders>
              <w:top w:val="single" w:sz="4" w:space="0" w:color="auto"/>
              <w:left w:val="nil"/>
              <w:bottom w:val="nil"/>
              <w:right w:val="nil"/>
            </w:tcBorders>
            <w:shd w:val="clear" w:color="000000" w:fill="F2F2F2"/>
            <w:noWrap/>
            <w:vAlign w:val="center"/>
            <w:hideMark/>
          </w:tcPr>
          <w:p w14:paraId="64D548D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417" w:type="dxa"/>
            <w:tcBorders>
              <w:top w:val="single" w:sz="4" w:space="0" w:color="auto"/>
              <w:left w:val="nil"/>
              <w:bottom w:val="nil"/>
              <w:right w:val="nil"/>
            </w:tcBorders>
            <w:shd w:val="clear" w:color="000000" w:fill="F2F2F2"/>
            <w:noWrap/>
            <w:vAlign w:val="center"/>
            <w:hideMark/>
          </w:tcPr>
          <w:p w14:paraId="6558A0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r>
      <w:tr w:rsidR="00561B2F" w:rsidRPr="00650F41" w14:paraId="1B2D34C2" w14:textId="77777777" w:rsidTr="009A401E">
        <w:trPr>
          <w:trHeight w:val="300"/>
        </w:trPr>
        <w:tc>
          <w:tcPr>
            <w:tcW w:w="2034" w:type="dxa"/>
            <w:tcBorders>
              <w:top w:val="nil"/>
              <w:left w:val="nil"/>
              <w:bottom w:val="nil"/>
              <w:right w:val="nil"/>
            </w:tcBorders>
            <w:shd w:val="clear" w:color="auto" w:fill="auto"/>
            <w:noWrap/>
            <w:vAlign w:val="center"/>
            <w:hideMark/>
          </w:tcPr>
          <w:p w14:paraId="01CF37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059F438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F2F2F2"/>
            <w:noWrap/>
            <w:vAlign w:val="center"/>
            <w:hideMark/>
          </w:tcPr>
          <w:p w14:paraId="49EE398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7" w:type="dxa"/>
            <w:tcBorders>
              <w:top w:val="nil"/>
              <w:left w:val="nil"/>
              <w:bottom w:val="nil"/>
              <w:right w:val="nil"/>
            </w:tcBorders>
            <w:shd w:val="clear" w:color="000000" w:fill="F2F2F2"/>
            <w:noWrap/>
            <w:vAlign w:val="center"/>
            <w:hideMark/>
          </w:tcPr>
          <w:p w14:paraId="5321FCA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8" w:type="dxa"/>
            <w:tcBorders>
              <w:top w:val="nil"/>
              <w:left w:val="nil"/>
              <w:bottom w:val="nil"/>
              <w:right w:val="nil"/>
            </w:tcBorders>
            <w:shd w:val="clear" w:color="000000" w:fill="F2F2F2"/>
            <w:noWrap/>
            <w:vAlign w:val="center"/>
            <w:hideMark/>
          </w:tcPr>
          <w:p w14:paraId="59E7411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7" w:type="dxa"/>
            <w:tcBorders>
              <w:top w:val="nil"/>
              <w:left w:val="nil"/>
              <w:bottom w:val="nil"/>
              <w:right w:val="nil"/>
            </w:tcBorders>
            <w:shd w:val="clear" w:color="000000" w:fill="F2F2F2"/>
            <w:noWrap/>
            <w:vAlign w:val="center"/>
            <w:hideMark/>
          </w:tcPr>
          <w:p w14:paraId="17B87A0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43F580E4" w14:textId="77777777" w:rsidTr="009A401E">
        <w:trPr>
          <w:trHeight w:val="300"/>
        </w:trPr>
        <w:tc>
          <w:tcPr>
            <w:tcW w:w="2034" w:type="dxa"/>
            <w:tcBorders>
              <w:top w:val="nil"/>
              <w:left w:val="nil"/>
              <w:bottom w:val="nil"/>
              <w:right w:val="nil"/>
            </w:tcBorders>
            <w:shd w:val="clear" w:color="auto" w:fill="auto"/>
            <w:noWrap/>
            <w:vAlign w:val="center"/>
            <w:hideMark/>
          </w:tcPr>
          <w:p w14:paraId="304DB96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429" w:type="dxa"/>
            <w:tcBorders>
              <w:top w:val="nil"/>
              <w:left w:val="nil"/>
              <w:bottom w:val="nil"/>
              <w:right w:val="nil"/>
            </w:tcBorders>
            <w:shd w:val="clear" w:color="auto" w:fill="auto"/>
            <w:noWrap/>
            <w:vAlign w:val="center"/>
            <w:hideMark/>
          </w:tcPr>
          <w:p w14:paraId="30CDECA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66FD56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000000" w:fill="F2F2F2"/>
            <w:noWrap/>
            <w:vAlign w:val="center"/>
            <w:hideMark/>
          </w:tcPr>
          <w:p w14:paraId="1FFCB72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0.01</w:t>
            </w:r>
          </w:p>
        </w:tc>
        <w:tc>
          <w:tcPr>
            <w:tcW w:w="1418" w:type="dxa"/>
            <w:tcBorders>
              <w:top w:val="nil"/>
              <w:left w:val="nil"/>
              <w:bottom w:val="nil"/>
              <w:right w:val="nil"/>
            </w:tcBorders>
            <w:shd w:val="clear" w:color="000000" w:fill="F2F2F2"/>
            <w:noWrap/>
            <w:vAlign w:val="center"/>
            <w:hideMark/>
          </w:tcPr>
          <w:p w14:paraId="3D0A88E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0.01</w:t>
            </w:r>
          </w:p>
        </w:tc>
        <w:tc>
          <w:tcPr>
            <w:tcW w:w="1417" w:type="dxa"/>
            <w:tcBorders>
              <w:top w:val="nil"/>
              <w:left w:val="nil"/>
              <w:bottom w:val="nil"/>
              <w:right w:val="nil"/>
            </w:tcBorders>
            <w:shd w:val="clear" w:color="000000" w:fill="F2F2F2"/>
            <w:noWrap/>
            <w:vAlign w:val="center"/>
            <w:hideMark/>
          </w:tcPr>
          <w:p w14:paraId="583352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0.01</w:t>
            </w:r>
          </w:p>
        </w:tc>
      </w:tr>
      <w:tr w:rsidR="00561B2F" w:rsidRPr="00650F41" w14:paraId="7F934580" w14:textId="77777777" w:rsidTr="009A401E">
        <w:trPr>
          <w:trHeight w:val="300"/>
        </w:trPr>
        <w:tc>
          <w:tcPr>
            <w:tcW w:w="2034" w:type="dxa"/>
            <w:tcBorders>
              <w:top w:val="nil"/>
              <w:left w:val="nil"/>
              <w:bottom w:val="nil"/>
              <w:right w:val="nil"/>
            </w:tcBorders>
            <w:shd w:val="clear" w:color="auto" w:fill="auto"/>
            <w:noWrap/>
            <w:vAlign w:val="center"/>
            <w:hideMark/>
          </w:tcPr>
          <w:p w14:paraId="3C5E909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12DD713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544DBA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000000" w:fill="F2F2F2"/>
            <w:noWrap/>
            <w:vAlign w:val="center"/>
            <w:hideMark/>
          </w:tcPr>
          <w:p w14:paraId="45023B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8" w:type="dxa"/>
            <w:tcBorders>
              <w:top w:val="nil"/>
              <w:left w:val="nil"/>
              <w:bottom w:val="nil"/>
              <w:right w:val="nil"/>
            </w:tcBorders>
            <w:shd w:val="clear" w:color="000000" w:fill="F2F2F2"/>
            <w:noWrap/>
            <w:vAlign w:val="center"/>
            <w:hideMark/>
          </w:tcPr>
          <w:p w14:paraId="01A52EF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7" w:type="dxa"/>
            <w:tcBorders>
              <w:top w:val="nil"/>
              <w:left w:val="nil"/>
              <w:bottom w:val="nil"/>
              <w:right w:val="nil"/>
            </w:tcBorders>
            <w:shd w:val="clear" w:color="000000" w:fill="F2F2F2"/>
            <w:noWrap/>
            <w:vAlign w:val="center"/>
            <w:hideMark/>
          </w:tcPr>
          <w:p w14:paraId="3907E97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4B574F30" w14:textId="77777777" w:rsidTr="009A401E">
        <w:trPr>
          <w:trHeight w:val="300"/>
        </w:trPr>
        <w:tc>
          <w:tcPr>
            <w:tcW w:w="2034" w:type="dxa"/>
            <w:tcBorders>
              <w:top w:val="nil"/>
              <w:left w:val="nil"/>
              <w:bottom w:val="nil"/>
              <w:right w:val="nil"/>
            </w:tcBorders>
            <w:shd w:val="clear" w:color="auto" w:fill="auto"/>
            <w:noWrap/>
            <w:vAlign w:val="center"/>
            <w:hideMark/>
          </w:tcPr>
          <w:p w14:paraId="4FDE46A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p>
        </w:tc>
        <w:tc>
          <w:tcPr>
            <w:tcW w:w="1429" w:type="dxa"/>
            <w:tcBorders>
              <w:top w:val="nil"/>
              <w:left w:val="nil"/>
              <w:bottom w:val="nil"/>
              <w:right w:val="nil"/>
            </w:tcBorders>
            <w:shd w:val="clear" w:color="auto" w:fill="auto"/>
            <w:noWrap/>
            <w:vAlign w:val="center"/>
            <w:hideMark/>
          </w:tcPr>
          <w:p w14:paraId="1D4A020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3B3CED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2B5E3CF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F2F2F2"/>
            <w:noWrap/>
            <w:vAlign w:val="center"/>
            <w:hideMark/>
          </w:tcPr>
          <w:p w14:paraId="5955F9F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c>
          <w:tcPr>
            <w:tcW w:w="1417" w:type="dxa"/>
            <w:tcBorders>
              <w:top w:val="nil"/>
              <w:left w:val="nil"/>
              <w:bottom w:val="nil"/>
              <w:right w:val="nil"/>
            </w:tcBorders>
            <w:shd w:val="clear" w:color="000000" w:fill="F2F2F2"/>
            <w:noWrap/>
            <w:vAlign w:val="center"/>
            <w:hideMark/>
          </w:tcPr>
          <w:p w14:paraId="52636CF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0.03</w:t>
            </w:r>
          </w:p>
        </w:tc>
      </w:tr>
      <w:tr w:rsidR="00561B2F" w:rsidRPr="00650F41" w14:paraId="71F72B48" w14:textId="77777777" w:rsidTr="009A401E">
        <w:trPr>
          <w:trHeight w:val="300"/>
        </w:trPr>
        <w:tc>
          <w:tcPr>
            <w:tcW w:w="2034" w:type="dxa"/>
            <w:tcBorders>
              <w:top w:val="nil"/>
              <w:left w:val="nil"/>
              <w:bottom w:val="nil"/>
              <w:right w:val="nil"/>
            </w:tcBorders>
            <w:shd w:val="clear" w:color="auto" w:fill="auto"/>
            <w:noWrap/>
            <w:vAlign w:val="center"/>
            <w:hideMark/>
          </w:tcPr>
          <w:p w14:paraId="6F85C50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nil"/>
              <w:right w:val="nil"/>
            </w:tcBorders>
            <w:shd w:val="clear" w:color="auto" w:fill="auto"/>
            <w:noWrap/>
            <w:vAlign w:val="center"/>
            <w:hideMark/>
          </w:tcPr>
          <w:p w14:paraId="79E42FD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420B97C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51CA9D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000000" w:fill="F2F2F2"/>
            <w:noWrap/>
            <w:vAlign w:val="center"/>
            <w:hideMark/>
          </w:tcPr>
          <w:p w14:paraId="6501CE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c>
          <w:tcPr>
            <w:tcW w:w="1417" w:type="dxa"/>
            <w:tcBorders>
              <w:top w:val="nil"/>
              <w:left w:val="nil"/>
              <w:bottom w:val="nil"/>
              <w:right w:val="nil"/>
            </w:tcBorders>
            <w:shd w:val="clear" w:color="000000" w:fill="F2F2F2"/>
            <w:noWrap/>
            <w:vAlign w:val="center"/>
            <w:hideMark/>
          </w:tcPr>
          <w:p w14:paraId="1165303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(0.05)</w:t>
            </w:r>
          </w:p>
        </w:tc>
      </w:tr>
      <w:tr w:rsidR="00561B2F" w:rsidRPr="00650F41" w14:paraId="0B6026F1" w14:textId="77777777" w:rsidTr="009A401E">
        <w:trPr>
          <w:trHeight w:val="300"/>
        </w:trPr>
        <w:tc>
          <w:tcPr>
            <w:tcW w:w="2034" w:type="dxa"/>
            <w:tcBorders>
              <w:top w:val="nil"/>
              <w:left w:val="nil"/>
              <w:bottom w:val="nil"/>
              <w:right w:val="nil"/>
            </w:tcBorders>
            <w:shd w:val="clear" w:color="auto" w:fill="auto"/>
            <w:noWrap/>
            <w:vAlign w:val="center"/>
            <w:hideMark/>
          </w:tcPr>
          <w:p w14:paraId="324454A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τ</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p>
        </w:tc>
        <w:tc>
          <w:tcPr>
            <w:tcW w:w="1429" w:type="dxa"/>
            <w:tcBorders>
              <w:top w:val="nil"/>
              <w:left w:val="nil"/>
              <w:bottom w:val="nil"/>
              <w:right w:val="nil"/>
            </w:tcBorders>
            <w:shd w:val="clear" w:color="auto" w:fill="auto"/>
            <w:noWrap/>
            <w:vAlign w:val="center"/>
            <w:hideMark/>
          </w:tcPr>
          <w:p w14:paraId="027163D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5310E82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auto" w:fill="auto"/>
            <w:noWrap/>
            <w:vAlign w:val="center"/>
            <w:hideMark/>
          </w:tcPr>
          <w:p w14:paraId="4AA71C5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tcBorders>
              <w:top w:val="nil"/>
              <w:left w:val="nil"/>
              <w:bottom w:val="nil"/>
              <w:right w:val="nil"/>
            </w:tcBorders>
            <w:shd w:val="clear" w:color="auto" w:fill="auto"/>
            <w:noWrap/>
            <w:vAlign w:val="center"/>
            <w:hideMark/>
          </w:tcPr>
          <w:p w14:paraId="07F68C2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000000" w:fill="F2F2F2"/>
            <w:noWrap/>
            <w:vAlign w:val="center"/>
            <w:hideMark/>
          </w:tcPr>
          <w:p w14:paraId="186C3CA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0.04</w:t>
            </w:r>
          </w:p>
        </w:tc>
      </w:tr>
      <w:tr w:rsidR="00561B2F" w:rsidRPr="00650F41" w14:paraId="73B563CD"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02C2B59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29" w:type="dxa"/>
            <w:tcBorders>
              <w:top w:val="nil"/>
              <w:left w:val="nil"/>
              <w:bottom w:val="single" w:sz="4" w:space="0" w:color="auto"/>
              <w:right w:val="nil"/>
            </w:tcBorders>
            <w:shd w:val="clear" w:color="auto" w:fill="auto"/>
            <w:noWrap/>
            <w:vAlign w:val="center"/>
            <w:hideMark/>
          </w:tcPr>
          <w:p w14:paraId="02BCDA4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8" w:type="dxa"/>
            <w:tcBorders>
              <w:top w:val="nil"/>
              <w:left w:val="nil"/>
              <w:bottom w:val="single" w:sz="4" w:space="0" w:color="auto"/>
              <w:right w:val="nil"/>
            </w:tcBorders>
            <w:shd w:val="clear" w:color="auto" w:fill="auto"/>
            <w:noWrap/>
            <w:vAlign w:val="center"/>
            <w:hideMark/>
          </w:tcPr>
          <w:p w14:paraId="220F157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7" w:type="dxa"/>
            <w:tcBorders>
              <w:top w:val="nil"/>
              <w:left w:val="nil"/>
              <w:bottom w:val="single" w:sz="4" w:space="0" w:color="auto"/>
              <w:right w:val="nil"/>
            </w:tcBorders>
            <w:shd w:val="clear" w:color="auto" w:fill="auto"/>
            <w:noWrap/>
            <w:vAlign w:val="center"/>
            <w:hideMark/>
          </w:tcPr>
          <w:p w14:paraId="37B732C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8" w:type="dxa"/>
            <w:tcBorders>
              <w:top w:val="nil"/>
              <w:left w:val="nil"/>
              <w:bottom w:val="single" w:sz="4" w:space="0" w:color="auto"/>
              <w:right w:val="nil"/>
            </w:tcBorders>
            <w:shd w:val="clear" w:color="auto" w:fill="auto"/>
            <w:noWrap/>
            <w:vAlign w:val="center"/>
            <w:hideMark/>
          </w:tcPr>
          <w:p w14:paraId="0A2378C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7" w:type="dxa"/>
            <w:tcBorders>
              <w:top w:val="nil"/>
              <w:left w:val="nil"/>
              <w:bottom w:val="single" w:sz="4" w:space="0" w:color="auto"/>
              <w:right w:val="nil"/>
            </w:tcBorders>
            <w:shd w:val="clear" w:color="000000" w:fill="F2F2F2"/>
            <w:noWrap/>
            <w:vAlign w:val="center"/>
            <w:hideMark/>
          </w:tcPr>
          <w:p w14:paraId="0DDD092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bl>
    <w:p w14:paraId="10C29D9F" w14:textId="77777777" w:rsidR="00561B2F" w:rsidRPr="00650F41" w:rsidRDefault="00561B2F" w:rsidP="00561B2F">
      <w:pPr>
        <w:widowControl/>
        <w:jc w:val="left"/>
        <w:rPr>
          <w:rFonts w:ascii="Times New Roman" w:hAnsi="Times New Roman" w:cs="Times New Roman"/>
          <w:i/>
        </w:rPr>
      </w:pPr>
      <w:r w:rsidRPr="00650F41">
        <w:rPr>
          <w:rFonts w:ascii="Times New Roman" w:hAnsi="Times New Roman" w:cs="Times New Roman"/>
          <w:i/>
        </w:rPr>
        <w:t>Continued on the following page...</w:t>
      </w:r>
    </w:p>
    <w:p w14:paraId="152590D7"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5D3244CC"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lastRenderedPageBreak/>
        <w:t xml:space="preserve"> </w:t>
      </w:r>
      <w:r w:rsidRPr="00650F41">
        <w:rPr>
          <w:rFonts w:ascii="Times New Roman" w:hAnsi="Times New Roman" w:cs="Times New Roman"/>
          <w:i/>
        </w:rPr>
        <w:t>…continued from the previous page</w:t>
      </w:r>
      <w:r w:rsidRPr="00650F41">
        <w:rPr>
          <w:rFonts w:ascii="Times New Roman" w:hAnsi="Times New Roman" w:cs="Times New Roman"/>
        </w:rPr>
        <w:t xml:space="preserve"> (Table 15.)</w:t>
      </w:r>
    </w:p>
    <w:tbl>
      <w:tblPr>
        <w:tblW w:w="9121" w:type="dxa"/>
        <w:tblInd w:w="93" w:type="dxa"/>
        <w:tblLayout w:type="fixed"/>
        <w:tblLook w:val="04A0" w:firstRow="1" w:lastRow="0" w:firstColumn="1" w:lastColumn="0" w:noHBand="0" w:noVBand="1"/>
      </w:tblPr>
      <w:tblGrid>
        <w:gridCol w:w="2034"/>
        <w:gridCol w:w="295"/>
        <w:gridCol w:w="1122"/>
        <w:gridCol w:w="590"/>
        <w:gridCol w:w="828"/>
        <w:gridCol w:w="840"/>
        <w:gridCol w:w="577"/>
        <w:gridCol w:w="1090"/>
        <w:gridCol w:w="328"/>
        <w:gridCol w:w="1417"/>
      </w:tblGrid>
      <w:tr w:rsidR="00561B2F" w:rsidRPr="00650F41" w14:paraId="3AC67160" w14:textId="77777777" w:rsidTr="009A401E">
        <w:trPr>
          <w:trHeight w:val="300"/>
        </w:trPr>
        <w:tc>
          <w:tcPr>
            <w:tcW w:w="2034" w:type="dxa"/>
            <w:tcBorders>
              <w:top w:val="single" w:sz="4" w:space="0" w:color="auto"/>
              <w:left w:val="nil"/>
              <w:bottom w:val="nil"/>
              <w:right w:val="nil"/>
            </w:tcBorders>
            <w:shd w:val="clear" w:color="auto" w:fill="auto"/>
            <w:noWrap/>
            <w:vAlign w:val="center"/>
            <w:hideMark/>
          </w:tcPr>
          <w:p w14:paraId="6C8624E4"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 </w:t>
            </w:r>
          </w:p>
        </w:tc>
        <w:tc>
          <w:tcPr>
            <w:tcW w:w="1417" w:type="dxa"/>
            <w:gridSpan w:val="2"/>
            <w:tcBorders>
              <w:top w:val="single" w:sz="4" w:space="0" w:color="auto"/>
              <w:left w:val="nil"/>
              <w:bottom w:val="nil"/>
              <w:right w:val="nil"/>
            </w:tcBorders>
            <w:shd w:val="clear" w:color="auto" w:fill="auto"/>
            <w:noWrap/>
            <w:vAlign w:val="center"/>
            <w:hideMark/>
          </w:tcPr>
          <w:p w14:paraId="714236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[15-1]</w:t>
            </w:r>
          </w:p>
        </w:tc>
        <w:tc>
          <w:tcPr>
            <w:tcW w:w="1418" w:type="dxa"/>
            <w:gridSpan w:val="2"/>
            <w:tcBorders>
              <w:top w:val="single" w:sz="4" w:space="0" w:color="auto"/>
              <w:left w:val="nil"/>
              <w:bottom w:val="nil"/>
              <w:right w:val="nil"/>
            </w:tcBorders>
            <w:shd w:val="clear" w:color="auto" w:fill="auto"/>
            <w:noWrap/>
            <w:vAlign w:val="center"/>
            <w:hideMark/>
          </w:tcPr>
          <w:p w14:paraId="142E567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[15-2]</w:t>
            </w:r>
          </w:p>
        </w:tc>
        <w:tc>
          <w:tcPr>
            <w:tcW w:w="1417" w:type="dxa"/>
            <w:gridSpan w:val="2"/>
            <w:tcBorders>
              <w:top w:val="single" w:sz="4" w:space="0" w:color="auto"/>
              <w:left w:val="nil"/>
              <w:bottom w:val="nil"/>
              <w:right w:val="nil"/>
            </w:tcBorders>
            <w:shd w:val="clear" w:color="auto" w:fill="auto"/>
            <w:noWrap/>
            <w:vAlign w:val="center"/>
            <w:hideMark/>
          </w:tcPr>
          <w:p w14:paraId="50B760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[15-3]</w:t>
            </w:r>
          </w:p>
        </w:tc>
        <w:tc>
          <w:tcPr>
            <w:tcW w:w="1418" w:type="dxa"/>
            <w:gridSpan w:val="2"/>
            <w:tcBorders>
              <w:top w:val="single" w:sz="4" w:space="0" w:color="auto"/>
              <w:left w:val="nil"/>
              <w:bottom w:val="nil"/>
              <w:right w:val="nil"/>
            </w:tcBorders>
            <w:shd w:val="clear" w:color="auto" w:fill="auto"/>
            <w:noWrap/>
            <w:vAlign w:val="center"/>
            <w:hideMark/>
          </w:tcPr>
          <w:p w14:paraId="26098F5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[15-4]</w:t>
            </w:r>
          </w:p>
        </w:tc>
        <w:tc>
          <w:tcPr>
            <w:tcW w:w="1417" w:type="dxa"/>
            <w:tcBorders>
              <w:top w:val="single" w:sz="4" w:space="0" w:color="auto"/>
              <w:left w:val="nil"/>
              <w:bottom w:val="nil"/>
              <w:right w:val="nil"/>
            </w:tcBorders>
            <w:shd w:val="clear" w:color="auto" w:fill="auto"/>
            <w:noWrap/>
            <w:vAlign w:val="center"/>
            <w:hideMark/>
          </w:tcPr>
          <w:p w14:paraId="57CBA6A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[15-5]</w:t>
            </w:r>
          </w:p>
        </w:tc>
      </w:tr>
      <w:tr w:rsidR="00561B2F" w:rsidRPr="00650F41" w14:paraId="78E37BD0"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69F835A2" w14:textId="77777777" w:rsidR="00561B2F" w:rsidRPr="00650F41" w:rsidRDefault="00561B2F" w:rsidP="009A401E">
            <w:pPr>
              <w:widowControl/>
              <w:spacing w:line="260" w:lineRule="exact"/>
              <w:jc w:val="right"/>
              <w:rPr>
                <w:rFonts w:ascii="Times New Roman" w:eastAsia="Times New Roman" w:hAnsi="Times New Roman" w:cs="Times New Roman"/>
                <w:color w:val="000000"/>
                <w:kern w:val="0"/>
              </w:rPr>
            </w:pPr>
            <w:r w:rsidRPr="00650F41">
              <w:rPr>
                <w:rFonts w:ascii="Times New Roman" w:eastAsia="Times New Roman" w:hAnsi="Times New Roman" w:cs="Times New Roman"/>
                <w:i/>
                <w:iCs/>
                <w:color w:val="000000"/>
                <w:kern w:val="0"/>
              </w:rPr>
              <w:t>J</w:t>
            </w:r>
            <w:r w:rsidRPr="00650F41">
              <w:rPr>
                <w:rFonts w:ascii="Times New Roman" w:eastAsia="Times New Roman" w:hAnsi="Times New Roman" w:cs="Times New Roman"/>
                <w:color w:val="000000"/>
                <w:kern w:val="0"/>
              </w:rPr>
              <w:t xml:space="preserve"> =</w:t>
            </w:r>
          </w:p>
        </w:tc>
        <w:tc>
          <w:tcPr>
            <w:tcW w:w="1417" w:type="dxa"/>
            <w:gridSpan w:val="2"/>
            <w:tcBorders>
              <w:top w:val="nil"/>
              <w:left w:val="nil"/>
              <w:bottom w:val="single" w:sz="4" w:space="0" w:color="auto"/>
              <w:right w:val="nil"/>
            </w:tcBorders>
            <w:shd w:val="clear" w:color="auto" w:fill="auto"/>
            <w:noWrap/>
            <w:vAlign w:val="center"/>
            <w:hideMark/>
          </w:tcPr>
          <w:p w14:paraId="722E65C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w:t>
            </w:r>
          </w:p>
        </w:tc>
        <w:tc>
          <w:tcPr>
            <w:tcW w:w="1418" w:type="dxa"/>
            <w:gridSpan w:val="2"/>
            <w:tcBorders>
              <w:top w:val="nil"/>
              <w:left w:val="nil"/>
              <w:bottom w:val="single" w:sz="4" w:space="0" w:color="auto"/>
              <w:right w:val="nil"/>
            </w:tcBorders>
            <w:shd w:val="clear" w:color="auto" w:fill="auto"/>
            <w:noWrap/>
            <w:vAlign w:val="center"/>
            <w:hideMark/>
          </w:tcPr>
          <w:p w14:paraId="7904ADD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2</w:t>
            </w:r>
          </w:p>
        </w:tc>
        <w:tc>
          <w:tcPr>
            <w:tcW w:w="1417" w:type="dxa"/>
            <w:gridSpan w:val="2"/>
            <w:tcBorders>
              <w:top w:val="nil"/>
              <w:left w:val="nil"/>
              <w:bottom w:val="single" w:sz="4" w:space="0" w:color="auto"/>
              <w:right w:val="nil"/>
            </w:tcBorders>
            <w:shd w:val="clear" w:color="auto" w:fill="auto"/>
            <w:noWrap/>
            <w:vAlign w:val="center"/>
            <w:hideMark/>
          </w:tcPr>
          <w:p w14:paraId="438EADE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3</w:t>
            </w:r>
          </w:p>
        </w:tc>
        <w:tc>
          <w:tcPr>
            <w:tcW w:w="1418" w:type="dxa"/>
            <w:gridSpan w:val="2"/>
            <w:tcBorders>
              <w:top w:val="nil"/>
              <w:left w:val="nil"/>
              <w:bottom w:val="single" w:sz="4" w:space="0" w:color="auto"/>
              <w:right w:val="nil"/>
            </w:tcBorders>
            <w:shd w:val="clear" w:color="auto" w:fill="auto"/>
            <w:noWrap/>
            <w:vAlign w:val="center"/>
            <w:hideMark/>
          </w:tcPr>
          <w:p w14:paraId="53B2872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w:t>
            </w:r>
          </w:p>
        </w:tc>
        <w:tc>
          <w:tcPr>
            <w:tcW w:w="1417" w:type="dxa"/>
            <w:tcBorders>
              <w:top w:val="nil"/>
              <w:left w:val="nil"/>
              <w:bottom w:val="single" w:sz="4" w:space="0" w:color="auto"/>
              <w:right w:val="nil"/>
            </w:tcBorders>
            <w:shd w:val="clear" w:color="auto" w:fill="auto"/>
            <w:noWrap/>
            <w:vAlign w:val="center"/>
            <w:hideMark/>
          </w:tcPr>
          <w:p w14:paraId="02F7D64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5</w:t>
            </w:r>
          </w:p>
        </w:tc>
      </w:tr>
      <w:tr w:rsidR="00561B2F" w:rsidRPr="00650F41" w14:paraId="7457621C" w14:textId="77777777" w:rsidTr="009A401E">
        <w:trPr>
          <w:trHeight w:val="300"/>
        </w:trPr>
        <w:tc>
          <w:tcPr>
            <w:tcW w:w="2034" w:type="dxa"/>
            <w:tcBorders>
              <w:top w:val="nil"/>
              <w:left w:val="nil"/>
              <w:bottom w:val="nil"/>
              <w:right w:val="nil"/>
            </w:tcBorders>
            <w:shd w:val="clear" w:color="auto" w:fill="auto"/>
            <w:noWrap/>
            <w:vAlign w:val="center"/>
            <w:hideMark/>
          </w:tcPr>
          <w:p w14:paraId="4A11D2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(2)</w:t>
            </w:r>
          </w:p>
        </w:tc>
        <w:tc>
          <w:tcPr>
            <w:tcW w:w="1417" w:type="dxa"/>
            <w:gridSpan w:val="2"/>
            <w:tcBorders>
              <w:top w:val="nil"/>
              <w:left w:val="nil"/>
              <w:bottom w:val="nil"/>
              <w:right w:val="nil"/>
            </w:tcBorders>
            <w:shd w:val="clear" w:color="auto" w:fill="auto"/>
            <w:noWrap/>
            <w:vAlign w:val="center"/>
            <w:hideMark/>
          </w:tcPr>
          <w:p w14:paraId="28C9280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F2F2F2"/>
            <w:noWrap/>
            <w:vAlign w:val="center"/>
            <w:hideMark/>
          </w:tcPr>
          <w:p w14:paraId="481246D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0.33**</w:t>
            </w:r>
          </w:p>
        </w:tc>
        <w:tc>
          <w:tcPr>
            <w:tcW w:w="1417" w:type="dxa"/>
            <w:gridSpan w:val="2"/>
            <w:tcBorders>
              <w:top w:val="nil"/>
              <w:left w:val="nil"/>
              <w:bottom w:val="nil"/>
              <w:right w:val="nil"/>
            </w:tcBorders>
            <w:shd w:val="clear" w:color="000000" w:fill="D9D9D9"/>
            <w:noWrap/>
            <w:vAlign w:val="center"/>
            <w:hideMark/>
          </w:tcPr>
          <w:p w14:paraId="0034E1A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1418" w:type="dxa"/>
            <w:gridSpan w:val="2"/>
            <w:tcBorders>
              <w:top w:val="nil"/>
              <w:left w:val="nil"/>
              <w:bottom w:val="nil"/>
              <w:right w:val="nil"/>
            </w:tcBorders>
            <w:shd w:val="clear" w:color="000000" w:fill="D9D9D9"/>
            <w:noWrap/>
            <w:vAlign w:val="center"/>
            <w:hideMark/>
          </w:tcPr>
          <w:p w14:paraId="07C18FF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0.15</w:t>
            </w:r>
          </w:p>
        </w:tc>
        <w:tc>
          <w:tcPr>
            <w:tcW w:w="1417" w:type="dxa"/>
            <w:tcBorders>
              <w:top w:val="nil"/>
              <w:left w:val="nil"/>
              <w:bottom w:val="nil"/>
              <w:right w:val="nil"/>
            </w:tcBorders>
            <w:shd w:val="clear" w:color="000000" w:fill="D9D9D9"/>
            <w:noWrap/>
            <w:vAlign w:val="center"/>
            <w:hideMark/>
          </w:tcPr>
          <w:p w14:paraId="27BC0D4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r>
      <w:tr w:rsidR="00561B2F" w:rsidRPr="00650F41" w14:paraId="30D15033" w14:textId="77777777" w:rsidTr="009A401E">
        <w:trPr>
          <w:trHeight w:val="300"/>
        </w:trPr>
        <w:tc>
          <w:tcPr>
            <w:tcW w:w="2034" w:type="dxa"/>
            <w:tcBorders>
              <w:top w:val="nil"/>
              <w:left w:val="nil"/>
              <w:bottom w:val="nil"/>
              <w:right w:val="nil"/>
            </w:tcBorders>
            <w:shd w:val="clear" w:color="auto" w:fill="auto"/>
            <w:noWrap/>
            <w:vAlign w:val="center"/>
            <w:hideMark/>
          </w:tcPr>
          <w:p w14:paraId="575BB5A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7453E7D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F2F2F2"/>
            <w:noWrap/>
            <w:vAlign w:val="center"/>
            <w:hideMark/>
          </w:tcPr>
          <w:p w14:paraId="51F1CA5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c>
          <w:tcPr>
            <w:tcW w:w="1417" w:type="dxa"/>
            <w:gridSpan w:val="2"/>
            <w:tcBorders>
              <w:top w:val="nil"/>
              <w:left w:val="nil"/>
              <w:bottom w:val="nil"/>
              <w:right w:val="nil"/>
            </w:tcBorders>
            <w:shd w:val="clear" w:color="000000" w:fill="D9D9D9"/>
            <w:noWrap/>
            <w:vAlign w:val="center"/>
            <w:hideMark/>
          </w:tcPr>
          <w:p w14:paraId="43ED58E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1418" w:type="dxa"/>
            <w:gridSpan w:val="2"/>
            <w:tcBorders>
              <w:top w:val="nil"/>
              <w:left w:val="nil"/>
              <w:bottom w:val="nil"/>
              <w:right w:val="nil"/>
            </w:tcBorders>
            <w:shd w:val="clear" w:color="000000" w:fill="D9D9D9"/>
            <w:noWrap/>
            <w:vAlign w:val="center"/>
            <w:hideMark/>
          </w:tcPr>
          <w:p w14:paraId="03779CB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c>
          <w:tcPr>
            <w:tcW w:w="1417" w:type="dxa"/>
            <w:tcBorders>
              <w:top w:val="nil"/>
              <w:left w:val="nil"/>
              <w:bottom w:val="nil"/>
              <w:right w:val="nil"/>
            </w:tcBorders>
            <w:shd w:val="clear" w:color="000000" w:fill="D9D9D9"/>
            <w:noWrap/>
            <w:vAlign w:val="center"/>
            <w:hideMark/>
          </w:tcPr>
          <w:p w14:paraId="1EC2C37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(0.18)</w:t>
            </w:r>
          </w:p>
        </w:tc>
      </w:tr>
      <w:tr w:rsidR="00561B2F" w:rsidRPr="00650F41" w14:paraId="1D790F2C" w14:textId="77777777" w:rsidTr="009A401E">
        <w:trPr>
          <w:trHeight w:val="300"/>
        </w:trPr>
        <w:tc>
          <w:tcPr>
            <w:tcW w:w="2034" w:type="dxa"/>
            <w:tcBorders>
              <w:top w:val="nil"/>
              <w:left w:val="nil"/>
              <w:bottom w:val="nil"/>
              <w:right w:val="nil"/>
            </w:tcBorders>
            <w:shd w:val="clear" w:color="auto" w:fill="auto"/>
            <w:noWrap/>
            <w:vAlign w:val="center"/>
            <w:hideMark/>
          </w:tcPr>
          <w:p w14:paraId="68FE6F3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(3)</w:t>
            </w:r>
          </w:p>
        </w:tc>
        <w:tc>
          <w:tcPr>
            <w:tcW w:w="1417" w:type="dxa"/>
            <w:gridSpan w:val="2"/>
            <w:tcBorders>
              <w:top w:val="nil"/>
              <w:left w:val="nil"/>
              <w:bottom w:val="nil"/>
              <w:right w:val="nil"/>
            </w:tcBorders>
            <w:shd w:val="clear" w:color="auto" w:fill="auto"/>
            <w:noWrap/>
            <w:vAlign w:val="center"/>
            <w:hideMark/>
          </w:tcPr>
          <w:p w14:paraId="03FCB3A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1083A82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000000" w:fill="BFBFBF"/>
            <w:noWrap/>
            <w:vAlign w:val="center"/>
            <w:hideMark/>
          </w:tcPr>
          <w:p w14:paraId="25D71F1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0.2**</w:t>
            </w:r>
          </w:p>
        </w:tc>
        <w:tc>
          <w:tcPr>
            <w:tcW w:w="1418" w:type="dxa"/>
            <w:gridSpan w:val="2"/>
            <w:tcBorders>
              <w:top w:val="nil"/>
              <w:left w:val="nil"/>
              <w:bottom w:val="nil"/>
              <w:right w:val="nil"/>
            </w:tcBorders>
            <w:shd w:val="clear" w:color="000000" w:fill="BFBFBF"/>
            <w:noWrap/>
            <w:vAlign w:val="center"/>
            <w:hideMark/>
          </w:tcPr>
          <w:p w14:paraId="48D061F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1417" w:type="dxa"/>
            <w:tcBorders>
              <w:top w:val="nil"/>
              <w:left w:val="nil"/>
              <w:bottom w:val="nil"/>
              <w:right w:val="nil"/>
            </w:tcBorders>
            <w:shd w:val="clear" w:color="000000" w:fill="BFBFBF"/>
            <w:noWrap/>
            <w:vAlign w:val="center"/>
            <w:hideMark/>
          </w:tcPr>
          <w:p w14:paraId="7D4A10F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201E4119" w14:textId="77777777" w:rsidTr="009A401E">
        <w:trPr>
          <w:trHeight w:val="300"/>
        </w:trPr>
        <w:tc>
          <w:tcPr>
            <w:tcW w:w="2034" w:type="dxa"/>
            <w:tcBorders>
              <w:top w:val="nil"/>
              <w:left w:val="nil"/>
              <w:bottom w:val="nil"/>
              <w:right w:val="nil"/>
            </w:tcBorders>
            <w:shd w:val="clear" w:color="auto" w:fill="auto"/>
            <w:noWrap/>
            <w:vAlign w:val="center"/>
            <w:hideMark/>
          </w:tcPr>
          <w:p w14:paraId="4847DD2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07FD118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1295CCB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000000" w:fill="BFBFBF"/>
            <w:noWrap/>
            <w:vAlign w:val="center"/>
            <w:hideMark/>
          </w:tcPr>
          <w:p w14:paraId="17DA970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8" w:type="dxa"/>
            <w:gridSpan w:val="2"/>
            <w:tcBorders>
              <w:top w:val="nil"/>
              <w:left w:val="nil"/>
              <w:bottom w:val="nil"/>
              <w:right w:val="nil"/>
            </w:tcBorders>
            <w:shd w:val="clear" w:color="000000" w:fill="BFBFBF"/>
            <w:noWrap/>
            <w:vAlign w:val="center"/>
            <w:hideMark/>
          </w:tcPr>
          <w:p w14:paraId="37E1345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7" w:type="dxa"/>
            <w:tcBorders>
              <w:top w:val="nil"/>
              <w:left w:val="nil"/>
              <w:bottom w:val="nil"/>
              <w:right w:val="nil"/>
            </w:tcBorders>
            <w:shd w:val="clear" w:color="000000" w:fill="BFBFBF"/>
            <w:noWrap/>
            <w:vAlign w:val="center"/>
            <w:hideMark/>
          </w:tcPr>
          <w:p w14:paraId="55A117E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(0.10)</w:t>
            </w:r>
          </w:p>
        </w:tc>
      </w:tr>
      <w:tr w:rsidR="00561B2F" w:rsidRPr="00650F41" w14:paraId="737832E1" w14:textId="77777777" w:rsidTr="009A401E">
        <w:trPr>
          <w:trHeight w:val="300"/>
        </w:trPr>
        <w:tc>
          <w:tcPr>
            <w:tcW w:w="2034" w:type="dxa"/>
            <w:tcBorders>
              <w:top w:val="nil"/>
              <w:left w:val="nil"/>
              <w:bottom w:val="nil"/>
              <w:right w:val="nil"/>
            </w:tcBorders>
            <w:shd w:val="clear" w:color="auto" w:fill="auto"/>
            <w:noWrap/>
            <w:vAlign w:val="center"/>
            <w:hideMark/>
          </w:tcPr>
          <w:p w14:paraId="43B4298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(4)</w:t>
            </w:r>
          </w:p>
        </w:tc>
        <w:tc>
          <w:tcPr>
            <w:tcW w:w="1417" w:type="dxa"/>
            <w:gridSpan w:val="2"/>
            <w:tcBorders>
              <w:top w:val="nil"/>
              <w:left w:val="nil"/>
              <w:bottom w:val="nil"/>
              <w:right w:val="nil"/>
            </w:tcBorders>
            <w:shd w:val="clear" w:color="auto" w:fill="auto"/>
            <w:noWrap/>
            <w:vAlign w:val="center"/>
            <w:hideMark/>
          </w:tcPr>
          <w:p w14:paraId="71AB25B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4DD3DF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5426F7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A6A6A6"/>
            <w:noWrap/>
            <w:vAlign w:val="center"/>
            <w:hideMark/>
          </w:tcPr>
          <w:p w14:paraId="75FB78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17" w:type="dxa"/>
            <w:tcBorders>
              <w:top w:val="nil"/>
              <w:left w:val="nil"/>
              <w:bottom w:val="nil"/>
              <w:right w:val="nil"/>
            </w:tcBorders>
            <w:shd w:val="clear" w:color="000000" w:fill="A6A6A6"/>
            <w:noWrap/>
            <w:vAlign w:val="center"/>
            <w:hideMark/>
          </w:tcPr>
          <w:p w14:paraId="4B4A10E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0.17</w:t>
            </w:r>
          </w:p>
        </w:tc>
      </w:tr>
      <w:tr w:rsidR="00561B2F" w:rsidRPr="00650F41" w14:paraId="194A00E9" w14:textId="77777777" w:rsidTr="009A401E">
        <w:trPr>
          <w:trHeight w:val="300"/>
        </w:trPr>
        <w:tc>
          <w:tcPr>
            <w:tcW w:w="2034" w:type="dxa"/>
            <w:tcBorders>
              <w:top w:val="nil"/>
              <w:left w:val="nil"/>
              <w:bottom w:val="nil"/>
              <w:right w:val="nil"/>
            </w:tcBorders>
            <w:shd w:val="clear" w:color="auto" w:fill="auto"/>
            <w:noWrap/>
            <w:vAlign w:val="center"/>
            <w:hideMark/>
          </w:tcPr>
          <w:p w14:paraId="6544D95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1D521B1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71E64EA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2B64E5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A6A6A6"/>
            <w:noWrap/>
            <w:vAlign w:val="center"/>
            <w:hideMark/>
          </w:tcPr>
          <w:p w14:paraId="58D7FC1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(0.09)</w:t>
            </w:r>
          </w:p>
        </w:tc>
        <w:tc>
          <w:tcPr>
            <w:tcW w:w="1417" w:type="dxa"/>
            <w:tcBorders>
              <w:top w:val="nil"/>
              <w:left w:val="nil"/>
              <w:bottom w:val="nil"/>
              <w:right w:val="nil"/>
            </w:tcBorders>
            <w:shd w:val="clear" w:color="000000" w:fill="A6A6A6"/>
            <w:noWrap/>
            <w:vAlign w:val="center"/>
            <w:hideMark/>
          </w:tcPr>
          <w:p w14:paraId="70EEEE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525BDD2B" w14:textId="77777777" w:rsidTr="009A401E">
        <w:trPr>
          <w:trHeight w:val="300"/>
        </w:trPr>
        <w:tc>
          <w:tcPr>
            <w:tcW w:w="2034" w:type="dxa"/>
            <w:tcBorders>
              <w:top w:val="nil"/>
              <w:left w:val="nil"/>
              <w:right w:val="nil"/>
            </w:tcBorders>
            <w:shd w:val="clear" w:color="auto" w:fill="auto"/>
            <w:noWrap/>
            <w:vAlign w:val="center"/>
            <w:hideMark/>
          </w:tcPr>
          <w:p w14:paraId="4711B74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α</m:t>
              </m:r>
            </m:oMath>
            <w:r w:rsidRPr="00650F41">
              <w:rPr>
                <w:rFonts w:ascii="Times New Roman" w:eastAsia="Times New Roman" w:hAnsi="Times New Roman" w:cs="Times New Roman"/>
                <w:color w:val="000000"/>
                <w:kern w:val="0"/>
                <w:vertAlign w:val="superscript"/>
              </w:rPr>
              <w:t>0</w:t>
            </w:r>
            <w:r w:rsidRPr="00650F41">
              <w:rPr>
                <w:rFonts w:ascii="Times New Roman" w:eastAsia="Times New Roman" w:hAnsi="Times New Roman" w:cs="Times New Roman"/>
                <w:color w:val="000000"/>
                <w:kern w:val="0"/>
                <w:vertAlign w:val="subscript"/>
              </w:rPr>
              <w:t>(5)</w:t>
            </w:r>
          </w:p>
        </w:tc>
        <w:tc>
          <w:tcPr>
            <w:tcW w:w="1417" w:type="dxa"/>
            <w:gridSpan w:val="2"/>
            <w:tcBorders>
              <w:top w:val="nil"/>
              <w:left w:val="nil"/>
              <w:right w:val="nil"/>
            </w:tcBorders>
            <w:shd w:val="clear" w:color="auto" w:fill="auto"/>
            <w:noWrap/>
            <w:vAlign w:val="center"/>
            <w:hideMark/>
          </w:tcPr>
          <w:p w14:paraId="0DB1B17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right w:val="nil"/>
            </w:tcBorders>
            <w:shd w:val="clear" w:color="auto" w:fill="auto"/>
            <w:noWrap/>
            <w:vAlign w:val="center"/>
            <w:hideMark/>
          </w:tcPr>
          <w:p w14:paraId="74F2917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right w:val="nil"/>
            </w:tcBorders>
            <w:shd w:val="clear" w:color="auto" w:fill="auto"/>
            <w:noWrap/>
            <w:vAlign w:val="center"/>
            <w:hideMark/>
          </w:tcPr>
          <w:p w14:paraId="18C3CE5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right w:val="nil"/>
            </w:tcBorders>
            <w:shd w:val="clear" w:color="auto" w:fill="auto"/>
            <w:noWrap/>
            <w:vAlign w:val="center"/>
            <w:hideMark/>
          </w:tcPr>
          <w:p w14:paraId="2ACF8A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right w:val="nil"/>
            </w:tcBorders>
            <w:shd w:val="clear" w:color="000000" w:fill="A6A6A6"/>
            <w:noWrap/>
            <w:vAlign w:val="center"/>
            <w:hideMark/>
          </w:tcPr>
          <w:p w14:paraId="7713EC4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0.02</w:t>
            </w:r>
          </w:p>
        </w:tc>
      </w:tr>
      <w:tr w:rsidR="00561B2F" w:rsidRPr="00650F41" w14:paraId="7DCF1ABD"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2940AD3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single" w:sz="4" w:space="0" w:color="auto"/>
              <w:right w:val="nil"/>
            </w:tcBorders>
            <w:shd w:val="clear" w:color="auto" w:fill="auto"/>
            <w:noWrap/>
            <w:vAlign w:val="center"/>
            <w:hideMark/>
          </w:tcPr>
          <w:p w14:paraId="3140D9D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single" w:sz="4" w:space="0" w:color="auto"/>
              <w:right w:val="nil"/>
            </w:tcBorders>
            <w:shd w:val="clear" w:color="auto" w:fill="auto"/>
            <w:noWrap/>
            <w:vAlign w:val="center"/>
            <w:hideMark/>
          </w:tcPr>
          <w:p w14:paraId="1FF2BB7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single" w:sz="4" w:space="0" w:color="auto"/>
              <w:right w:val="nil"/>
            </w:tcBorders>
            <w:shd w:val="clear" w:color="auto" w:fill="auto"/>
            <w:noWrap/>
            <w:vAlign w:val="center"/>
            <w:hideMark/>
          </w:tcPr>
          <w:p w14:paraId="3E0DB4D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single" w:sz="4" w:space="0" w:color="auto"/>
              <w:right w:val="nil"/>
            </w:tcBorders>
            <w:shd w:val="clear" w:color="auto" w:fill="auto"/>
            <w:noWrap/>
            <w:vAlign w:val="center"/>
            <w:hideMark/>
          </w:tcPr>
          <w:p w14:paraId="2EDE9CC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single" w:sz="4" w:space="0" w:color="auto"/>
              <w:right w:val="nil"/>
            </w:tcBorders>
            <w:shd w:val="clear" w:color="000000" w:fill="A6A6A6"/>
            <w:noWrap/>
            <w:vAlign w:val="center"/>
            <w:hideMark/>
          </w:tcPr>
          <w:p w14:paraId="2D324D6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(0.13)</w:t>
            </w:r>
          </w:p>
        </w:tc>
      </w:tr>
      <w:tr w:rsidR="00561B2F" w:rsidRPr="00650F41" w14:paraId="4AC467EA" w14:textId="77777777" w:rsidTr="009A401E">
        <w:trPr>
          <w:trHeight w:val="300"/>
        </w:trPr>
        <w:tc>
          <w:tcPr>
            <w:tcW w:w="2034" w:type="dxa"/>
            <w:tcBorders>
              <w:top w:val="single" w:sz="4" w:space="0" w:color="auto"/>
              <w:left w:val="nil"/>
              <w:bottom w:val="nil"/>
              <w:right w:val="nil"/>
            </w:tcBorders>
            <w:shd w:val="clear" w:color="auto" w:fill="auto"/>
            <w:noWrap/>
            <w:vAlign w:val="center"/>
            <w:hideMark/>
          </w:tcPr>
          <w:p w14:paraId="0D41ADB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vertAlign w:val="subscript"/>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(2)</w:t>
            </w:r>
          </w:p>
        </w:tc>
        <w:tc>
          <w:tcPr>
            <w:tcW w:w="1417" w:type="dxa"/>
            <w:gridSpan w:val="2"/>
            <w:tcBorders>
              <w:top w:val="single" w:sz="4" w:space="0" w:color="auto"/>
              <w:left w:val="nil"/>
              <w:bottom w:val="nil"/>
              <w:right w:val="nil"/>
            </w:tcBorders>
            <w:shd w:val="clear" w:color="auto" w:fill="auto"/>
            <w:noWrap/>
            <w:vAlign w:val="center"/>
            <w:hideMark/>
          </w:tcPr>
          <w:p w14:paraId="2BB1EC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single" w:sz="4" w:space="0" w:color="auto"/>
              <w:left w:val="nil"/>
              <w:bottom w:val="nil"/>
              <w:right w:val="nil"/>
            </w:tcBorders>
            <w:shd w:val="clear" w:color="000000" w:fill="D9D9D9"/>
            <w:noWrap/>
            <w:vAlign w:val="center"/>
            <w:hideMark/>
          </w:tcPr>
          <w:p w14:paraId="63BA36E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c>
          <w:tcPr>
            <w:tcW w:w="1417" w:type="dxa"/>
            <w:gridSpan w:val="2"/>
            <w:tcBorders>
              <w:top w:val="single" w:sz="4" w:space="0" w:color="auto"/>
              <w:left w:val="nil"/>
              <w:bottom w:val="nil"/>
              <w:right w:val="nil"/>
            </w:tcBorders>
            <w:shd w:val="clear" w:color="000000" w:fill="D9D9D9"/>
            <w:noWrap/>
            <w:vAlign w:val="center"/>
            <w:hideMark/>
          </w:tcPr>
          <w:p w14:paraId="79D9C10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0.39***</w:t>
            </w:r>
          </w:p>
        </w:tc>
        <w:tc>
          <w:tcPr>
            <w:tcW w:w="1418" w:type="dxa"/>
            <w:gridSpan w:val="2"/>
            <w:tcBorders>
              <w:top w:val="single" w:sz="4" w:space="0" w:color="auto"/>
              <w:left w:val="nil"/>
              <w:bottom w:val="nil"/>
              <w:right w:val="nil"/>
            </w:tcBorders>
            <w:shd w:val="clear" w:color="000000" w:fill="D9D9D9"/>
            <w:noWrap/>
            <w:vAlign w:val="center"/>
            <w:hideMark/>
          </w:tcPr>
          <w:p w14:paraId="31CF9D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0.38***</w:t>
            </w:r>
          </w:p>
        </w:tc>
        <w:tc>
          <w:tcPr>
            <w:tcW w:w="1417" w:type="dxa"/>
            <w:tcBorders>
              <w:top w:val="single" w:sz="4" w:space="0" w:color="auto"/>
              <w:left w:val="nil"/>
              <w:bottom w:val="nil"/>
              <w:right w:val="nil"/>
            </w:tcBorders>
            <w:shd w:val="clear" w:color="000000" w:fill="D9D9D9"/>
            <w:noWrap/>
            <w:vAlign w:val="center"/>
            <w:hideMark/>
          </w:tcPr>
          <w:p w14:paraId="04DA6E4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0.38***</w:t>
            </w:r>
          </w:p>
        </w:tc>
      </w:tr>
      <w:tr w:rsidR="00561B2F" w:rsidRPr="00650F41" w14:paraId="6895FD3A" w14:textId="77777777" w:rsidTr="009A401E">
        <w:trPr>
          <w:trHeight w:val="300"/>
        </w:trPr>
        <w:tc>
          <w:tcPr>
            <w:tcW w:w="2034" w:type="dxa"/>
            <w:tcBorders>
              <w:top w:val="nil"/>
              <w:left w:val="nil"/>
              <w:bottom w:val="nil"/>
              <w:right w:val="nil"/>
            </w:tcBorders>
            <w:shd w:val="clear" w:color="auto" w:fill="auto"/>
            <w:noWrap/>
            <w:vAlign w:val="center"/>
            <w:hideMark/>
          </w:tcPr>
          <w:p w14:paraId="6BD34D9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245505B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D9D9D9"/>
            <w:noWrap/>
            <w:vAlign w:val="center"/>
            <w:hideMark/>
          </w:tcPr>
          <w:p w14:paraId="6CC9A94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17" w:type="dxa"/>
            <w:gridSpan w:val="2"/>
            <w:tcBorders>
              <w:top w:val="nil"/>
              <w:left w:val="nil"/>
              <w:bottom w:val="nil"/>
              <w:right w:val="nil"/>
            </w:tcBorders>
            <w:shd w:val="clear" w:color="000000" w:fill="D9D9D9"/>
            <w:noWrap/>
            <w:vAlign w:val="center"/>
            <w:hideMark/>
          </w:tcPr>
          <w:p w14:paraId="0F6FFA8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(0.11)</w:t>
            </w:r>
          </w:p>
        </w:tc>
        <w:tc>
          <w:tcPr>
            <w:tcW w:w="1418" w:type="dxa"/>
            <w:gridSpan w:val="2"/>
            <w:tcBorders>
              <w:top w:val="nil"/>
              <w:left w:val="nil"/>
              <w:bottom w:val="nil"/>
              <w:right w:val="nil"/>
            </w:tcBorders>
            <w:shd w:val="clear" w:color="000000" w:fill="D9D9D9"/>
            <w:noWrap/>
            <w:vAlign w:val="center"/>
            <w:hideMark/>
          </w:tcPr>
          <w:p w14:paraId="55EB29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17" w:type="dxa"/>
            <w:tcBorders>
              <w:top w:val="nil"/>
              <w:left w:val="nil"/>
              <w:bottom w:val="nil"/>
              <w:right w:val="nil"/>
            </w:tcBorders>
            <w:shd w:val="clear" w:color="000000" w:fill="D9D9D9"/>
            <w:noWrap/>
            <w:vAlign w:val="center"/>
            <w:hideMark/>
          </w:tcPr>
          <w:p w14:paraId="39A0CA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648A8731" w14:textId="77777777" w:rsidTr="009A401E">
        <w:trPr>
          <w:trHeight w:val="300"/>
        </w:trPr>
        <w:tc>
          <w:tcPr>
            <w:tcW w:w="2034" w:type="dxa"/>
            <w:tcBorders>
              <w:top w:val="nil"/>
              <w:left w:val="nil"/>
              <w:bottom w:val="nil"/>
              <w:right w:val="nil"/>
            </w:tcBorders>
            <w:shd w:val="clear" w:color="auto" w:fill="auto"/>
            <w:noWrap/>
            <w:vAlign w:val="center"/>
            <w:hideMark/>
          </w:tcPr>
          <w:p w14:paraId="5D208212"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(3)</w:t>
            </w:r>
          </w:p>
        </w:tc>
        <w:tc>
          <w:tcPr>
            <w:tcW w:w="1417" w:type="dxa"/>
            <w:gridSpan w:val="2"/>
            <w:tcBorders>
              <w:top w:val="nil"/>
              <w:left w:val="nil"/>
              <w:bottom w:val="nil"/>
              <w:right w:val="nil"/>
            </w:tcBorders>
            <w:shd w:val="clear" w:color="auto" w:fill="auto"/>
            <w:noWrap/>
            <w:vAlign w:val="center"/>
            <w:hideMark/>
          </w:tcPr>
          <w:p w14:paraId="432ACAE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5BB5C12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000000" w:fill="BFBFBF"/>
            <w:noWrap/>
            <w:vAlign w:val="center"/>
            <w:hideMark/>
          </w:tcPr>
          <w:p w14:paraId="66BFBD7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0.07</w:t>
            </w:r>
          </w:p>
        </w:tc>
        <w:tc>
          <w:tcPr>
            <w:tcW w:w="1418" w:type="dxa"/>
            <w:gridSpan w:val="2"/>
            <w:tcBorders>
              <w:top w:val="nil"/>
              <w:left w:val="nil"/>
              <w:bottom w:val="nil"/>
              <w:right w:val="nil"/>
            </w:tcBorders>
            <w:shd w:val="clear" w:color="000000" w:fill="BFBFBF"/>
            <w:noWrap/>
            <w:vAlign w:val="center"/>
            <w:hideMark/>
          </w:tcPr>
          <w:p w14:paraId="64D4AFA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0.06</w:t>
            </w:r>
          </w:p>
        </w:tc>
        <w:tc>
          <w:tcPr>
            <w:tcW w:w="1417" w:type="dxa"/>
            <w:tcBorders>
              <w:top w:val="nil"/>
              <w:left w:val="nil"/>
              <w:bottom w:val="nil"/>
              <w:right w:val="nil"/>
            </w:tcBorders>
            <w:shd w:val="clear" w:color="000000" w:fill="BFBFBF"/>
            <w:noWrap/>
            <w:vAlign w:val="center"/>
            <w:hideMark/>
          </w:tcPr>
          <w:p w14:paraId="4E63C5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0.08</w:t>
            </w:r>
          </w:p>
        </w:tc>
      </w:tr>
      <w:tr w:rsidR="00561B2F" w:rsidRPr="00650F41" w14:paraId="150EBD39" w14:textId="77777777" w:rsidTr="009A401E">
        <w:trPr>
          <w:trHeight w:val="300"/>
        </w:trPr>
        <w:tc>
          <w:tcPr>
            <w:tcW w:w="2034" w:type="dxa"/>
            <w:tcBorders>
              <w:top w:val="nil"/>
              <w:left w:val="nil"/>
              <w:bottom w:val="nil"/>
              <w:right w:val="nil"/>
            </w:tcBorders>
            <w:shd w:val="clear" w:color="auto" w:fill="auto"/>
            <w:noWrap/>
            <w:vAlign w:val="center"/>
            <w:hideMark/>
          </w:tcPr>
          <w:p w14:paraId="317140F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60D6E9B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2FD23B4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000000" w:fill="BFBFBF"/>
            <w:noWrap/>
            <w:vAlign w:val="center"/>
            <w:hideMark/>
          </w:tcPr>
          <w:p w14:paraId="2F39B69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18" w:type="dxa"/>
            <w:gridSpan w:val="2"/>
            <w:tcBorders>
              <w:top w:val="nil"/>
              <w:left w:val="nil"/>
              <w:bottom w:val="nil"/>
              <w:right w:val="nil"/>
            </w:tcBorders>
            <w:shd w:val="clear" w:color="000000" w:fill="BFBFBF"/>
            <w:noWrap/>
            <w:vAlign w:val="center"/>
            <w:hideMark/>
          </w:tcPr>
          <w:p w14:paraId="541D97F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17" w:type="dxa"/>
            <w:tcBorders>
              <w:top w:val="nil"/>
              <w:left w:val="nil"/>
              <w:bottom w:val="nil"/>
              <w:right w:val="nil"/>
            </w:tcBorders>
            <w:shd w:val="clear" w:color="000000" w:fill="BFBFBF"/>
            <w:noWrap/>
            <w:vAlign w:val="center"/>
            <w:hideMark/>
          </w:tcPr>
          <w:p w14:paraId="0E5CB16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45F8F65A" w14:textId="77777777" w:rsidTr="009A401E">
        <w:trPr>
          <w:trHeight w:val="300"/>
        </w:trPr>
        <w:tc>
          <w:tcPr>
            <w:tcW w:w="2034" w:type="dxa"/>
            <w:tcBorders>
              <w:top w:val="nil"/>
              <w:left w:val="nil"/>
              <w:bottom w:val="nil"/>
              <w:right w:val="nil"/>
            </w:tcBorders>
            <w:shd w:val="clear" w:color="auto" w:fill="auto"/>
            <w:noWrap/>
            <w:vAlign w:val="center"/>
            <w:hideMark/>
          </w:tcPr>
          <w:p w14:paraId="717DF06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(4)</w:t>
            </w:r>
          </w:p>
        </w:tc>
        <w:tc>
          <w:tcPr>
            <w:tcW w:w="1417" w:type="dxa"/>
            <w:gridSpan w:val="2"/>
            <w:tcBorders>
              <w:top w:val="nil"/>
              <w:left w:val="nil"/>
              <w:bottom w:val="nil"/>
              <w:right w:val="nil"/>
            </w:tcBorders>
            <w:shd w:val="clear" w:color="auto" w:fill="auto"/>
            <w:noWrap/>
            <w:vAlign w:val="center"/>
            <w:hideMark/>
          </w:tcPr>
          <w:p w14:paraId="077C57D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4842A4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3FA9E05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A6A6A6"/>
            <w:noWrap/>
            <w:vAlign w:val="center"/>
            <w:hideMark/>
          </w:tcPr>
          <w:p w14:paraId="730FD95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0.04</w:t>
            </w:r>
          </w:p>
        </w:tc>
        <w:tc>
          <w:tcPr>
            <w:tcW w:w="1417" w:type="dxa"/>
            <w:tcBorders>
              <w:top w:val="nil"/>
              <w:left w:val="nil"/>
              <w:bottom w:val="nil"/>
              <w:right w:val="nil"/>
            </w:tcBorders>
            <w:shd w:val="clear" w:color="000000" w:fill="A6A6A6"/>
            <w:noWrap/>
            <w:vAlign w:val="center"/>
            <w:hideMark/>
          </w:tcPr>
          <w:p w14:paraId="4211F53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szCs w:val="21"/>
              </w:rPr>
              <w:t>0.03</w:t>
            </w:r>
          </w:p>
        </w:tc>
      </w:tr>
      <w:tr w:rsidR="00561B2F" w:rsidRPr="00650F41" w14:paraId="277E2360" w14:textId="77777777" w:rsidTr="009A401E">
        <w:trPr>
          <w:trHeight w:val="300"/>
        </w:trPr>
        <w:tc>
          <w:tcPr>
            <w:tcW w:w="2034" w:type="dxa"/>
            <w:tcBorders>
              <w:top w:val="nil"/>
              <w:left w:val="nil"/>
              <w:bottom w:val="nil"/>
              <w:right w:val="nil"/>
            </w:tcBorders>
            <w:shd w:val="clear" w:color="auto" w:fill="auto"/>
            <w:noWrap/>
            <w:vAlign w:val="center"/>
            <w:hideMark/>
          </w:tcPr>
          <w:p w14:paraId="7B0FBD7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25E3CE0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2F64AA8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43EDF24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000000" w:fill="A6A6A6"/>
            <w:noWrap/>
            <w:vAlign w:val="center"/>
            <w:hideMark/>
          </w:tcPr>
          <w:p w14:paraId="1A74585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c>
          <w:tcPr>
            <w:tcW w:w="1417" w:type="dxa"/>
            <w:tcBorders>
              <w:top w:val="nil"/>
              <w:left w:val="nil"/>
              <w:bottom w:val="nil"/>
              <w:right w:val="nil"/>
            </w:tcBorders>
            <w:shd w:val="clear" w:color="000000" w:fill="A6A6A6"/>
            <w:noWrap/>
            <w:vAlign w:val="center"/>
            <w:hideMark/>
          </w:tcPr>
          <w:p w14:paraId="7C6E1DE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(0.12)</w:t>
            </w:r>
          </w:p>
        </w:tc>
      </w:tr>
      <w:tr w:rsidR="00561B2F" w:rsidRPr="00650F41" w14:paraId="5DE0EDF2" w14:textId="77777777" w:rsidTr="009A401E">
        <w:trPr>
          <w:trHeight w:val="300"/>
        </w:trPr>
        <w:tc>
          <w:tcPr>
            <w:tcW w:w="2034" w:type="dxa"/>
            <w:tcBorders>
              <w:top w:val="nil"/>
              <w:left w:val="nil"/>
              <w:bottom w:val="nil"/>
              <w:right w:val="nil"/>
            </w:tcBorders>
            <w:shd w:val="clear" w:color="auto" w:fill="auto"/>
            <w:noWrap/>
            <w:vAlign w:val="center"/>
            <w:hideMark/>
          </w:tcPr>
          <w:p w14:paraId="2D1FE87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m:oMath>
              <m:r>
                <w:rPr>
                  <w:rFonts w:ascii="Cambria Math" w:eastAsia="Times New Roman" w:hAnsi="Cambria Math" w:cs="Times New Roman"/>
                  <w:color w:val="000000"/>
                  <w:kern w:val="0"/>
                  <w:sz w:val="28"/>
                </w:rPr>
                <m:t>ω</m:t>
              </m:r>
            </m:oMath>
            <w:r w:rsidRPr="00650F41">
              <w:rPr>
                <w:rFonts w:ascii="Times New Roman" w:eastAsia="Times New Roman" w:hAnsi="Times New Roman" w:cs="Times New Roman"/>
                <w:color w:val="000000"/>
                <w:kern w:val="0"/>
                <w:vertAlign w:val="superscript"/>
              </w:rPr>
              <w:t>1</w:t>
            </w:r>
            <w:r w:rsidRPr="00650F41">
              <w:rPr>
                <w:rFonts w:ascii="Times New Roman" w:eastAsia="Times New Roman" w:hAnsi="Times New Roman" w:cs="Times New Roman"/>
                <w:color w:val="000000"/>
                <w:kern w:val="0"/>
                <w:vertAlign w:val="subscript"/>
              </w:rPr>
              <w:t>(5)</w:t>
            </w:r>
          </w:p>
        </w:tc>
        <w:tc>
          <w:tcPr>
            <w:tcW w:w="1417" w:type="dxa"/>
            <w:gridSpan w:val="2"/>
            <w:tcBorders>
              <w:top w:val="nil"/>
              <w:left w:val="nil"/>
              <w:bottom w:val="nil"/>
              <w:right w:val="nil"/>
            </w:tcBorders>
            <w:shd w:val="clear" w:color="auto" w:fill="auto"/>
            <w:noWrap/>
            <w:vAlign w:val="center"/>
            <w:hideMark/>
          </w:tcPr>
          <w:p w14:paraId="3C26588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261FF6F6"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nil"/>
              <w:right w:val="nil"/>
            </w:tcBorders>
            <w:shd w:val="clear" w:color="auto" w:fill="auto"/>
            <w:noWrap/>
            <w:vAlign w:val="center"/>
            <w:hideMark/>
          </w:tcPr>
          <w:p w14:paraId="3351F7C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8" w:type="dxa"/>
            <w:gridSpan w:val="2"/>
            <w:tcBorders>
              <w:top w:val="nil"/>
              <w:left w:val="nil"/>
              <w:bottom w:val="nil"/>
              <w:right w:val="nil"/>
            </w:tcBorders>
            <w:shd w:val="clear" w:color="auto" w:fill="auto"/>
            <w:noWrap/>
            <w:vAlign w:val="center"/>
            <w:hideMark/>
          </w:tcPr>
          <w:p w14:paraId="6A9AB6C0"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tcBorders>
              <w:top w:val="nil"/>
              <w:left w:val="nil"/>
              <w:bottom w:val="nil"/>
              <w:right w:val="nil"/>
            </w:tcBorders>
            <w:shd w:val="clear" w:color="000000" w:fill="BFBFBF"/>
            <w:noWrap/>
            <w:vAlign w:val="center"/>
            <w:hideMark/>
          </w:tcPr>
          <w:p w14:paraId="4C61C57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0.04</w:t>
            </w:r>
          </w:p>
        </w:tc>
      </w:tr>
      <w:tr w:rsidR="00561B2F" w:rsidRPr="00650F41" w14:paraId="2013A92A"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191551F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p>
        </w:tc>
        <w:tc>
          <w:tcPr>
            <w:tcW w:w="1417" w:type="dxa"/>
            <w:gridSpan w:val="2"/>
            <w:tcBorders>
              <w:top w:val="nil"/>
              <w:left w:val="nil"/>
              <w:bottom w:val="single" w:sz="4" w:space="0" w:color="auto"/>
              <w:right w:val="nil"/>
            </w:tcBorders>
            <w:shd w:val="clear" w:color="auto" w:fill="auto"/>
            <w:noWrap/>
            <w:vAlign w:val="center"/>
            <w:hideMark/>
          </w:tcPr>
          <w:p w14:paraId="61F5CCD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8" w:type="dxa"/>
            <w:gridSpan w:val="2"/>
            <w:tcBorders>
              <w:top w:val="nil"/>
              <w:left w:val="nil"/>
              <w:bottom w:val="single" w:sz="4" w:space="0" w:color="auto"/>
              <w:right w:val="nil"/>
            </w:tcBorders>
            <w:shd w:val="clear" w:color="auto" w:fill="auto"/>
            <w:noWrap/>
            <w:vAlign w:val="center"/>
            <w:hideMark/>
          </w:tcPr>
          <w:p w14:paraId="2DC02D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7" w:type="dxa"/>
            <w:gridSpan w:val="2"/>
            <w:tcBorders>
              <w:top w:val="nil"/>
              <w:left w:val="nil"/>
              <w:bottom w:val="single" w:sz="4" w:space="0" w:color="auto"/>
              <w:right w:val="nil"/>
            </w:tcBorders>
            <w:shd w:val="clear" w:color="auto" w:fill="auto"/>
            <w:noWrap/>
            <w:vAlign w:val="center"/>
            <w:hideMark/>
          </w:tcPr>
          <w:p w14:paraId="40A6CEF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8" w:type="dxa"/>
            <w:gridSpan w:val="2"/>
            <w:tcBorders>
              <w:top w:val="nil"/>
              <w:left w:val="nil"/>
              <w:bottom w:val="single" w:sz="4" w:space="0" w:color="auto"/>
              <w:right w:val="nil"/>
            </w:tcBorders>
            <w:shd w:val="clear" w:color="auto" w:fill="auto"/>
            <w:noWrap/>
            <w:vAlign w:val="center"/>
            <w:hideMark/>
          </w:tcPr>
          <w:p w14:paraId="5A5F0C3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 </w:t>
            </w:r>
          </w:p>
        </w:tc>
        <w:tc>
          <w:tcPr>
            <w:tcW w:w="1417" w:type="dxa"/>
            <w:tcBorders>
              <w:top w:val="nil"/>
              <w:left w:val="nil"/>
              <w:bottom w:val="single" w:sz="4" w:space="0" w:color="auto"/>
              <w:right w:val="nil"/>
            </w:tcBorders>
            <w:shd w:val="clear" w:color="000000" w:fill="BFBFBF"/>
            <w:noWrap/>
            <w:vAlign w:val="center"/>
            <w:hideMark/>
          </w:tcPr>
          <w:p w14:paraId="0B6440B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szCs w:val="21"/>
              </w:rPr>
              <w:t>(0.14)</w:t>
            </w:r>
          </w:p>
        </w:tc>
      </w:tr>
      <w:tr w:rsidR="00561B2F" w:rsidRPr="00650F41" w14:paraId="24769961" w14:textId="77777777" w:rsidTr="009A401E">
        <w:trPr>
          <w:trHeight w:val="300"/>
        </w:trPr>
        <w:tc>
          <w:tcPr>
            <w:tcW w:w="2034" w:type="dxa"/>
            <w:tcBorders>
              <w:top w:val="nil"/>
              <w:left w:val="nil"/>
              <w:bottom w:val="nil"/>
              <w:right w:val="nil"/>
            </w:tcBorders>
            <w:shd w:val="clear" w:color="auto" w:fill="auto"/>
            <w:noWrap/>
            <w:vAlign w:val="center"/>
            <w:hideMark/>
          </w:tcPr>
          <w:p w14:paraId="2D4D6D53"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R</w:t>
            </w:r>
            <w:r w:rsidRPr="00650F41">
              <w:rPr>
                <w:rFonts w:ascii="Times New Roman" w:eastAsia="Times New Roman" w:hAnsi="Times New Roman" w:cs="Times New Roman"/>
                <w:color w:val="000000"/>
                <w:kern w:val="0"/>
                <w:vertAlign w:val="superscript"/>
              </w:rPr>
              <w:t>2</w:t>
            </w:r>
          </w:p>
        </w:tc>
        <w:tc>
          <w:tcPr>
            <w:tcW w:w="1417" w:type="dxa"/>
            <w:gridSpan w:val="2"/>
            <w:tcBorders>
              <w:top w:val="nil"/>
              <w:left w:val="nil"/>
              <w:bottom w:val="nil"/>
              <w:right w:val="nil"/>
            </w:tcBorders>
            <w:shd w:val="clear" w:color="auto" w:fill="auto"/>
            <w:noWrap/>
            <w:vAlign w:val="center"/>
            <w:hideMark/>
          </w:tcPr>
          <w:p w14:paraId="0E67E4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0.8788</w:t>
            </w:r>
          </w:p>
        </w:tc>
        <w:tc>
          <w:tcPr>
            <w:tcW w:w="1418" w:type="dxa"/>
            <w:gridSpan w:val="2"/>
            <w:tcBorders>
              <w:top w:val="nil"/>
              <w:left w:val="nil"/>
              <w:bottom w:val="nil"/>
              <w:right w:val="nil"/>
            </w:tcBorders>
            <w:shd w:val="clear" w:color="auto" w:fill="auto"/>
            <w:noWrap/>
            <w:vAlign w:val="center"/>
            <w:hideMark/>
          </w:tcPr>
          <w:p w14:paraId="42B2997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0.8795</w:t>
            </w:r>
          </w:p>
        </w:tc>
        <w:tc>
          <w:tcPr>
            <w:tcW w:w="1417" w:type="dxa"/>
            <w:gridSpan w:val="2"/>
            <w:tcBorders>
              <w:top w:val="nil"/>
              <w:left w:val="nil"/>
              <w:bottom w:val="nil"/>
              <w:right w:val="nil"/>
            </w:tcBorders>
            <w:shd w:val="clear" w:color="auto" w:fill="auto"/>
            <w:noWrap/>
            <w:vAlign w:val="center"/>
            <w:hideMark/>
          </w:tcPr>
          <w:p w14:paraId="58B7283A"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0.8799</w:t>
            </w:r>
          </w:p>
        </w:tc>
        <w:tc>
          <w:tcPr>
            <w:tcW w:w="1418" w:type="dxa"/>
            <w:gridSpan w:val="2"/>
            <w:tcBorders>
              <w:top w:val="nil"/>
              <w:left w:val="nil"/>
              <w:bottom w:val="nil"/>
              <w:right w:val="nil"/>
            </w:tcBorders>
            <w:shd w:val="clear" w:color="auto" w:fill="auto"/>
            <w:noWrap/>
            <w:vAlign w:val="center"/>
            <w:hideMark/>
          </w:tcPr>
          <w:p w14:paraId="058F0E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0.8801</w:t>
            </w:r>
          </w:p>
        </w:tc>
        <w:tc>
          <w:tcPr>
            <w:tcW w:w="1417" w:type="dxa"/>
            <w:tcBorders>
              <w:top w:val="nil"/>
              <w:left w:val="nil"/>
              <w:bottom w:val="nil"/>
              <w:right w:val="nil"/>
            </w:tcBorders>
            <w:shd w:val="clear" w:color="auto" w:fill="auto"/>
            <w:noWrap/>
            <w:vAlign w:val="center"/>
            <w:hideMark/>
          </w:tcPr>
          <w:p w14:paraId="5C28CE1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0.8803</w:t>
            </w:r>
          </w:p>
        </w:tc>
      </w:tr>
      <w:tr w:rsidR="00561B2F" w:rsidRPr="00650F41" w14:paraId="5714D34A" w14:textId="77777777" w:rsidTr="009A401E">
        <w:trPr>
          <w:trHeight w:val="300"/>
        </w:trPr>
        <w:tc>
          <w:tcPr>
            <w:tcW w:w="2034" w:type="dxa"/>
            <w:tcBorders>
              <w:top w:val="nil"/>
              <w:left w:val="nil"/>
              <w:bottom w:val="nil"/>
              <w:right w:val="nil"/>
            </w:tcBorders>
            <w:shd w:val="clear" w:color="auto" w:fill="auto"/>
            <w:noWrap/>
            <w:vAlign w:val="center"/>
            <w:hideMark/>
          </w:tcPr>
          <w:p w14:paraId="74E6D5F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Log likelihood</w:t>
            </w:r>
          </w:p>
        </w:tc>
        <w:tc>
          <w:tcPr>
            <w:tcW w:w="1417" w:type="dxa"/>
            <w:gridSpan w:val="2"/>
            <w:tcBorders>
              <w:top w:val="nil"/>
              <w:left w:val="nil"/>
              <w:bottom w:val="nil"/>
              <w:right w:val="nil"/>
            </w:tcBorders>
            <w:shd w:val="clear" w:color="auto" w:fill="auto"/>
            <w:noWrap/>
            <w:vAlign w:val="center"/>
            <w:hideMark/>
          </w:tcPr>
          <w:p w14:paraId="56AC03C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23,607</w:t>
            </w:r>
          </w:p>
        </w:tc>
        <w:tc>
          <w:tcPr>
            <w:tcW w:w="1418" w:type="dxa"/>
            <w:gridSpan w:val="2"/>
            <w:tcBorders>
              <w:top w:val="nil"/>
              <w:left w:val="nil"/>
              <w:bottom w:val="nil"/>
              <w:right w:val="nil"/>
            </w:tcBorders>
            <w:shd w:val="clear" w:color="auto" w:fill="auto"/>
            <w:noWrap/>
            <w:vAlign w:val="center"/>
            <w:hideMark/>
          </w:tcPr>
          <w:p w14:paraId="2019E46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23,563</w:t>
            </w:r>
          </w:p>
        </w:tc>
        <w:tc>
          <w:tcPr>
            <w:tcW w:w="1417" w:type="dxa"/>
            <w:gridSpan w:val="2"/>
            <w:tcBorders>
              <w:top w:val="nil"/>
              <w:left w:val="nil"/>
              <w:bottom w:val="nil"/>
              <w:right w:val="nil"/>
            </w:tcBorders>
            <w:shd w:val="clear" w:color="auto" w:fill="auto"/>
            <w:noWrap/>
            <w:vAlign w:val="center"/>
            <w:hideMark/>
          </w:tcPr>
          <w:p w14:paraId="1C5C079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23,540</w:t>
            </w:r>
          </w:p>
        </w:tc>
        <w:tc>
          <w:tcPr>
            <w:tcW w:w="1418" w:type="dxa"/>
            <w:gridSpan w:val="2"/>
            <w:tcBorders>
              <w:top w:val="nil"/>
              <w:left w:val="nil"/>
              <w:bottom w:val="nil"/>
              <w:right w:val="nil"/>
            </w:tcBorders>
            <w:shd w:val="clear" w:color="auto" w:fill="auto"/>
            <w:noWrap/>
            <w:vAlign w:val="center"/>
            <w:hideMark/>
          </w:tcPr>
          <w:p w14:paraId="119C8407"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23,530</w:t>
            </w:r>
          </w:p>
        </w:tc>
        <w:tc>
          <w:tcPr>
            <w:tcW w:w="1417" w:type="dxa"/>
            <w:tcBorders>
              <w:top w:val="nil"/>
              <w:left w:val="nil"/>
              <w:bottom w:val="nil"/>
              <w:right w:val="nil"/>
            </w:tcBorders>
            <w:shd w:val="clear" w:color="auto" w:fill="auto"/>
            <w:noWrap/>
            <w:vAlign w:val="center"/>
            <w:hideMark/>
          </w:tcPr>
          <w:p w14:paraId="3C81B54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sym w:font="Symbol" w:char="F02D"/>
            </w:r>
            <w:r w:rsidRPr="00650F41">
              <w:rPr>
                <w:rFonts w:ascii="Times New Roman" w:eastAsia="Times New Roman" w:hAnsi="Times New Roman" w:cs="Times New Roman"/>
                <w:color w:val="000000"/>
                <w:kern w:val="0"/>
              </w:rPr>
              <w:t>23,519</w:t>
            </w:r>
          </w:p>
        </w:tc>
      </w:tr>
      <w:tr w:rsidR="00561B2F" w:rsidRPr="00650F41" w14:paraId="3A697622" w14:textId="77777777" w:rsidTr="009A401E">
        <w:trPr>
          <w:trHeight w:val="300"/>
        </w:trPr>
        <w:tc>
          <w:tcPr>
            <w:tcW w:w="2034" w:type="dxa"/>
            <w:tcBorders>
              <w:top w:val="nil"/>
              <w:left w:val="nil"/>
              <w:bottom w:val="nil"/>
              <w:right w:val="nil"/>
            </w:tcBorders>
            <w:shd w:val="clear" w:color="auto" w:fill="auto"/>
            <w:noWrap/>
            <w:vAlign w:val="center"/>
            <w:hideMark/>
          </w:tcPr>
          <w:p w14:paraId="54FA9DF1"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AICc</w:t>
            </w:r>
          </w:p>
        </w:tc>
        <w:tc>
          <w:tcPr>
            <w:tcW w:w="1417" w:type="dxa"/>
            <w:gridSpan w:val="2"/>
            <w:tcBorders>
              <w:top w:val="nil"/>
              <w:left w:val="nil"/>
              <w:bottom w:val="nil"/>
              <w:right w:val="nil"/>
            </w:tcBorders>
            <w:shd w:val="clear" w:color="auto" w:fill="auto"/>
            <w:noWrap/>
            <w:vAlign w:val="center"/>
            <w:hideMark/>
          </w:tcPr>
          <w:p w14:paraId="2D89FB25"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47,307</w:t>
            </w:r>
          </w:p>
        </w:tc>
        <w:tc>
          <w:tcPr>
            <w:tcW w:w="1418" w:type="dxa"/>
            <w:gridSpan w:val="2"/>
            <w:tcBorders>
              <w:top w:val="nil"/>
              <w:left w:val="nil"/>
              <w:bottom w:val="nil"/>
              <w:right w:val="nil"/>
            </w:tcBorders>
            <w:shd w:val="clear" w:color="auto" w:fill="auto"/>
            <w:noWrap/>
            <w:vAlign w:val="center"/>
            <w:hideMark/>
          </w:tcPr>
          <w:p w14:paraId="2174970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47,229</w:t>
            </w:r>
          </w:p>
        </w:tc>
        <w:tc>
          <w:tcPr>
            <w:tcW w:w="1417" w:type="dxa"/>
            <w:gridSpan w:val="2"/>
            <w:tcBorders>
              <w:top w:val="nil"/>
              <w:left w:val="nil"/>
              <w:bottom w:val="nil"/>
              <w:right w:val="nil"/>
            </w:tcBorders>
            <w:shd w:val="clear" w:color="auto" w:fill="auto"/>
            <w:noWrap/>
            <w:vAlign w:val="center"/>
            <w:hideMark/>
          </w:tcPr>
          <w:p w14:paraId="10D3BB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47,193</w:t>
            </w:r>
          </w:p>
        </w:tc>
        <w:tc>
          <w:tcPr>
            <w:tcW w:w="1418" w:type="dxa"/>
            <w:gridSpan w:val="2"/>
            <w:tcBorders>
              <w:top w:val="nil"/>
              <w:left w:val="nil"/>
              <w:bottom w:val="nil"/>
              <w:right w:val="nil"/>
            </w:tcBorders>
            <w:shd w:val="clear" w:color="auto" w:fill="auto"/>
            <w:noWrap/>
            <w:vAlign w:val="center"/>
            <w:hideMark/>
          </w:tcPr>
          <w:p w14:paraId="25BB6F5D"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47,170</w:t>
            </w:r>
          </w:p>
        </w:tc>
        <w:tc>
          <w:tcPr>
            <w:tcW w:w="1417" w:type="dxa"/>
            <w:tcBorders>
              <w:top w:val="nil"/>
              <w:left w:val="nil"/>
              <w:bottom w:val="nil"/>
              <w:right w:val="nil"/>
            </w:tcBorders>
            <w:shd w:val="clear" w:color="auto" w:fill="auto"/>
            <w:noWrap/>
            <w:vAlign w:val="center"/>
            <w:hideMark/>
          </w:tcPr>
          <w:p w14:paraId="22ABF883"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47,164</w:t>
            </w:r>
          </w:p>
        </w:tc>
      </w:tr>
      <w:tr w:rsidR="00561B2F" w:rsidRPr="00650F41" w14:paraId="7668C93B" w14:textId="77777777" w:rsidTr="009A401E">
        <w:trPr>
          <w:trHeight w:val="300"/>
        </w:trPr>
        <w:tc>
          <w:tcPr>
            <w:tcW w:w="2034" w:type="dxa"/>
            <w:tcBorders>
              <w:top w:val="nil"/>
              <w:left w:val="nil"/>
              <w:bottom w:val="nil"/>
              <w:right w:val="nil"/>
            </w:tcBorders>
            <w:shd w:val="clear" w:color="auto" w:fill="auto"/>
            <w:noWrap/>
            <w:vAlign w:val="center"/>
            <w:hideMark/>
          </w:tcPr>
          <w:p w14:paraId="7AE5C732"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BIC</w:t>
            </w:r>
          </w:p>
        </w:tc>
        <w:tc>
          <w:tcPr>
            <w:tcW w:w="1417" w:type="dxa"/>
            <w:gridSpan w:val="2"/>
            <w:tcBorders>
              <w:top w:val="nil"/>
              <w:left w:val="nil"/>
              <w:bottom w:val="nil"/>
              <w:right w:val="nil"/>
            </w:tcBorders>
            <w:shd w:val="clear" w:color="auto" w:fill="auto"/>
            <w:noWrap/>
            <w:vAlign w:val="center"/>
            <w:hideMark/>
          </w:tcPr>
          <w:p w14:paraId="5C17C8FE"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47,655</w:t>
            </w:r>
          </w:p>
        </w:tc>
        <w:tc>
          <w:tcPr>
            <w:tcW w:w="1418" w:type="dxa"/>
            <w:gridSpan w:val="2"/>
            <w:tcBorders>
              <w:top w:val="nil"/>
              <w:left w:val="nil"/>
              <w:bottom w:val="nil"/>
              <w:right w:val="nil"/>
            </w:tcBorders>
            <w:shd w:val="clear" w:color="auto" w:fill="auto"/>
            <w:noWrap/>
            <w:vAlign w:val="center"/>
            <w:hideMark/>
          </w:tcPr>
          <w:p w14:paraId="17868D9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47,615</w:t>
            </w:r>
          </w:p>
        </w:tc>
        <w:tc>
          <w:tcPr>
            <w:tcW w:w="1417" w:type="dxa"/>
            <w:gridSpan w:val="2"/>
            <w:tcBorders>
              <w:top w:val="nil"/>
              <w:left w:val="nil"/>
              <w:bottom w:val="nil"/>
              <w:right w:val="nil"/>
            </w:tcBorders>
            <w:shd w:val="clear" w:color="auto" w:fill="auto"/>
            <w:noWrap/>
            <w:vAlign w:val="center"/>
            <w:hideMark/>
          </w:tcPr>
          <w:p w14:paraId="1FF3BBF8"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47,617</w:t>
            </w:r>
          </w:p>
        </w:tc>
        <w:tc>
          <w:tcPr>
            <w:tcW w:w="1418" w:type="dxa"/>
            <w:gridSpan w:val="2"/>
            <w:tcBorders>
              <w:top w:val="nil"/>
              <w:left w:val="nil"/>
              <w:bottom w:val="nil"/>
              <w:right w:val="nil"/>
            </w:tcBorders>
            <w:shd w:val="clear" w:color="auto" w:fill="auto"/>
            <w:noWrap/>
            <w:vAlign w:val="center"/>
            <w:hideMark/>
          </w:tcPr>
          <w:p w14:paraId="647EDD34"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47,670</w:t>
            </w:r>
          </w:p>
        </w:tc>
        <w:tc>
          <w:tcPr>
            <w:tcW w:w="1417" w:type="dxa"/>
            <w:tcBorders>
              <w:top w:val="nil"/>
              <w:left w:val="nil"/>
              <w:bottom w:val="nil"/>
              <w:right w:val="nil"/>
            </w:tcBorders>
            <w:shd w:val="clear" w:color="auto" w:fill="auto"/>
            <w:noWrap/>
            <w:vAlign w:val="center"/>
            <w:hideMark/>
          </w:tcPr>
          <w:p w14:paraId="71F8F1F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47,814</w:t>
            </w:r>
          </w:p>
        </w:tc>
      </w:tr>
      <w:tr w:rsidR="00561B2F" w:rsidRPr="00650F41" w14:paraId="25F3DCF9" w14:textId="77777777" w:rsidTr="009A401E">
        <w:trPr>
          <w:trHeight w:val="300"/>
        </w:trPr>
        <w:tc>
          <w:tcPr>
            <w:tcW w:w="2034" w:type="dxa"/>
            <w:tcBorders>
              <w:top w:val="nil"/>
              <w:left w:val="nil"/>
              <w:bottom w:val="single" w:sz="4" w:space="0" w:color="auto"/>
              <w:right w:val="nil"/>
            </w:tcBorders>
            <w:shd w:val="clear" w:color="auto" w:fill="auto"/>
            <w:noWrap/>
            <w:vAlign w:val="center"/>
            <w:hideMark/>
          </w:tcPr>
          <w:p w14:paraId="2CFCD78B"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Observations</w:t>
            </w:r>
          </w:p>
        </w:tc>
        <w:tc>
          <w:tcPr>
            <w:tcW w:w="1417" w:type="dxa"/>
            <w:gridSpan w:val="2"/>
            <w:tcBorders>
              <w:top w:val="nil"/>
              <w:left w:val="nil"/>
              <w:bottom w:val="single" w:sz="4" w:space="0" w:color="auto"/>
              <w:right w:val="nil"/>
            </w:tcBorders>
            <w:shd w:val="clear" w:color="auto" w:fill="auto"/>
            <w:noWrap/>
            <w:vAlign w:val="center"/>
            <w:hideMark/>
          </w:tcPr>
          <w:p w14:paraId="7AE5B3C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8" w:type="dxa"/>
            <w:gridSpan w:val="2"/>
            <w:tcBorders>
              <w:top w:val="nil"/>
              <w:left w:val="nil"/>
              <w:bottom w:val="single" w:sz="4" w:space="0" w:color="auto"/>
              <w:right w:val="nil"/>
            </w:tcBorders>
            <w:shd w:val="clear" w:color="auto" w:fill="auto"/>
            <w:noWrap/>
            <w:vAlign w:val="center"/>
            <w:hideMark/>
          </w:tcPr>
          <w:p w14:paraId="592DDF2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7" w:type="dxa"/>
            <w:gridSpan w:val="2"/>
            <w:tcBorders>
              <w:top w:val="nil"/>
              <w:left w:val="nil"/>
              <w:bottom w:val="single" w:sz="4" w:space="0" w:color="auto"/>
              <w:right w:val="nil"/>
            </w:tcBorders>
            <w:shd w:val="clear" w:color="auto" w:fill="auto"/>
            <w:noWrap/>
            <w:vAlign w:val="center"/>
            <w:hideMark/>
          </w:tcPr>
          <w:p w14:paraId="4FD6FF0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8" w:type="dxa"/>
            <w:gridSpan w:val="2"/>
            <w:tcBorders>
              <w:top w:val="nil"/>
              <w:left w:val="nil"/>
              <w:bottom w:val="single" w:sz="4" w:space="0" w:color="auto"/>
              <w:right w:val="nil"/>
            </w:tcBorders>
            <w:shd w:val="clear" w:color="auto" w:fill="auto"/>
            <w:noWrap/>
            <w:vAlign w:val="center"/>
            <w:hideMark/>
          </w:tcPr>
          <w:p w14:paraId="0602DFA1"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c>
          <w:tcPr>
            <w:tcW w:w="1417" w:type="dxa"/>
            <w:tcBorders>
              <w:top w:val="nil"/>
              <w:left w:val="nil"/>
              <w:bottom w:val="single" w:sz="4" w:space="0" w:color="auto"/>
              <w:right w:val="nil"/>
            </w:tcBorders>
            <w:shd w:val="clear" w:color="auto" w:fill="auto"/>
            <w:noWrap/>
            <w:vAlign w:val="center"/>
            <w:hideMark/>
          </w:tcPr>
          <w:p w14:paraId="3749D16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rPr>
            </w:pPr>
            <w:r w:rsidRPr="00650F41">
              <w:rPr>
                <w:rFonts w:ascii="Times New Roman" w:eastAsia="Times New Roman" w:hAnsi="Times New Roman" w:cs="Times New Roman"/>
                <w:color w:val="000000"/>
                <w:kern w:val="0"/>
              </w:rPr>
              <w:t>14,404</w:t>
            </w:r>
          </w:p>
        </w:tc>
      </w:tr>
      <w:tr w:rsidR="00561B2F" w:rsidRPr="00650F41" w14:paraId="044D0C5D" w14:textId="77777777" w:rsidTr="009A401E">
        <w:trPr>
          <w:trHeight w:val="300"/>
        </w:trPr>
        <w:tc>
          <w:tcPr>
            <w:tcW w:w="2329" w:type="dxa"/>
            <w:gridSpan w:val="2"/>
            <w:tcBorders>
              <w:top w:val="nil"/>
              <w:left w:val="nil"/>
              <w:bottom w:val="nil"/>
              <w:right w:val="nil"/>
            </w:tcBorders>
            <w:shd w:val="clear" w:color="auto" w:fill="auto"/>
            <w:noWrap/>
            <w:vAlign w:val="center"/>
            <w:hideMark/>
          </w:tcPr>
          <w:p w14:paraId="177113E7" w14:textId="77777777" w:rsidR="00561B2F" w:rsidRPr="00650F41" w:rsidRDefault="00561B2F" w:rsidP="009A401E">
            <w:pPr>
              <w:widowControl/>
              <w:spacing w:line="260" w:lineRule="exact"/>
              <w:jc w:val="left"/>
              <w:rPr>
                <w:rFonts w:ascii="Times New Roman" w:eastAsia="Times New Roman" w:hAnsi="Times New Roman" w:cs="Times New Roman"/>
                <w:color w:val="000000"/>
                <w:kern w:val="0"/>
                <w:sz w:val="22"/>
              </w:rPr>
            </w:pPr>
          </w:p>
        </w:tc>
        <w:tc>
          <w:tcPr>
            <w:tcW w:w="1712" w:type="dxa"/>
            <w:gridSpan w:val="2"/>
            <w:tcBorders>
              <w:top w:val="single" w:sz="4" w:space="0" w:color="auto"/>
              <w:left w:val="nil"/>
              <w:bottom w:val="nil"/>
              <w:right w:val="nil"/>
            </w:tcBorders>
            <w:shd w:val="clear" w:color="000000" w:fill="F2F2F2"/>
            <w:noWrap/>
            <w:vAlign w:val="center"/>
            <w:hideMark/>
          </w:tcPr>
          <w:p w14:paraId="6815376B"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5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 &lt;10</w:t>
            </w:r>
          </w:p>
        </w:tc>
        <w:tc>
          <w:tcPr>
            <w:tcW w:w="1668" w:type="dxa"/>
            <w:gridSpan w:val="2"/>
            <w:tcBorders>
              <w:top w:val="nil"/>
              <w:left w:val="nil"/>
              <w:bottom w:val="nil"/>
              <w:right w:val="nil"/>
            </w:tcBorders>
            <w:shd w:val="clear" w:color="000000" w:fill="D9D9D9"/>
            <w:noWrap/>
            <w:vAlign w:val="center"/>
            <w:hideMark/>
          </w:tcPr>
          <w:p w14:paraId="10FBEE0C"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10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 &lt; 20</w:t>
            </w:r>
          </w:p>
        </w:tc>
        <w:tc>
          <w:tcPr>
            <w:tcW w:w="1667" w:type="dxa"/>
            <w:gridSpan w:val="2"/>
            <w:tcBorders>
              <w:top w:val="nil"/>
              <w:left w:val="nil"/>
              <w:bottom w:val="nil"/>
              <w:right w:val="nil"/>
            </w:tcBorders>
            <w:shd w:val="clear" w:color="000000" w:fill="BFBFBF"/>
            <w:noWrap/>
            <w:vAlign w:val="center"/>
            <w:hideMark/>
          </w:tcPr>
          <w:p w14:paraId="2BE80499"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20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 &lt; 50</w:t>
            </w:r>
          </w:p>
        </w:tc>
        <w:tc>
          <w:tcPr>
            <w:tcW w:w="1745" w:type="dxa"/>
            <w:gridSpan w:val="2"/>
            <w:tcBorders>
              <w:top w:val="nil"/>
              <w:left w:val="nil"/>
              <w:bottom w:val="nil"/>
              <w:right w:val="nil"/>
            </w:tcBorders>
            <w:shd w:val="clear" w:color="000000" w:fill="A6A6A6"/>
            <w:noWrap/>
            <w:vAlign w:val="center"/>
            <w:hideMark/>
          </w:tcPr>
          <w:p w14:paraId="7F052AEF" w14:textId="77777777" w:rsidR="00561B2F" w:rsidRPr="00650F41" w:rsidRDefault="00561B2F" w:rsidP="009A401E">
            <w:pPr>
              <w:widowControl/>
              <w:spacing w:line="260" w:lineRule="exact"/>
              <w:jc w:val="center"/>
              <w:rPr>
                <w:rFonts w:ascii="Times New Roman" w:eastAsia="Times New Roman" w:hAnsi="Times New Roman" w:cs="Times New Roman"/>
                <w:color w:val="000000"/>
                <w:kern w:val="0"/>
                <w:sz w:val="22"/>
              </w:rPr>
            </w:pPr>
            <w:r w:rsidRPr="00650F41">
              <w:rPr>
                <w:rFonts w:ascii="Times New Roman" w:eastAsia="Times New Roman" w:hAnsi="Times New Roman" w:cs="Times New Roman"/>
                <w:color w:val="000000"/>
                <w:kern w:val="0"/>
                <w:sz w:val="22"/>
              </w:rPr>
              <w:t xml:space="preserve">50 </w:t>
            </w:r>
            <w:r w:rsidRPr="00650F41">
              <w:rPr>
                <w:rFonts w:ascii="Times New Roman" w:eastAsia="Times New Roman" w:hAnsi="Times New Roman" w:cs="Times New Roman"/>
                <w:color w:val="000000"/>
                <w:kern w:val="0"/>
                <w:sz w:val="22"/>
                <w:u w:val="single"/>
              </w:rPr>
              <w:t>&lt;</w:t>
            </w:r>
            <w:r w:rsidRPr="00650F41">
              <w:rPr>
                <w:rFonts w:ascii="Times New Roman" w:eastAsia="Times New Roman" w:hAnsi="Times New Roman" w:cs="Times New Roman"/>
                <w:color w:val="000000"/>
                <w:kern w:val="0"/>
                <w:sz w:val="22"/>
              </w:rPr>
              <w:t xml:space="preserve"> VIF</w:t>
            </w:r>
          </w:p>
        </w:tc>
      </w:tr>
    </w:tbl>
    <w:p w14:paraId="1ADFF0E1" w14:textId="77777777" w:rsidR="00561B2F" w:rsidRPr="00650F41" w:rsidRDefault="00561B2F" w:rsidP="00561B2F">
      <w:pPr>
        <w:widowControl/>
        <w:spacing w:line="200" w:lineRule="exact"/>
        <w:jc w:val="left"/>
        <w:rPr>
          <w:rFonts w:ascii="Times New Roman" w:hAnsi="Times New Roman" w:cs="Times New Roman"/>
        </w:rPr>
      </w:pPr>
      <w:r w:rsidRPr="00650F41">
        <w:rPr>
          <w:rFonts w:ascii="Times New Roman" w:eastAsia="ＭＳ Ｐゴシック" w:hAnsi="Times New Roman" w:cs="Times New Roman"/>
          <w:color w:val="000000"/>
          <w:kern w:val="0"/>
          <w:sz w:val="20"/>
          <w:szCs w:val="20"/>
        </w:rPr>
        <w:t xml:space="preserve">Dependent variable: </w:t>
      </w:r>
      <w:r w:rsidRPr="00650F41">
        <w:rPr>
          <w:rFonts w:ascii="Times New Roman" w:eastAsia="ＭＳ Ｐゴシック" w:hAnsi="Times New Roman" w:cs="Times New Roman"/>
          <w:i/>
          <w:iCs/>
          <w:color w:val="000000"/>
          <w:kern w:val="0"/>
          <w:sz w:val="20"/>
          <w:szCs w:val="20"/>
        </w:rPr>
        <w:t>Rent</w:t>
      </w:r>
      <w:r w:rsidRPr="00650F41">
        <w:rPr>
          <w:rFonts w:ascii="Times New Roman" w:eastAsia="ＭＳ Ｐゴシック" w:hAnsi="Times New Roman" w:cs="Times New Roman"/>
          <w:color w:val="000000"/>
          <w:kern w:val="0"/>
          <w:sz w:val="20"/>
          <w:szCs w:val="20"/>
        </w:rPr>
        <w:t xml:space="preserve"> ($100/month). Each column shows maximum likelihood estimates using a different number of closest stations (</w:t>
      </w:r>
      <w:r w:rsidRPr="00650F41">
        <w:rPr>
          <w:rFonts w:ascii="Times New Roman" w:eastAsia="ＭＳ Ｐゴシック" w:hAnsi="Times New Roman" w:cs="Times New Roman"/>
          <w:i/>
          <w:color w:val="000000"/>
          <w:kern w:val="0"/>
          <w:sz w:val="20"/>
          <w:szCs w:val="20"/>
        </w:rPr>
        <w:t>J</w:t>
      </w:r>
      <w:r w:rsidRPr="00650F41">
        <w:rPr>
          <w:rFonts w:ascii="Times New Roman" w:eastAsia="ＭＳ Ｐゴシック" w:hAnsi="Times New Roman" w:cs="Times New Roman"/>
          <w:color w:val="000000"/>
          <w:kern w:val="0"/>
          <w:sz w:val="20"/>
          <w:szCs w:val="20"/>
        </w:rPr>
        <w:t xml:space="preserve">) in Model B3. ***, **, and * indicate, respectively, 1, 5, and 10% significance levels based on a two-tailed test. Numbers in parentheses are building-cluster-robust standard errors. Results for municipality fixed effects and coefficients of the control variables, </w:t>
      </w:r>
      <w:r w:rsidRPr="00650F41">
        <w:rPr>
          <w:rFonts w:ascii="Times New Roman" w:eastAsia="ＭＳ Ｐゴシック" w:hAnsi="Times New Roman" w:cs="Times New Roman"/>
          <w:b/>
          <w:bCs/>
          <w:i/>
          <w:iCs/>
          <w:color w:val="000000"/>
          <w:kern w:val="0"/>
          <w:sz w:val="20"/>
          <w:szCs w:val="20"/>
        </w:rPr>
        <w:t>X</w:t>
      </w:r>
      <w:r w:rsidRPr="00650F41">
        <w:rPr>
          <w:rFonts w:ascii="Times New Roman" w:eastAsia="ＭＳ Ｐゴシック" w:hAnsi="Times New Roman" w:cs="Times New Roman"/>
          <w:color w:val="000000"/>
          <w:kern w:val="0"/>
          <w:sz w:val="20"/>
          <w:szCs w:val="20"/>
        </w:rPr>
        <w:t>, are not shown in the table. VIF: Variance Inflation Factor.</w:t>
      </w:r>
    </w:p>
    <w:p w14:paraId="1C2897D8" w14:textId="77777777" w:rsidR="00561B2F" w:rsidRPr="00650F41" w:rsidRDefault="00561B2F" w:rsidP="00561B2F">
      <w:pPr>
        <w:widowControl/>
        <w:jc w:val="left"/>
        <w:rPr>
          <w:rFonts w:ascii="Times New Roman" w:hAnsi="Times New Roman" w:cs="Times New Roman"/>
        </w:rPr>
      </w:pPr>
    </w:p>
    <w:p w14:paraId="5C560478"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6AF668FA" w14:textId="77777777" w:rsidR="00561B2F" w:rsidRPr="00650F41" w:rsidRDefault="00561B2F" w:rsidP="00120FCD">
      <w:pPr>
        <w:outlineLvl w:val="0"/>
        <w:rPr>
          <w:rFonts w:ascii="Times New Roman" w:hAnsi="Times New Roman" w:cs="Times New Roman"/>
        </w:rPr>
      </w:pPr>
      <w:r w:rsidRPr="00650F41">
        <w:rPr>
          <w:rFonts w:ascii="Times New Roman" w:hAnsi="Times New Roman" w:cs="Times New Roman"/>
        </w:rPr>
        <w:lastRenderedPageBreak/>
        <w:t>Figure 1.  Train and subway stations around Tokyo’s 23 wards in 2011.</w:t>
      </w:r>
    </w:p>
    <w:p w14:paraId="0A26228E" w14:textId="77777777" w:rsidR="00561B2F" w:rsidRPr="00650F41" w:rsidRDefault="00561B2F" w:rsidP="00561B2F">
      <w:pPr>
        <w:rPr>
          <w:rFonts w:ascii="Times New Roman" w:hAnsi="Times New Roman" w:cs="Times New Roman"/>
        </w:rPr>
      </w:pPr>
    </w:p>
    <w:p w14:paraId="74084C11" w14:textId="77777777" w:rsidR="00561B2F" w:rsidRPr="00650F41" w:rsidRDefault="00561B2F" w:rsidP="00561B2F">
      <w:pPr>
        <w:rPr>
          <w:rFonts w:ascii="Times New Roman" w:hAnsi="Times New Roman" w:cs="Times New Roman"/>
        </w:rPr>
      </w:pPr>
      <w:r w:rsidRPr="00650F41">
        <w:rPr>
          <w:rFonts w:ascii="Times New Roman" w:hAnsi="Times New Roman" w:cs="Times New Roman"/>
          <w:noProof/>
        </w:rPr>
        <w:drawing>
          <wp:inline distT="0" distB="0" distL="0" distR="0" wp14:anchorId="120FAA34" wp14:editId="7E0150C6">
            <wp:extent cx="4549775" cy="4046240"/>
            <wp:effectExtent l="0" t="0" r="0" b="0"/>
            <wp:docPr id="2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t="5721"/>
                    <a:stretch/>
                  </pic:blipFill>
                  <pic:spPr bwMode="auto">
                    <a:xfrm>
                      <a:off x="0" y="0"/>
                      <a:ext cx="4550815" cy="40471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D5B2800" w14:textId="77777777" w:rsidR="00561B2F" w:rsidRPr="00650F41" w:rsidRDefault="00561B2F" w:rsidP="00561B2F">
      <w:pPr>
        <w:widowControl/>
        <w:jc w:val="left"/>
        <w:rPr>
          <w:rFonts w:ascii="Times New Roman" w:hAnsi="Times New Roman" w:cs="Times New Roman"/>
        </w:rPr>
      </w:pPr>
    </w:p>
    <w:p w14:paraId="2D1A83B5" w14:textId="77777777" w:rsidR="00561B2F" w:rsidRPr="00650F41" w:rsidRDefault="00561B2F" w:rsidP="00561B2F">
      <w:pPr>
        <w:widowControl/>
        <w:jc w:val="left"/>
        <w:rPr>
          <w:rFonts w:ascii="Times New Roman" w:hAnsi="Times New Roman" w:cs="Times New Roman"/>
        </w:rPr>
      </w:pPr>
    </w:p>
    <w:p w14:paraId="6D3B8C65"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2085F023"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lastRenderedPageBreak/>
        <w:t>Figure 2.  Quantitative (</w:t>
      </w:r>
      <w:r w:rsidRPr="00650F41">
        <w:rPr>
          <w:rFonts w:ascii="Times New Roman" w:hAnsi="Times New Roman" w:cs="Times New Roman"/>
          <w:i/>
        </w:rPr>
        <w:t>q</w:t>
      </w:r>
      <w:r w:rsidRPr="00650F41">
        <w:rPr>
          <w:rFonts w:ascii="Times New Roman" w:hAnsi="Times New Roman" w:cs="Times New Roman"/>
        </w:rPr>
        <w:t>) and qualitative (</w:t>
      </w:r>
      <w:r w:rsidRPr="00650F41">
        <w:rPr>
          <w:rFonts w:ascii="Times New Roman" w:hAnsi="Times New Roman" w:cs="Times New Roman"/>
          <w:i/>
        </w:rPr>
        <w:t>D</w:t>
      </w:r>
      <w:r w:rsidRPr="00650F41">
        <w:rPr>
          <w:rFonts w:ascii="Times New Roman" w:hAnsi="Times New Roman" w:cs="Times New Roman"/>
          <w:i/>
          <w:vertAlign w:val="superscript"/>
        </w:rPr>
        <w:t>1</w:t>
      </w:r>
      <w:r w:rsidRPr="00650F41">
        <w:rPr>
          <w:rFonts w:ascii="Times New Roman" w:hAnsi="Times New Roman" w:cs="Times New Roman"/>
        </w:rPr>
        <w:t>) characteristics</w:t>
      </w:r>
    </w:p>
    <w:p w14:paraId="4D5A227D" w14:textId="77777777" w:rsidR="00561B2F" w:rsidRPr="00650F41" w:rsidRDefault="00561B2F" w:rsidP="00561B2F">
      <w:pPr>
        <w:widowControl/>
        <w:jc w:val="left"/>
        <w:rPr>
          <w:rFonts w:ascii="Times New Roman" w:hAnsi="Times New Roman" w:cs="Times New Roman"/>
        </w:rPr>
      </w:pPr>
    </w:p>
    <w:p w14:paraId="15EA02F5"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noProof/>
        </w:rPr>
        <w:drawing>
          <wp:inline distT="0" distB="0" distL="0" distR="0" wp14:anchorId="1384AB80" wp14:editId="63B412CF">
            <wp:extent cx="4765252" cy="3092238"/>
            <wp:effectExtent l="0" t="0" r="10160" b="6985"/>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3478"/>
                    <a:stretch/>
                  </pic:blipFill>
                  <pic:spPr bwMode="auto">
                    <a:xfrm>
                      <a:off x="0" y="0"/>
                      <a:ext cx="4765807" cy="309259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D8039E9" w14:textId="740CFF46" w:rsidR="00561B2F" w:rsidRPr="00650F41" w:rsidRDefault="00907F5B" w:rsidP="00561B2F">
      <w:pPr>
        <w:widowControl/>
        <w:jc w:val="lef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i(j)</m:t>
            </m:r>
          </m:sub>
        </m:sSub>
      </m:oMath>
      <w:r w:rsidR="00561B2F" w:rsidRPr="00650F41">
        <w:rPr>
          <w:rFonts w:ascii="Times New Roman" w:hAnsi="Times New Roman" w:cs="Times New Roman"/>
        </w:rPr>
        <w:t xml:space="preserve"> indicates the </w:t>
      </w:r>
      <w:r w:rsidR="00561B2F" w:rsidRPr="00650F41">
        <w:rPr>
          <w:rFonts w:ascii="Times New Roman" w:hAnsi="Times New Roman" w:cs="Times New Roman"/>
          <w:i/>
        </w:rPr>
        <w:t>j</w:t>
      </w:r>
      <w:r w:rsidR="00561B2F" w:rsidRPr="00650F41">
        <w:rPr>
          <w:rFonts w:ascii="Times New Roman" w:hAnsi="Times New Roman" w:cs="Times New Roman"/>
        </w:rPr>
        <w:t xml:space="preserve">th closest station from housing </w:t>
      </w:r>
      <w:r w:rsidR="00561B2F" w:rsidRPr="00650F41">
        <w:rPr>
          <w:rFonts w:ascii="Times New Roman" w:hAnsi="Times New Roman" w:cs="Times New Roman"/>
          <w:i/>
        </w:rPr>
        <w:t>i</w:t>
      </w:r>
      <w:r w:rsidR="00561B2F" w:rsidRPr="00650F41">
        <w:rPr>
          <w:rFonts w:ascii="Times New Roman" w:hAnsi="Times New Roman" w:cs="Times New Roman"/>
        </w:rPr>
        <w:t xml:space="preserve">. </w:t>
      </w:r>
      <w:r w:rsidR="00561B2F" w:rsidRPr="00650F41">
        <w:rPr>
          <w:rFonts w:ascii="Times New Roman" w:hAnsi="Times New Roman" w:cs="Times New Roman"/>
          <w:i/>
        </w:rPr>
        <w:t>q</w:t>
      </w:r>
      <w:r w:rsidR="00561B2F" w:rsidRPr="00650F41">
        <w:rPr>
          <w:rFonts w:ascii="Times New Roman" w:hAnsi="Times New Roman" w:cs="Times New Roman"/>
        </w:rPr>
        <w:t xml:space="preserve"> is </w:t>
      </w:r>
      <w:r w:rsidR="00256354">
        <w:rPr>
          <w:rFonts w:ascii="Times New Roman" w:hAnsi="Times New Roman" w:cs="Times New Roman"/>
        </w:rPr>
        <w:t>the</w:t>
      </w:r>
      <w:r w:rsidR="00561B2F" w:rsidRPr="00650F41">
        <w:rPr>
          <w:rFonts w:ascii="Times New Roman" w:hAnsi="Times New Roman" w:cs="Times New Roman"/>
        </w:rPr>
        <w:t xml:space="preserve"> number of lines and </w:t>
      </w:r>
      <w:r w:rsidR="00561B2F" w:rsidRPr="00650F41">
        <w:rPr>
          <w:rFonts w:ascii="Times New Roman" w:hAnsi="Times New Roman" w:cs="Times New Roman"/>
          <w:i/>
        </w:rPr>
        <w:t>D</w:t>
      </w:r>
      <w:r w:rsidR="00561B2F" w:rsidRPr="00650F41">
        <w:rPr>
          <w:rFonts w:ascii="Times New Roman" w:hAnsi="Times New Roman" w:cs="Times New Roman"/>
          <w:i/>
          <w:vertAlign w:val="superscript"/>
        </w:rPr>
        <w:t>1</w:t>
      </w:r>
      <w:r w:rsidR="00561B2F" w:rsidRPr="00650F41">
        <w:rPr>
          <w:rFonts w:ascii="Times New Roman" w:hAnsi="Times New Roman" w:cs="Times New Roman"/>
        </w:rPr>
        <w:t xml:space="preserve"> is a new-line dummy. The closest station,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i(1)</m:t>
            </m:r>
          </m:sub>
        </m:sSub>
      </m:oMath>
      <w:r w:rsidR="00561B2F" w:rsidRPr="00650F41">
        <w:rPr>
          <w:rFonts w:ascii="Times New Roman" w:hAnsi="Times New Roman" w:cs="Times New Roman"/>
        </w:rPr>
        <w:t>, has one line, i.e.</w:t>
      </w:r>
      <w:r w:rsidR="00256354">
        <w:rPr>
          <w:rFonts w:ascii="Times New Roman" w:hAnsi="Times New Roman" w:cs="Times New Roman"/>
        </w:rPr>
        <w:t>,</w:t>
      </w:r>
      <w:r w:rsidR="00561B2F" w:rsidRPr="00650F41">
        <w:rPr>
          <w:rFonts w:ascii="Times New Roman" w:hAnsi="Times New Roman" w:cs="Times New Roman"/>
        </w:rPr>
        <w:t xml:space="preserve"> </w:t>
      </w:r>
      <w:r w:rsidR="00561B2F" w:rsidRPr="00650F41">
        <w:rPr>
          <w:rFonts w:ascii="Times New Roman" w:hAnsi="Times New Roman" w:cs="Times New Roman"/>
          <w:i/>
        </w:rPr>
        <w:t xml:space="preserve">q </w:t>
      </w:r>
      <w:r w:rsidR="00561B2F" w:rsidRPr="00650F41">
        <w:rPr>
          <w:rFonts w:ascii="Times New Roman" w:hAnsi="Times New Roman" w:cs="Times New Roman"/>
        </w:rPr>
        <w:t xml:space="preserve">= 1, and it is the closest station from housing </w:t>
      </w:r>
      <w:r w:rsidR="00561B2F" w:rsidRPr="00650F41">
        <w:rPr>
          <w:rFonts w:ascii="Times New Roman" w:hAnsi="Times New Roman" w:cs="Times New Roman"/>
          <w:i/>
        </w:rPr>
        <w:t>i</w:t>
      </w:r>
      <w:r w:rsidR="00561B2F" w:rsidRPr="00650F41">
        <w:rPr>
          <w:rFonts w:ascii="Times New Roman" w:hAnsi="Times New Roman" w:cs="Times New Roman"/>
        </w:rPr>
        <w:t xml:space="preserve"> to take the line, i.e.</w:t>
      </w:r>
      <w:r w:rsidR="00256354">
        <w:rPr>
          <w:rFonts w:ascii="Times New Roman" w:hAnsi="Times New Roman" w:cs="Times New Roman"/>
        </w:rPr>
        <w:t>,</w:t>
      </w:r>
      <w:r w:rsidR="00561B2F" w:rsidRPr="00650F41">
        <w:rPr>
          <w:rFonts w:ascii="Times New Roman" w:hAnsi="Times New Roman" w:cs="Times New Roman"/>
        </w:rPr>
        <w:t xml:space="preserve"> </w:t>
      </w:r>
      <w:r w:rsidR="00561B2F" w:rsidRPr="00650F41">
        <w:rPr>
          <w:rFonts w:ascii="Times New Roman" w:hAnsi="Times New Roman" w:cs="Times New Roman"/>
          <w:i/>
        </w:rPr>
        <w:t>D</w:t>
      </w:r>
      <w:r w:rsidR="00561B2F" w:rsidRPr="00650F41">
        <w:rPr>
          <w:rFonts w:ascii="Times New Roman" w:hAnsi="Times New Roman" w:cs="Times New Roman"/>
          <w:i/>
          <w:vertAlign w:val="superscript"/>
        </w:rPr>
        <w:t>1</w:t>
      </w:r>
      <w:r w:rsidR="00561B2F" w:rsidRPr="00650F41">
        <w:rPr>
          <w:rFonts w:ascii="Times New Roman" w:hAnsi="Times New Roman" w:cs="Times New Roman"/>
          <w:i/>
        </w:rPr>
        <w:t xml:space="preserve"> </w:t>
      </w:r>
      <w:r w:rsidR="00561B2F" w:rsidRPr="00650F41">
        <w:rPr>
          <w:rFonts w:ascii="Times New Roman" w:hAnsi="Times New Roman" w:cs="Times New Roman"/>
        </w:rPr>
        <w:t xml:space="preserve">= 1. The second closest station,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i(2)</m:t>
            </m:r>
          </m:sub>
        </m:sSub>
      </m:oMath>
      <w:r w:rsidR="00561B2F" w:rsidRPr="00650F41">
        <w:rPr>
          <w:rFonts w:ascii="Times New Roman" w:hAnsi="Times New Roman" w:cs="Times New Roman"/>
        </w:rPr>
        <w:t>, also has one line, i.e.</w:t>
      </w:r>
      <w:r w:rsidR="00256354">
        <w:rPr>
          <w:rFonts w:ascii="Times New Roman" w:hAnsi="Times New Roman" w:cs="Times New Roman"/>
        </w:rPr>
        <w:t>,</w:t>
      </w:r>
      <w:r w:rsidR="00561B2F" w:rsidRPr="00650F41">
        <w:rPr>
          <w:rFonts w:ascii="Times New Roman" w:hAnsi="Times New Roman" w:cs="Times New Roman"/>
        </w:rPr>
        <w:t xml:space="preserve"> </w:t>
      </w:r>
      <w:r w:rsidR="00561B2F" w:rsidRPr="00650F41">
        <w:rPr>
          <w:rFonts w:ascii="Times New Roman" w:hAnsi="Times New Roman" w:cs="Times New Roman"/>
          <w:i/>
        </w:rPr>
        <w:t>q</w:t>
      </w:r>
      <w:r w:rsidR="00561B2F" w:rsidRPr="00650F41">
        <w:rPr>
          <w:rFonts w:ascii="Times New Roman" w:hAnsi="Times New Roman" w:cs="Times New Roman"/>
        </w:rPr>
        <w:t>=1, while this line leads to the closer station</w:t>
      </w:r>
      <w:r w:rsidR="00256354">
        <w:rPr>
          <w:rFonts w:ascii="Times New Roman" w:hAnsi="Times New Roman" w:cs="Times New Roman"/>
        </w:rPr>
        <w:t>,</w:t>
      </w:r>
      <w:r w:rsidR="00561B2F" w:rsidRPr="00650F41">
        <w:rPr>
          <w:rFonts w:ascii="Times New Roman" w:hAnsi="Times New Roman" w:cs="Times New Roman"/>
        </w:rPr>
        <w:t xml:space="preserve"> which is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i(1)</m:t>
            </m:r>
          </m:sub>
        </m:sSub>
      </m:oMath>
      <w:r w:rsidR="00561B2F" w:rsidRPr="00650F41">
        <w:rPr>
          <w:rFonts w:ascii="Times New Roman" w:hAnsi="Times New Roman" w:cs="Times New Roman"/>
        </w:rPr>
        <w:t>, i.e.</w:t>
      </w:r>
      <w:r w:rsidR="00EF707E">
        <w:rPr>
          <w:rFonts w:ascii="Times New Roman" w:hAnsi="Times New Roman" w:cs="Times New Roman"/>
        </w:rPr>
        <w:t>,</w:t>
      </w:r>
      <w:r w:rsidR="00561B2F" w:rsidRPr="00650F41">
        <w:rPr>
          <w:rFonts w:ascii="Times New Roman" w:hAnsi="Times New Roman" w:cs="Times New Roman"/>
        </w:rPr>
        <w:t xml:space="preserve"> </w:t>
      </w:r>
      <w:r w:rsidR="00561B2F" w:rsidRPr="00650F41">
        <w:rPr>
          <w:rFonts w:ascii="Times New Roman" w:hAnsi="Times New Roman" w:cs="Times New Roman"/>
          <w:i/>
        </w:rPr>
        <w:t>D</w:t>
      </w:r>
      <w:r w:rsidR="00561B2F" w:rsidRPr="00650F41">
        <w:rPr>
          <w:rFonts w:ascii="Times New Roman" w:hAnsi="Times New Roman" w:cs="Times New Roman"/>
          <w:i/>
          <w:vertAlign w:val="superscript"/>
        </w:rPr>
        <w:t>1</w:t>
      </w:r>
      <w:r w:rsidR="00561B2F" w:rsidRPr="00650F41">
        <w:rPr>
          <w:rFonts w:ascii="Times New Roman" w:hAnsi="Times New Roman" w:cs="Times New Roman"/>
          <w:i/>
        </w:rPr>
        <w:t xml:space="preserve"> </w:t>
      </w:r>
      <w:r w:rsidR="00561B2F" w:rsidRPr="00650F41">
        <w:rPr>
          <w:rFonts w:ascii="Times New Roman" w:hAnsi="Times New Roman" w:cs="Times New Roman"/>
        </w:rPr>
        <w:t xml:space="preserve">= 0; in other words, the resident of housing i can go to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i(1)</m:t>
            </m:r>
          </m:sub>
        </m:sSub>
      </m:oMath>
      <w:r w:rsidR="00561B2F" w:rsidRPr="00650F41">
        <w:rPr>
          <w:rFonts w:ascii="Times New Roman" w:hAnsi="Times New Roman" w:cs="Times New Roman"/>
        </w:rPr>
        <w:t xml:space="preserve"> to take the line instead of going to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i(2)</m:t>
            </m:r>
          </m:sub>
        </m:sSub>
      </m:oMath>
      <w:r w:rsidR="00561B2F" w:rsidRPr="00650F41">
        <w:rPr>
          <w:rFonts w:ascii="Times New Roman" w:hAnsi="Times New Roman" w:cs="Times New Roman"/>
        </w:rPr>
        <w:t xml:space="preserve">. The new-line dummy for the third closest station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i(3)</m:t>
            </m:r>
          </m:sub>
        </m:sSub>
      </m:oMath>
      <w:r w:rsidR="00561B2F" w:rsidRPr="00650F41">
        <w:rPr>
          <w:rFonts w:ascii="Times New Roman" w:hAnsi="Times New Roman" w:cs="Times New Roman"/>
        </w:rPr>
        <w:t xml:space="preserve"> is one because it is the closest station from housing </w:t>
      </w:r>
      <w:r w:rsidR="00561B2F" w:rsidRPr="00650F41">
        <w:rPr>
          <w:rFonts w:ascii="Times New Roman" w:hAnsi="Times New Roman" w:cs="Times New Roman"/>
          <w:i/>
        </w:rPr>
        <w:t>i</w:t>
      </w:r>
      <w:r w:rsidR="00561B2F" w:rsidRPr="00650F41">
        <w:rPr>
          <w:rFonts w:ascii="Times New Roman" w:hAnsi="Times New Roman" w:cs="Times New Roman"/>
        </w:rPr>
        <w:t xml:space="preserve"> to take the line that leads to the station. On the other hand, the new-line dummy for the six</w:t>
      </w:r>
      <w:r w:rsidR="00EF707E">
        <w:rPr>
          <w:rFonts w:ascii="Times New Roman" w:hAnsi="Times New Roman" w:cs="Times New Roman"/>
        </w:rPr>
        <w:t>th</w:t>
      </w:r>
      <w:r w:rsidR="00561B2F" w:rsidRPr="00650F41">
        <w:rPr>
          <w:rFonts w:ascii="Times New Roman" w:hAnsi="Times New Roman" w:cs="Times New Roman"/>
        </w:rPr>
        <w:t xml:space="preserve"> closest station,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i(6)</m:t>
            </m:r>
          </m:sub>
        </m:sSub>
      </m:oMath>
      <w:r w:rsidR="00561B2F" w:rsidRPr="00650F41">
        <w:rPr>
          <w:rFonts w:ascii="Times New Roman" w:hAnsi="Times New Roman" w:cs="Times New Roman"/>
        </w:rPr>
        <w:t xml:space="preserve">, is zero because the resident can go to closer stations,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i(3)</m:t>
            </m:r>
          </m:sub>
        </m:sSub>
      </m:oMath>
      <w:r w:rsidR="00561B2F" w:rsidRPr="00650F41">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i(4)</m:t>
            </m:r>
          </m:sub>
        </m:sSub>
      </m:oMath>
      <w:r w:rsidR="00561B2F" w:rsidRPr="00650F41">
        <w:rPr>
          <w:rFonts w:ascii="Times New Roman" w:hAnsi="Times New Roman" w:cs="Times New Roman"/>
        </w:rPr>
        <w:t>, to take all lines that lead to the station.</w:t>
      </w:r>
    </w:p>
    <w:p w14:paraId="4B3A6F5E"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1BCF4D2E" w14:textId="77777777" w:rsidR="00561B2F" w:rsidRPr="00650F41" w:rsidRDefault="00561B2F" w:rsidP="00120FCD">
      <w:pPr>
        <w:widowControl/>
        <w:jc w:val="left"/>
        <w:outlineLvl w:val="0"/>
        <w:rPr>
          <w:rFonts w:ascii="Times New Roman" w:hAnsi="Times New Roman" w:cs="Times New Roman"/>
        </w:rPr>
      </w:pPr>
      <w:r w:rsidRPr="00650F41">
        <w:rPr>
          <w:rFonts w:ascii="Times New Roman" w:hAnsi="Times New Roman" w:cs="Times New Roman"/>
        </w:rPr>
        <w:lastRenderedPageBreak/>
        <w:t xml:space="preserve">Figure 3.  Model A1 </w:t>
      </w:r>
    </w:p>
    <w:p w14:paraId="7AD0A3FE" w14:textId="77777777" w:rsidR="00561B2F" w:rsidRPr="00650F41" w:rsidRDefault="00561B2F" w:rsidP="00561B2F">
      <w:pPr>
        <w:widowControl/>
        <w:jc w:val="left"/>
        <w:rPr>
          <w:rFonts w:ascii="Times New Roman" w:hAnsi="Times New Roman" w:cs="Times New Roman"/>
        </w:rPr>
      </w:pPr>
    </w:p>
    <w:p w14:paraId="31302FA6" w14:textId="77777777" w:rsidR="00561B2F" w:rsidRPr="00650F41" w:rsidRDefault="00561B2F" w:rsidP="00561B2F">
      <w:pPr>
        <w:widowControl/>
        <w:jc w:val="left"/>
        <w:rPr>
          <w:rFonts w:ascii="Times New Roman" w:hAnsi="Times New Roman" w:cs="Times New Roman"/>
        </w:rPr>
      </w:pPr>
      <w:r w:rsidRPr="00650F41">
        <w:rPr>
          <w:noProof/>
        </w:rPr>
        <w:drawing>
          <wp:inline distT="0" distB="0" distL="0" distR="0" wp14:anchorId="0E4269B7" wp14:editId="748DB737">
            <wp:extent cx="4555067" cy="2286000"/>
            <wp:effectExtent l="0" t="0" r="1714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A0CE32" w14:textId="437EA56D"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t xml:space="preserve">This figure illustrates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k</m:t>
            </m:r>
          </m:sup>
        </m:sSup>
        <m:d>
          <m:dPr>
            <m:ctrlPr>
              <w:rPr>
                <w:rFonts w:ascii="Cambria Math" w:hAnsi="Cambria Math" w:cs="Times New Roman"/>
                <w:i/>
              </w:rPr>
            </m:ctrlPr>
          </m:dPr>
          <m:e>
            <m:r>
              <w:rPr>
                <w:rFonts w:ascii="Cambria Math" w:hAnsi="Cambria Math" w:cs="Times New Roman"/>
              </w:rPr>
              <m:t>j</m:t>
            </m:r>
          </m:e>
        </m:d>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k</m:t>
            </m:r>
          </m:sup>
        </m:sSup>
        <m:r>
          <w:rPr>
            <w:rFonts w:ascii="Cambria Math" w:hAnsi="Cambria Math" w:cs="Times New Roman"/>
          </w:rPr>
          <m:t>(.)</m:t>
        </m:r>
      </m:oMath>
      <w:r w:rsidRPr="00650F41">
        <w:rPr>
          <w:rFonts w:ascii="Times New Roman" w:hAnsi="Times New Roman" w:cs="Times New Roman"/>
          <w:i/>
        </w:rPr>
        <w:t xml:space="preserve"> </w:t>
      </w:r>
      <w:r w:rsidRPr="00650F41">
        <w:rPr>
          <w:rFonts w:ascii="Times New Roman" w:hAnsi="Times New Roman" w:cs="Times New Roman"/>
        </w:rPr>
        <w:t xml:space="preserve">in Model A1 with respect to distance, based on the result in [9-4] of Table 9. The quantitative value </w:t>
      </w:r>
      <w:r w:rsidRPr="00650F41">
        <w:rPr>
          <w:rFonts w:ascii="Times New Roman" w:hAnsi="Times New Roman" w:cs="Times New Roman"/>
          <w:i/>
        </w:rPr>
        <w:t>q</w:t>
      </w:r>
      <w:r w:rsidRPr="00650F41">
        <w:rPr>
          <w:rFonts w:ascii="Times New Roman" w:hAnsi="Times New Roman" w:cs="Times New Roman"/>
          <w:vertAlign w:val="subscript"/>
        </w:rPr>
        <w:t>(</w:t>
      </w:r>
      <w:r w:rsidRPr="00650F41">
        <w:rPr>
          <w:rFonts w:ascii="Times New Roman" w:hAnsi="Times New Roman" w:cs="Times New Roman"/>
          <w:i/>
          <w:vertAlign w:val="subscript"/>
        </w:rPr>
        <w:t>j</w:t>
      </w:r>
      <w:r w:rsidRPr="00650F41">
        <w:rPr>
          <w:rFonts w:ascii="Times New Roman" w:hAnsi="Times New Roman" w:cs="Times New Roman"/>
          <w:vertAlign w:val="subscript"/>
        </w:rPr>
        <w:t>)</w:t>
      </w:r>
      <w:r w:rsidRPr="00650F41">
        <w:rPr>
          <w:rFonts w:ascii="Times New Roman" w:hAnsi="Times New Roman" w:cs="Times New Roman"/>
        </w:rPr>
        <w:t xml:space="preserve">, i.e., the number of lines, is fixed at one. Each line is drawn between the 10th percentile and the 90th percentile of distances to stations with a corresponding proximity order. Note that the levels of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k</m:t>
            </m:r>
          </m:sup>
        </m:sSup>
        <m:d>
          <m:dPr>
            <m:ctrlPr>
              <w:rPr>
                <w:rFonts w:ascii="Cambria Math" w:hAnsi="Cambria Math" w:cs="Times New Roman"/>
                <w:i/>
              </w:rPr>
            </m:ctrlPr>
          </m:dPr>
          <m:e>
            <m:r>
              <w:rPr>
                <w:rFonts w:ascii="Cambria Math" w:hAnsi="Cambria Math" w:cs="Times New Roman"/>
              </w:rPr>
              <m:t>j</m:t>
            </m:r>
          </m:e>
        </m:d>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k</m:t>
            </m:r>
          </m:sup>
        </m:sSup>
        <m:r>
          <w:rPr>
            <w:rFonts w:ascii="Cambria Math" w:hAnsi="Cambria Math" w:cs="Times New Roman"/>
          </w:rPr>
          <m:t>(.)</m:t>
        </m:r>
      </m:oMath>
      <w:r w:rsidRPr="00650F41">
        <w:rPr>
          <w:rFonts w:ascii="Times New Roman" w:hAnsi="Times New Roman" w:cs="Times New Roman"/>
          <w:i/>
        </w:rPr>
        <w:t xml:space="preserve"> </w:t>
      </w:r>
      <w:r w:rsidRPr="00650F41">
        <w:rPr>
          <w:rFonts w:ascii="Times New Roman" w:hAnsi="Times New Roman" w:cs="Times New Roman"/>
        </w:rPr>
        <w:t xml:space="preserve">illustrated in this figure are not comparable between different proximity orders because </w:t>
      </w:r>
      <w:r w:rsidRPr="00650F41">
        <w:rPr>
          <w:rFonts w:ascii="Times New Roman" w:hAnsi="Times New Roman" w:cs="Times New Roman"/>
          <w:i/>
        </w:rPr>
        <w:t>c</w:t>
      </w:r>
      <w:r w:rsidRPr="00650F41">
        <w:rPr>
          <w:rFonts w:ascii="Times New Roman" w:hAnsi="Times New Roman" w:cs="Times New Roman"/>
          <w:vertAlign w:val="subscript"/>
        </w:rPr>
        <w:t>(</w:t>
      </w:r>
      <w:r w:rsidRPr="00650F41">
        <w:rPr>
          <w:rFonts w:ascii="Times New Roman" w:hAnsi="Times New Roman" w:cs="Times New Roman"/>
          <w:i/>
          <w:vertAlign w:val="subscript"/>
        </w:rPr>
        <w:t>j</w:t>
      </w:r>
      <w:r w:rsidRPr="00650F41">
        <w:rPr>
          <w:rFonts w:ascii="Times New Roman" w:hAnsi="Times New Roman" w:cs="Times New Roman"/>
          <w:vertAlign w:val="subscript"/>
        </w:rPr>
        <w:t>)</w:t>
      </w:r>
      <w:r w:rsidRPr="00650F41">
        <w:rPr>
          <w:rFonts w:ascii="Times New Roman" w:hAnsi="Times New Roman" w:cs="Times New Roman"/>
        </w:rPr>
        <w:t xml:space="preserve">s are not included in these measures. </w:t>
      </w:r>
      <w:r w:rsidRPr="00650F41">
        <w:rPr>
          <w:rFonts w:ascii="Times New Roman" w:hAnsi="Times New Roman" w:cs="Times New Roman"/>
          <w:i/>
        </w:rPr>
        <w:t>D</w:t>
      </w:r>
      <w:r w:rsidRPr="00650F41">
        <w:rPr>
          <w:rFonts w:ascii="Times New Roman" w:hAnsi="Times New Roman" w:cs="Times New Roman"/>
          <w:vertAlign w:val="superscript"/>
        </w:rPr>
        <w:t>1</w:t>
      </w:r>
      <w:r w:rsidRPr="00650F41">
        <w:rPr>
          <w:rFonts w:ascii="Times New Roman" w:hAnsi="Times New Roman" w:cs="Times New Roman"/>
          <w:vertAlign w:val="subscript"/>
        </w:rPr>
        <w:t>(1)</w:t>
      </w:r>
      <w:r w:rsidRPr="00650F41">
        <w:rPr>
          <w:rFonts w:ascii="Times New Roman" w:hAnsi="Times New Roman" w:cs="Times New Roman"/>
        </w:rPr>
        <w:t xml:space="preserve"> is the closest station, </w:t>
      </w:r>
      <w:r w:rsidRPr="00650F41">
        <w:rPr>
          <w:rFonts w:ascii="Times New Roman" w:hAnsi="Times New Roman" w:cs="Times New Roman"/>
          <w:i/>
        </w:rPr>
        <w:t>D</w:t>
      </w:r>
      <w:r w:rsidRPr="00650F41">
        <w:rPr>
          <w:rFonts w:ascii="Times New Roman" w:hAnsi="Times New Roman" w:cs="Times New Roman"/>
          <w:vertAlign w:val="superscript"/>
        </w:rPr>
        <w:t>1</w:t>
      </w:r>
      <w:r w:rsidRPr="00650F41">
        <w:rPr>
          <w:rFonts w:ascii="Times New Roman" w:hAnsi="Times New Roman" w:cs="Times New Roman"/>
          <w:vertAlign w:val="subscript"/>
        </w:rPr>
        <w:t>(2)</w:t>
      </w:r>
      <w:r w:rsidRPr="00650F41">
        <w:rPr>
          <w:rFonts w:ascii="Times New Roman" w:hAnsi="Times New Roman" w:cs="Times New Roman"/>
        </w:rPr>
        <w:t xml:space="preserve"> is the second closest station with a new line, </w:t>
      </w:r>
      <w:r w:rsidRPr="00650F41">
        <w:rPr>
          <w:rFonts w:ascii="Times New Roman" w:hAnsi="Times New Roman" w:cs="Times New Roman"/>
          <w:i/>
        </w:rPr>
        <w:t>D</w:t>
      </w:r>
      <w:r w:rsidRPr="00650F41">
        <w:rPr>
          <w:rFonts w:ascii="Times New Roman" w:hAnsi="Times New Roman" w:cs="Times New Roman"/>
          <w:vertAlign w:val="superscript"/>
        </w:rPr>
        <w:t>1</w:t>
      </w:r>
      <w:r w:rsidRPr="00650F41">
        <w:rPr>
          <w:rFonts w:ascii="Times New Roman" w:hAnsi="Times New Roman" w:cs="Times New Roman"/>
          <w:vertAlign w:val="subscript"/>
        </w:rPr>
        <w:t>(3)</w:t>
      </w:r>
      <w:r w:rsidRPr="00650F41">
        <w:rPr>
          <w:rFonts w:ascii="Times New Roman" w:hAnsi="Times New Roman" w:cs="Times New Roman"/>
        </w:rPr>
        <w:t xml:space="preserve"> is the third closest station with a new line, </w:t>
      </w:r>
      <w:r w:rsidRPr="00650F41">
        <w:rPr>
          <w:rFonts w:ascii="Times New Roman" w:hAnsi="Times New Roman" w:cs="Times New Roman"/>
          <w:i/>
        </w:rPr>
        <w:t>D</w:t>
      </w:r>
      <w:r w:rsidRPr="00650F41">
        <w:rPr>
          <w:rFonts w:ascii="Times New Roman" w:hAnsi="Times New Roman" w:cs="Times New Roman"/>
          <w:vertAlign w:val="superscript"/>
        </w:rPr>
        <w:t>0</w:t>
      </w:r>
      <w:r w:rsidRPr="00650F41">
        <w:rPr>
          <w:rFonts w:ascii="Times New Roman" w:hAnsi="Times New Roman" w:cs="Times New Roman"/>
          <w:vertAlign w:val="subscript"/>
        </w:rPr>
        <w:t>(2)</w:t>
      </w:r>
      <w:r w:rsidRPr="00650F41">
        <w:rPr>
          <w:rFonts w:ascii="Times New Roman" w:hAnsi="Times New Roman" w:cs="Times New Roman"/>
        </w:rPr>
        <w:t xml:space="preserve"> is the second closest station without a new line, and </w:t>
      </w:r>
      <w:r w:rsidRPr="00650F41">
        <w:rPr>
          <w:rFonts w:ascii="Times New Roman" w:hAnsi="Times New Roman" w:cs="Times New Roman"/>
          <w:i/>
        </w:rPr>
        <w:t>D</w:t>
      </w:r>
      <w:r w:rsidRPr="00650F41">
        <w:rPr>
          <w:rFonts w:ascii="Times New Roman" w:hAnsi="Times New Roman" w:cs="Times New Roman"/>
          <w:vertAlign w:val="superscript"/>
        </w:rPr>
        <w:t>0</w:t>
      </w:r>
      <w:r w:rsidRPr="00650F41">
        <w:rPr>
          <w:rFonts w:ascii="Times New Roman" w:hAnsi="Times New Roman" w:cs="Times New Roman"/>
          <w:vertAlign w:val="subscript"/>
        </w:rPr>
        <w:t>(3)</w:t>
      </w:r>
      <w:r w:rsidRPr="00650F41">
        <w:rPr>
          <w:rFonts w:ascii="Times New Roman" w:hAnsi="Times New Roman" w:cs="Times New Roman"/>
        </w:rPr>
        <w:t xml:space="preserve"> is the third closest station without a new line.</w:t>
      </w:r>
    </w:p>
    <w:p w14:paraId="5413144D" w14:textId="77777777" w:rsidR="00561B2F" w:rsidRPr="00650F41" w:rsidRDefault="00561B2F" w:rsidP="00561B2F">
      <w:pPr>
        <w:widowControl/>
        <w:jc w:val="left"/>
        <w:rPr>
          <w:rFonts w:ascii="Times New Roman" w:hAnsi="Times New Roman" w:cs="Times New Roman"/>
        </w:rPr>
      </w:pPr>
    </w:p>
    <w:p w14:paraId="7AFEBA64"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1941882A" w14:textId="77777777" w:rsidR="00561B2F" w:rsidRPr="00650F41" w:rsidRDefault="00561B2F" w:rsidP="00120FCD">
      <w:pPr>
        <w:widowControl/>
        <w:jc w:val="left"/>
        <w:outlineLvl w:val="0"/>
        <w:rPr>
          <w:rFonts w:ascii="Times New Roman" w:hAnsi="Times New Roman" w:cs="Times New Roman"/>
          <w:sz w:val="20"/>
          <w:szCs w:val="20"/>
        </w:rPr>
      </w:pPr>
      <w:r w:rsidRPr="00650F41">
        <w:rPr>
          <w:rFonts w:ascii="Times New Roman" w:hAnsi="Times New Roman" w:cs="Times New Roman"/>
        </w:rPr>
        <w:lastRenderedPageBreak/>
        <w:t>Figure 4.  Model B1</w:t>
      </w:r>
      <w:r w:rsidRPr="00650F41">
        <w:rPr>
          <w:rFonts w:ascii="Times New Roman" w:hAnsi="Times New Roman" w:cs="Times New Roman"/>
          <w:sz w:val="32"/>
        </w:rPr>
        <w:t xml:space="preserve"> </w:t>
      </w:r>
    </w:p>
    <w:p w14:paraId="0211743A" w14:textId="77777777" w:rsidR="00561B2F" w:rsidRPr="00650F41" w:rsidRDefault="00561B2F" w:rsidP="00561B2F">
      <w:pPr>
        <w:widowControl/>
        <w:jc w:val="left"/>
        <w:rPr>
          <w:rFonts w:ascii="Times New Roman" w:hAnsi="Times New Roman" w:cs="Times New Roman"/>
        </w:rPr>
      </w:pPr>
    </w:p>
    <w:p w14:paraId="72A474B0" w14:textId="77777777" w:rsidR="00561B2F" w:rsidRPr="00650F41" w:rsidRDefault="00561B2F" w:rsidP="00561B2F">
      <w:pPr>
        <w:widowControl/>
        <w:jc w:val="left"/>
        <w:rPr>
          <w:rFonts w:ascii="Times New Roman" w:hAnsi="Times New Roman" w:cs="Times New Roman"/>
        </w:rPr>
      </w:pPr>
      <w:r w:rsidRPr="00650F41">
        <w:rPr>
          <w:noProof/>
        </w:rPr>
        <w:drawing>
          <wp:inline distT="0" distB="0" distL="0" distR="0" wp14:anchorId="007520BF" wp14:editId="473FCBE0">
            <wp:extent cx="4572000" cy="22860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1D76CE" w14:textId="4A061636"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szCs w:val="20"/>
        </w:rPr>
        <w:t xml:space="preserve">This figure illustrates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k</m:t>
            </m:r>
          </m:sup>
        </m:sSup>
        <m:d>
          <m:dPr>
            <m:ctrlPr>
              <w:rPr>
                <w:rFonts w:ascii="Cambria Math" w:hAnsi="Cambria Math" w:cs="Times New Roman"/>
                <w:i/>
              </w:rPr>
            </m:ctrlPr>
          </m:dPr>
          <m:e>
            <m:r>
              <w:rPr>
                <w:rFonts w:ascii="Cambria Math" w:hAnsi="Cambria Math" w:cs="Times New Roman"/>
              </w:rPr>
              <m:t>j</m:t>
            </m:r>
          </m:e>
        </m:d>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k</m:t>
            </m:r>
          </m:sup>
        </m:sSup>
        <m:r>
          <w:rPr>
            <w:rFonts w:ascii="Cambria Math" w:hAnsi="Cambria Math" w:cs="Times New Roman"/>
          </w:rPr>
          <m:t>(.)</m:t>
        </m:r>
      </m:oMath>
      <w:r w:rsidRPr="00650F41">
        <w:rPr>
          <w:rFonts w:ascii="Times New Roman" w:hAnsi="Times New Roman" w:cs="Times New Roman"/>
          <w:i/>
        </w:rPr>
        <w:t xml:space="preserve"> </w:t>
      </w:r>
      <w:r w:rsidRPr="00650F41">
        <w:rPr>
          <w:rFonts w:ascii="Times New Roman" w:hAnsi="Times New Roman" w:cs="Times New Roman"/>
          <w:szCs w:val="20"/>
        </w:rPr>
        <w:t xml:space="preserve">in Model B1 with respect to distance, based on the result in [10-4] of Table 10. The quantitative value </w:t>
      </w:r>
      <w:r w:rsidRPr="00650F41">
        <w:rPr>
          <w:rFonts w:ascii="Times New Roman" w:hAnsi="Times New Roman" w:cs="Times New Roman"/>
          <w:i/>
          <w:szCs w:val="20"/>
        </w:rPr>
        <w:t>q</w:t>
      </w:r>
      <w:r w:rsidRPr="00650F41">
        <w:rPr>
          <w:rFonts w:ascii="Times New Roman" w:hAnsi="Times New Roman" w:cs="Times New Roman"/>
          <w:szCs w:val="20"/>
          <w:vertAlign w:val="subscript"/>
        </w:rPr>
        <w:t>(</w:t>
      </w:r>
      <w:r w:rsidRPr="00650F41">
        <w:rPr>
          <w:rFonts w:ascii="Times New Roman" w:hAnsi="Times New Roman" w:cs="Times New Roman"/>
          <w:i/>
          <w:szCs w:val="20"/>
          <w:vertAlign w:val="subscript"/>
        </w:rPr>
        <w:t>j</w:t>
      </w:r>
      <w:r w:rsidRPr="00650F41">
        <w:rPr>
          <w:rFonts w:ascii="Times New Roman" w:hAnsi="Times New Roman" w:cs="Times New Roman"/>
          <w:szCs w:val="20"/>
          <w:vertAlign w:val="subscript"/>
        </w:rPr>
        <w:t>)</w:t>
      </w:r>
      <w:r w:rsidRPr="00650F41">
        <w:rPr>
          <w:rFonts w:ascii="Times New Roman" w:hAnsi="Times New Roman" w:cs="Times New Roman"/>
          <w:szCs w:val="20"/>
        </w:rPr>
        <w:t xml:space="preserve">, i.e., the number of lines, is fixed to one. Each line is drawn between the 10th percentile and the 90th percentile of distances to stations with a corresponding proximity order. Note that the levels of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k</m:t>
            </m:r>
          </m:sup>
        </m:sSup>
        <m:d>
          <m:dPr>
            <m:ctrlPr>
              <w:rPr>
                <w:rFonts w:ascii="Cambria Math" w:hAnsi="Cambria Math" w:cs="Times New Roman"/>
                <w:i/>
              </w:rPr>
            </m:ctrlPr>
          </m:dPr>
          <m:e>
            <m:r>
              <w:rPr>
                <w:rFonts w:ascii="Cambria Math" w:hAnsi="Cambria Math" w:cs="Times New Roman"/>
              </w:rPr>
              <m:t>j</m:t>
            </m:r>
          </m:e>
        </m:d>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k</m:t>
            </m:r>
          </m:sup>
        </m:sSup>
        <m:r>
          <w:rPr>
            <w:rFonts w:ascii="Cambria Math" w:hAnsi="Cambria Math" w:cs="Times New Roman"/>
          </w:rPr>
          <m:t>(.)</m:t>
        </m:r>
      </m:oMath>
      <w:r w:rsidRPr="00650F41">
        <w:rPr>
          <w:rFonts w:ascii="Times New Roman" w:hAnsi="Times New Roman" w:cs="Times New Roman"/>
          <w:i/>
        </w:rPr>
        <w:t xml:space="preserve"> </w:t>
      </w:r>
      <w:r w:rsidRPr="00650F41">
        <w:rPr>
          <w:rFonts w:ascii="Times New Roman" w:hAnsi="Times New Roman" w:cs="Times New Roman"/>
          <w:szCs w:val="20"/>
        </w:rPr>
        <w:t xml:space="preserve">illustrated in this figure are not comparable between different proximity orders because </w:t>
      </w:r>
      <w:r w:rsidRPr="00650F41">
        <w:rPr>
          <w:rFonts w:ascii="Times New Roman" w:hAnsi="Times New Roman" w:cs="Times New Roman"/>
          <w:i/>
          <w:szCs w:val="20"/>
        </w:rPr>
        <w:t>c</w:t>
      </w:r>
      <w:r w:rsidRPr="00650F41">
        <w:rPr>
          <w:rFonts w:ascii="Times New Roman" w:hAnsi="Times New Roman" w:cs="Times New Roman"/>
          <w:szCs w:val="20"/>
          <w:vertAlign w:val="subscript"/>
        </w:rPr>
        <w:t>(</w:t>
      </w:r>
      <w:r w:rsidRPr="00650F41">
        <w:rPr>
          <w:rFonts w:ascii="Times New Roman" w:hAnsi="Times New Roman" w:cs="Times New Roman"/>
          <w:i/>
          <w:szCs w:val="20"/>
          <w:vertAlign w:val="subscript"/>
        </w:rPr>
        <w:t>j</w:t>
      </w:r>
      <w:r w:rsidRPr="00650F41">
        <w:rPr>
          <w:rFonts w:ascii="Times New Roman" w:hAnsi="Times New Roman" w:cs="Times New Roman"/>
          <w:szCs w:val="20"/>
          <w:vertAlign w:val="subscript"/>
        </w:rPr>
        <w:t>)</w:t>
      </w:r>
      <w:r w:rsidRPr="00650F41">
        <w:rPr>
          <w:rFonts w:ascii="Times New Roman" w:hAnsi="Times New Roman" w:cs="Times New Roman"/>
          <w:szCs w:val="20"/>
        </w:rPr>
        <w:t xml:space="preserve">s are not included in these measures. </w:t>
      </w:r>
      <w:r w:rsidRPr="00650F41">
        <w:rPr>
          <w:rFonts w:ascii="Times New Roman" w:hAnsi="Times New Roman" w:cs="Times New Roman"/>
          <w:i/>
          <w:szCs w:val="20"/>
        </w:rPr>
        <w:t>D</w:t>
      </w:r>
      <w:r w:rsidRPr="00650F41">
        <w:rPr>
          <w:rFonts w:ascii="Times New Roman" w:hAnsi="Times New Roman" w:cs="Times New Roman"/>
          <w:szCs w:val="20"/>
          <w:vertAlign w:val="superscript"/>
        </w:rPr>
        <w:t>1</w:t>
      </w:r>
      <w:r w:rsidRPr="00650F41">
        <w:rPr>
          <w:rFonts w:ascii="Times New Roman" w:hAnsi="Times New Roman" w:cs="Times New Roman"/>
          <w:szCs w:val="20"/>
          <w:vertAlign w:val="subscript"/>
        </w:rPr>
        <w:t>(1)</w:t>
      </w:r>
      <w:r w:rsidRPr="00650F41">
        <w:rPr>
          <w:rFonts w:ascii="Times New Roman" w:hAnsi="Times New Roman" w:cs="Times New Roman"/>
          <w:szCs w:val="20"/>
        </w:rPr>
        <w:t xml:space="preserve"> is the closest station, </w:t>
      </w:r>
      <w:r w:rsidRPr="00650F41">
        <w:rPr>
          <w:rFonts w:ascii="Times New Roman" w:hAnsi="Times New Roman" w:cs="Times New Roman"/>
          <w:i/>
          <w:szCs w:val="20"/>
        </w:rPr>
        <w:t>D</w:t>
      </w:r>
      <w:r w:rsidRPr="00650F41">
        <w:rPr>
          <w:rFonts w:ascii="Times New Roman" w:hAnsi="Times New Roman" w:cs="Times New Roman"/>
          <w:szCs w:val="20"/>
          <w:vertAlign w:val="superscript"/>
        </w:rPr>
        <w:t>1</w:t>
      </w:r>
      <w:r w:rsidRPr="00650F41">
        <w:rPr>
          <w:rFonts w:ascii="Times New Roman" w:hAnsi="Times New Roman" w:cs="Times New Roman"/>
          <w:szCs w:val="20"/>
          <w:vertAlign w:val="subscript"/>
        </w:rPr>
        <w:t>(2)</w:t>
      </w:r>
      <w:r w:rsidRPr="00650F41">
        <w:rPr>
          <w:rFonts w:ascii="Times New Roman" w:hAnsi="Times New Roman" w:cs="Times New Roman"/>
          <w:szCs w:val="20"/>
        </w:rPr>
        <w:t xml:space="preserve"> is the second closest station with a new line, </w:t>
      </w:r>
      <w:r w:rsidRPr="00650F41">
        <w:rPr>
          <w:rFonts w:ascii="Times New Roman" w:hAnsi="Times New Roman" w:cs="Times New Roman"/>
          <w:i/>
          <w:szCs w:val="20"/>
        </w:rPr>
        <w:t>D</w:t>
      </w:r>
      <w:r w:rsidRPr="00650F41">
        <w:rPr>
          <w:rFonts w:ascii="Times New Roman" w:hAnsi="Times New Roman" w:cs="Times New Roman"/>
          <w:szCs w:val="20"/>
          <w:vertAlign w:val="superscript"/>
        </w:rPr>
        <w:t>1</w:t>
      </w:r>
      <w:r w:rsidRPr="00650F41">
        <w:rPr>
          <w:rFonts w:ascii="Times New Roman" w:hAnsi="Times New Roman" w:cs="Times New Roman"/>
          <w:szCs w:val="20"/>
          <w:vertAlign w:val="subscript"/>
        </w:rPr>
        <w:t>(3)</w:t>
      </w:r>
      <w:r w:rsidRPr="00650F41">
        <w:rPr>
          <w:rFonts w:ascii="Times New Roman" w:hAnsi="Times New Roman" w:cs="Times New Roman"/>
          <w:szCs w:val="20"/>
        </w:rPr>
        <w:t xml:space="preserve"> is the third closest station with a new line, </w:t>
      </w:r>
      <w:r w:rsidRPr="00650F41">
        <w:rPr>
          <w:rFonts w:ascii="Times New Roman" w:hAnsi="Times New Roman" w:cs="Times New Roman"/>
          <w:i/>
          <w:szCs w:val="20"/>
        </w:rPr>
        <w:t>D</w:t>
      </w:r>
      <w:r w:rsidRPr="00650F41">
        <w:rPr>
          <w:rFonts w:ascii="Times New Roman" w:hAnsi="Times New Roman" w:cs="Times New Roman"/>
          <w:szCs w:val="20"/>
          <w:vertAlign w:val="superscript"/>
        </w:rPr>
        <w:t>0</w:t>
      </w:r>
      <w:r w:rsidRPr="00650F41">
        <w:rPr>
          <w:rFonts w:ascii="Times New Roman" w:hAnsi="Times New Roman" w:cs="Times New Roman"/>
          <w:szCs w:val="20"/>
          <w:vertAlign w:val="subscript"/>
        </w:rPr>
        <w:t>(2)</w:t>
      </w:r>
      <w:r w:rsidRPr="00650F41">
        <w:rPr>
          <w:rFonts w:ascii="Times New Roman" w:hAnsi="Times New Roman" w:cs="Times New Roman"/>
          <w:szCs w:val="20"/>
        </w:rPr>
        <w:t xml:space="preserve"> is the second closest station without a new line, and </w:t>
      </w:r>
      <w:r w:rsidRPr="00650F41">
        <w:rPr>
          <w:rFonts w:ascii="Times New Roman" w:hAnsi="Times New Roman" w:cs="Times New Roman"/>
          <w:i/>
          <w:szCs w:val="20"/>
        </w:rPr>
        <w:t>D</w:t>
      </w:r>
      <w:r w:rsidRPr="00650F41">
        <w:rPr>
          <w:rFonts w:ascii="Times New Roman" w:hAnsi="Times New Roman" w:cs="Times New Roman"/>
          <w:szCs w:val="20"/>
          <w:vertAlign w:val="superscript"/>
        </w:rPr>
        <w:t>0</w:t>
      </w:r>
      <w:r w:rsidRPr="00650F41">
        <w:rPr>
          <w:rFonts w:ascii="Times New Roman" w:hAnsi="Times New Roman" w:cs="Times New Roman"/>
          <w:szCs w:val="20"/>
          <w:vertAlign w:val="subscript"/>
        </w:rPr>
        <w:t>(3)</w:t>
      </w:r>
      <w:r w:rsidRPr="00650F41">
        <w:rPr>
          <w:rFonts w:ascii="Times New Roman" w:hAnsi="Times New Roman" w:cs="Times New Roman"/>
          <w:szCs w:val="20"/>
        </w:rPr>
        <w:t xml:space="preserve"> is the third closest station without a new line.</w:t>
      </w:r>
    </w:p>
    <w:p w14:paraId="476398C6" w14:textId="77777777" w:rsidR="00561B2F" w:rsidRPr="00650F41" w:rsidRDefault="00561B2F" w:rsidP="00561B2F">
      <w:pPr>
        <w:widowControl/>
        <w:jc w:val="left"/>
        <w:rPr>
          <w:rFonts w:ascii="Times New Roman" w:hAnsi="Times New Roman" w:cs="Times New Roman"/>
        </w:rPr>
      </w:pPr>
    </w:p>
    <w:p w14:paraId="52E8B8E6"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450A28A5" w14:textId="77777777" w:rsidR="00561B2F" w:rsidRPr="00650F41" w:rsidRDefault="00561B2F" w:rsidP="00561B2F">
      <w:pPr>
        <w:widowControl/>
        <w:ind w:right="-522"/>
        <w:jc w:val="left"/>
        <w:rPr>
          <w:rFonts w:ascii="Times New Roman" w:hAnsi="Times New Roman" w:cs="Times New Roman"/>
        </w:rPr>
      </w:pPr>
      <w:r w:rsidRPr="00650F41">
        <w:rPr>
          <w:rFonts w:ascii="Times New Roman" w:hAnsi="Times New Roman" w:cs="Times New Roman"/>
        </w:rPr>
        <w:lastRenderedPageBreak/>
        <w:t>Figure 5.  Akaike and Bayesian information criteria.</w:t>
      </w:r>
    </w:p>
    <w:p w14:paraId="31C61AA8" w14:textId="77777777" w:rsidR="00561B2F" w:rsidRPr="00650F41" w:rsidRDefault="00561B2F" w:rsidP="00561B2F">
      <w:pPr>
        <w:widowControl/>
        <w:ind w:right="-522"/>
        <w:jc w:val="left"/>
        <w:rPr>
          <w:rFonts w:ascii="Times New Roman" w:hAnsi="Times New Roman" w:cs="Times New Roman"/>
        </w:rPr>
      </w:pPr>
      <w:r w:rsidRPr="00650F41">
        <w:rPr>
          <w:noProof/>
        </w:rPr>
        <w:drawing>
          <wp:inline distT="0" distB="0" distL="0" distR="0" wp14:anchorId="4EB6A82F" wp14:editId="505EF0EC">
            <wp:extent cx="2874493" cy="3799571"/>
            <wp:effectExtent l="0" t="0" r="21590" b="361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50F41">
        <w:rPr>
          <w:noProof/>
        </w:rPr>
        <w:t xml:space="preserve"> </w:t>
      </w:r>
      <w:r w:rsidRPr="00650F41">
        <w:rPr>
          <w:noProof/>
        </w:rPr>
        <w:drawing>
          <wp:inline distT="0" distB="0" distL="0" distR="0" wp14:anchorId="654D67CC" wp14:editId="6593E3AF">
            <wp:extent cx="2870411" cy="3799572"/>
            <wp:effectExtent l="0" t="0" r="25400" b="361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F97B45" w14:textId="77777777" w:rsidR="00561B2F" w:rsidRPr="00650F41" w:rsidRDefault="00561B2F" w:rsidP="00561B2F">
      <w:pPr>
        <w:widowControl/>
        <w:jc w:val="left"/>
        <w:rPr>
          <w:rFonts w:ascii="Times New Roman" w:hAnsi="Times New Roman" w:cs="Times New Roman"/>
        </w:rPr>
      </w:pPr>
    </w:p>
    <w:p w14:paraId="58FAD08B"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br w:type="page"/>
      </w:r>
    </w:p>
    <w:p w14:paraId="291F5377" w14:textId="77777777" w:rsidR="00561B2F" w:rsidRPr="00650F41" w:rsidRDefault="00561B2F" w:rsidP="00561B2F">
      <w:pPr>
        <w:widowControl/>
        <w:jc w:val="left"/>
        <w:rPr>
          <w:rFonts w:ascii="Times New Roman" w:hAnsi="Times New Roman" w:cs="Times New Roman"/>
        </w:rPr>
      </w:pPr>
      <w:r w:rsidRPr="00650F41">
        <w:rPr>
          <w:rFonts w:ascii="Times New Roman" w:hAnsi="Times New Roman" w:cs="Times New Roman"/>
        </w:rPr>
        <w:lastRenderedPageBreak/>
        <w:t>Figure 6.  Akaike and Bayesian information criteria. (Appendix 2)</w:t>
      </w:r>
    </w:p>
    <w:p w14:paraId="31D1D672" w14:textId="77777777" w:rsidR="00561B2F" w:rsidRPr="00650F41" w:rsidRDefault="00561B2F" w:rsidP="00561B2F">
      <w:pPr>
        <w:widowControl/>
        <w:ind w:right="-522"/>
        <w:jc w:val="left"/>
        <w:rPr>
          <w:rFonts w:ascii="Times New Roman" w:hAnsi="Times New Roman" w:cs="Times New Roman"/>
        </w:rPr>
      </w:pPr>
      <w:r w:rsidRPr="00650F41">
        <w:rPr>
          <w:noProof/>
        </w:rPr>
        <w:drawing>
          <wp:inline distT="0" distB="0" distL="0" distR="0" wp14:anchorId="7592A3F6" wp14:editId="15A90A15">
            <wp:extent cx="2870411" cy="3809550"/>
            <wp:effectExtent l="0" t="0" r="25400" b="260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50F41">
        <w:rPr>
          <w:noProof/>
        </w:rPr>
        <w:t xml:space="preserve"> </w:t>
      </w:r>
      <w:r w:rsidRPr="00650F41">
        <w:rPr>
          <w:noProof/>
        </w:rPr>
        <w:drawing>
          <wp:inline distT="0" distB="0" distL="0" distR="0" wp14:anchorId="10F488E5" wp14:editId="103474B0">
            <wp:extent cx="2870411" cy="3799572"/>
            <wp:effectExtent l="0" t="0" r="25400" b="361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1CA190" w14:textId="77777777" w:rsidR="00561B2F" w:rsidRPr="00650F41" w:rsidRDefault="00561B2F" w:rsidP="00561B2F">
      <w:pPr>
        <w:rPr>
          <w:rFonts w:ascii="Times New Roman" w:hAnsi="Times New Roman" w:cs="Times New Roman"/>
        </w:rPr>
      </w:pPr>
    </w:p>
    <w:p w14:paraId="176EFC76" w14:textId="77777777" w:rsidR="00561B2F" w:rsidRPr="00650F41" w:rsidRDefault="00561B2F" w:rsidP="00561B2F">
      <w:pPr>
        <w:rPr>
          <w:rFonts w:ascii="Times New Roman" w:hAnsi="Times New Roman" w:cs="Times New Roman"/>
        </w:rPr>
      </w:pPr>
    </w:p>
    <w:p w14:paraId="17D80AF8" w14:textId="77777777" w:rsidR="00561B2F" w:rsidRPr="00650F41" w:rsidRDefault="00561B2F" w:rsidP="00561B2F">
      <w:pPr>
        <w:widowControl/>
        <w:jc w:val="left"/>
        <w:rPr>
          <w:rFonts w:ascii="Times New Roman" w:hAnsi="Times New Roman" w:cs="Times New Roman"/>
        </w:rPr>
      </w:pPr>
    </w:p>
    <w:p w14:paraId="5629863D" w14:textId="77777777" w:rsidR="00561B2F" w:rsidRPr="00650F41" w:rsidRDefault="00561B2F" w:rsidP="00561B2F"/>
    <w:p w14:paraId="2E850F39" w14:textId="10C20C6E" w:rsidR="00736F8F" w:rsidRPr="00650F41" w:rsidRDefault="00736F8F" w:rsidP="00561B2F">
      <w:pPr>
        <w:widowControl/>
        <w:jc w:val="left"/>
        <w:rPr>
          <w:rFonts w:ascii="Times New Roman" w:hAnsi="Times New Roman" w:cs="Times New Roman"/>
          <w:sz w:val="24"/>
          <w:szCs w:val="24"/>
        </w:rPr>
      </w:pPr>
    </w:p>
    <w:sectPr w:rsidR="00736F8F" w:rsidRPr="00650F41" w:rsidSect="009F37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9753F" w14:textId="77777777" w:rsidR="00EF64E9" w:rsidRDefault="00EF64E9" w:rsidP="009018A4">
      <w:r>
        <w:separator/>
      </w:r>
    </w:p>
  </w:endnote>
  <w:endnote w:type="continuationSeparator" w:id="0">
    <w:p w14:paraId="581580BE" w14:textId="77777777" w:rsidR="00EF64E9" w:rsidRDefault="00EF64E9" w:rsidP="0090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6306"/>
      <w:docPartObj>
        <w:docPartGallery w:val="Page Numbers (Bottom of Page)"/>
        <w:docPartUnique/>
      </w:docPartObj>
    </w:sdtPr>
    <w:sdtContent>
      <w:p w14:paraId="3A742974" w14:textId="44BC41D9" w:rsidR="00907F5B" w:rsidRDefault="00907F5B">
        <w:pPr>
          <w:pStyle w:val="af2"/>
          <w:jc w:val="center"/>
        </w:pPr>
        <w:r>
          <w:fldChar w:fldCharType="begin"/>
        </w:r>
        <w:r>
          <w:instrText>PAGE   \* MERGEFORMAT</w:instrText>
        </w:r>
        <w:r>
          <w:fldChar w:fldCharType="separate"/>
        </w:r>
        <w:r w:rsidR="005A2B95" w:rsidRPr="005A2B95">
          <w:rPr>
            <w:noProof/>
            <w:lang w:val="ja-JP" w:eastAsia="ja-JP"/>
          </w:rPr>
          <w:t>12</w:t>
        </w:r>
        <w:r>
          <w:fldChar w:fldCharType="end"/>
        </w:r>
      </w:p>
    </w:sdtContent>
  </w:sdt>
  <w:p w14:paraId="5D2C88D2" w14:textId="77777777" w:rsidR="00907F5B" w:rsidRDefault="00907F5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71AA" w14:textId="77777777" w:rsidR="00EF64E9" w:rsidRDefault="00EF64E9" w:rsidP="009018A4">
      <w:r>
        <w:separator/>
      </w:r>
    </w:p>
  </w:footnote>
  <w:footnote w:type="continuationSeparator" w:id="0">
    <w:p w14:paraId="3F91D74B" w14:textId="77777777" w:rsidR="00EF64E9" w:rsidRDefault="00EF64E9" w:rsidP="009018A4">
      <w:r>
        <w:continuationSeparator/>
      </w:r>
    </w:p>
  </w:footnote>
  <w:footnote w:id="1">
    <w:p w14:paraId="7175F2E2"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Troy and Grove (2008), for example, compute the distance to the nearest park from each housing unit in Maryland and examine the impact of the crime rate at the park on neighboring housing values. Dorantes et al. (2011) and Gobbons and Machin (2005) both estimate the impact of the public transport infrastructure by comparing the coefficients of the distance to the closest stations before and after completion of the infrastructure. Ahlfeldt (2011) and Ahlfeldt and Wendland (2010) include minimum distances to various locations, such as the station, main road, school, water space, green space, and industrial area, to estimate the land price.</w:t>
      </w:r>
    </w:p>
  </w:footnote>
  <w:footnote w:id="2">
    <w:p w14:paraId="54F3BFE9" w14:textId="50576784"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Many studies on the impact of foreclosures on neighborhoods use this type of variable (</w:t>
      </w:r>
      <w:r>
        <w:rPr>
          <w:rFonts w:cs="Times New Roman"/>
          <w:szCs w:val="21"/>
        </w:rPr>
        <w:t xml:space="preserve">Gerardi et al., 2015; </w:t>
      </w:r>
      <w:r w:rsidRPr="000D408A">
        <w:rPr>
          <w:rFonts w:cs="Times New Roman"/>
          <w:szCs w:val="21"/>
        </w:rPr>
        <w:t>Harding et al., 2009; Immergluck and Smith, 2006; Leonardo and Murdoch, 2009; Lin et al., 2009; Rogers and Winter, 2009; Schwartz et al., 2006; Shuetz et al., 2008). Instead of simply counting the sites, Srour et al. (2002) estimate the impact of social recreation areas, shopping centers, and workplaces by counting the number of retail employments and total employments and by measuring the area of park space</w:t>
      </w:r>
      <w:r>
        <w:rPr>
          <w:rFonts w:cs="Times New Roman"/>
          <w:szCs w:val="21"/>
        </w:rPr>
        <w:t>s</w:t>
      </w:r>
      <w:r w:rsidRPr="000D408A">
        <w:rPr>
          <w:rFonts w:cs="Times New Roman"/>
          <w:szCs w:val="21"/>
        </w:rPr>
        <w:t>.</w:t>
      </w:r>
    </w:p>
  </w:footnote>
  <w:footnote w:id="3">
    <w:p w14:paraId="26163892" w14:textId="6987B52B"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Linden and Rockoff (2008) use dummy variables indicating whether any sex offender is living within 0.1 mile</w:t>
      </w:r>
      <w:r>
        <w:rPr>
          <w:rFonts w:cs="Times New Roman"/>
          <w:szCs w:val="21"/>
        </w:rPr>
        <w:t>s</w:t>
      </w:r>
      <w:r w:rsidRPr="000D408A">
        <w:rPr>
          <w:rFonts w:cs="Times New Roman"/>
          <w:szCs w:val="21"/>
        </w:rPr>
        <w:t xml:space="preserve"> </w:t>
      </w:r>
      <w:r>
        <w:rPr>
          <w:rFonts w:cs="Times New Roman"/>
          <w:szCs w:val="21"/>
        </w:rPr>
        <w:t>or</w:t>
      </w:r>
      <w:r w:rsidRPr="000D408A">
        <w:rPr>
          <w:rFonts w:cs="Times New Roman"/>
          <w:szCs w:val="21"/>
        </w:rPr>
        <w:t xml:space="preserve"> within 0.1 to 0.3 mile</w:t>
      </w:r>
      <w:r>
        <w:rPr>
          <w:rFonts w:cs="Times New Roman"/>
          <w:szCs w:val="21"/>
        </w:rPr>
        <w:t>s</w:t>
      </w:r>
      <w:r w:rsidRPr="000D408A">
        <w:rPr>
          <w:rFonts w:cs="Times New Roman"/>
          <w:szCs w:val="21"/>
        </w:rPr>
        <w:t xml:space="preserve"> from a transactional housing unit to estimate its impact on the property value. Other papers using this type of variable include studies on the impact</w:t>
      </w:r>
      <w:r>
        <w:rPr>
          <w:rFonts w:cs="Times New Roman"/>
          <w:szCs w:val="21"/>
        </w:rPr>
        <w:t>s</w:t>
      </w:r>
      <w:r w:rsidRPr="000D408A">
        <w:rPr>
          <w:rFonts w:cs="Times New Roman"/>
          <w:szCs w:val="21"/>
        </w:rPr>
        <w:t xml:space="preserve"> of wind power projects (Ben, 2010) and of rail transit stations on housing values (Bowes and Ihlanfeldt, 2001; Forrest et al., 1995; Kahn, 2007)</w:t>
      </w:r>
      <w:r>
        <w:rPr>
          <w:rFonts w:cs="Times New Roman"/>
          <w:szCs w:val="21"/>
        </w:rPr>
        <w:t xml:space="preserve"> and on the effect of foreclosures on crime (Cui and Walsh, 2015)</w:t>
      </w:r>
      <w:r w:rsidRPr="000D408A">
        <w:rPr>
          <w:rFonts w:cs="Times New Roman"/>
          <w:szCs w:val="21"/>
        </w:rPr>
        <w:t>.</w:t>
      </w:r>
    </w:p>
  </w:footnote>
  <w:footnote w:id="4">
    <w:p w14:paraId="3D84F43C"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This is because distances to the second and third closest sites, which may influence the housing value, are usually positively correlated with the distance to the closest site. Omitting these variables will lead to the upward bias of the effect of the closest site. Table 2 describes functional restrictions and potential biases caused by each proximity variable.</w:t>
      </w:r>
    </w:p>
  </w:footnote>
  <w:footnote w:id="5">
    <w:p w14:paraId="309A684E"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In Appendix 2, the results of our application show that variance inflation factors (VIFs) of distance variables exceed the value of ten when we include distances to the first three closest sites.</w:t>
      </w:r>
    </w:p>
  </w:footnote>
  <w:footnote w:id="6">
    <w:p w14:paraId="2EA04F41"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Sadayuki (2013) examines the externality of stigmatized property on neighbor housing values by using the shortest distance to a stigmatized property for each housing unit in the estimation. As an explanatory variable, he includes a count of stigmatized properties within a certain range of each housing unit to control for the impact of the clustering of stigmatized properties.</w:t>
      </w:r>
    </w:p>
  </w:footnote>
  <w:footnote w:id="7">
    <w:p w14:paraId="570D3F10" w14:textId="69DA89B6"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Campbell et al. (2011) study the impact of foreclosures</w:t>
      </w:r>
      <w:r>
        <w:rPr>
          <w:rFonts w:cs="Times New Roman"/>
          <w:szCs w:val="21"/>
        </w:rPr>
        <w:t xml:space="preserve"> along with two types of proximity variables as controls</w:t>
      </w:r>
      <w:r w:rsidRPr="000D408A">
        <w:rPr>
          <w:rFonts w:cs="Times New Roman"/>
          <w:szCs w:val="21"/>
        </w:rPr>
        <w:t>. One variable is a count of foreclosures within 0.25 mile</w:t>
      </w:r>
      <w:r>
        <w:rPr>
          <w:rFonts w:cs="Times New Roman"/>
          <w:szCs w:val="21"/>
        </w:rPr>
        <w:t>s</w:t>
      </w:r>
      <w:r w:rsidRPr="000D408A">
        <w:rPr>
          <w:rFonts w:cs="Times New Roman"/>
          <w:szCs w:val="21"/>
        </w:rPr>
        <w:t xml:space="preserve"> from each transactional housing unit</w:t>
      </w:r>
      <w:r>
        <w:rPr>
          <w:rFonts w:cs="Times New Roman"/>
          <w:szCs w:val="21"/>
        </w:rPr>
        <w:t>. T</w:t>
      </w:r>
      <w:r w:rsidRPr="000D408A">
        <w:rPr>
          <w:rFonts w:cs="Times New Roman"/>
          <w:szCs w:val="21"/>
        </w:rPr>
        <w:t>he other variable is a distance-weighted sum of foreclosures within 0.01 mile.</w:t>
      </w:r>
      <w:r>
        <w:rPr>
          <w:rFonts w:cs="Times New Roman"/>
          <w:szCs w:val="21"/>
        </w:rPr>
        <w:t xml:space="preserve"> Nok et al. (2014) examine the determinants of land prices, in which a distance-weighted sum of job opportunities at each CBD is used as an explanatory variable to control for the accessibility to CBDs.</w:t>
      </w:r>
    </w:p>
  </w:footnote>
  <w:footnote w:id="8">
    <w:p w14:paraId="32392979" w14:textId="6DABBBD4"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Pope (2008) excludes housing units that have more than one sex offender living within 0.15 mile</w:t>
      </w:r>
      <w:r>
        <w:rPr>
          <w:rFonts w:cs="Times New Roman"/>
          <w:szCs w:val="21"/>
        </w:rPr>
        <w:t>s</w:t>
      </w:r>
      <w:r w:rsidRPr="000D408A">
        <w:rPr>
          <w:rFonts w:cs="Times New Roman"/>
          <w:szCs w:val="21"/>
        </w:rPr>
        <w:t>. McMillen and McDonald (2004) estimate the impact of the infrastructure of the Midway rapid transit line in Cook County, Illinois, by excluding housing units that are located farther than 1.5 miles from the Midway line or closer to other kinds of lines.</w:t>
      </w:r>
    </w:p>
  </w:footnote>
  <w:footnote w:id="9">
    <w:p w14:paraId="55F8C692" w14:textId="46A98CE0"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To name a few, Hansen (1959), Song (1996), Ottensmann and Lindsey (2008), Iacono et al. (2010), and Salze et al. (2011). </w:t>
      </w:r>
    </w:p>
  </w:footnote>
  <w:footnote w:id="10">
    <w:p w14:paraId="3F46CEB9" w14:textId="3EF348DA" w:rsidR="00907F5B" w:rsidRPr="002A24AC" w:rsidRDefault="00907F5B">
      <w:pPr>
        <w:pStyle w:val="af4"/>
        <w:rPr>
          <w:lang w:eastAsia="ja-JP"/>
        </w:rPr>
      </w:pPr>
      <w:r>
        <w:rPr>
          <w:rStyle w:val="a9"/>
        </w:rPr>
        <w:footnoteRef/>
      </w:r>
      <w:r>
        <w:t xml:space="preserve"> </w:t>
      </w:r>
      <w:r w:rsidRPr="002A24AC">
        <w:t xml:space="preserve">Appendix 1 provides </w:t>
      </w:r>
      <w:r>
        <w:t xml:space="preserve">a </w:t>
      </w:r>
      <w:r w:rsidRPr="002A24AC">
        <w:t xml:space="preserve">detailed discussion on the traditional accessibility measures versus the hedonic approach in the </w:t>
      </w:r>
      <w:r>
        <w:t>previous</w:t>
      </w:r>
      <w:r w:rsidRPr="002A24AC">
        <w:t xml:space="preserve"> </w:t>
      </w:r>
      <w:r>
        <w:t>empirical</w:t>
      </w:r>
      <w:r w:rsidRPr="002A24AC">
        <w:t xml:space="preserve"> studies.</w:t>
      </w:r>
    </w:p>
  </w:footnote>
  <w:footnote w:id="11">
    <w:p w14:paraId="7B7DDA27" w14:textId="77777777" w:rsidR="00907F5B" w:rsidRPr="000D408A" w:rsidRDefault="00907F5B" w:rsidP="00CA4E33">
      <w:pPr>
        <w:pStyle w:val="af4"/>
        <w:rPr>
          <w:rFonts w:cs="Times New Roman"/>
          <w:szCs w:val="21"/>
        </w:rPr>
      </w:pPr>
      <w:r w:rsidRPr="000D408A">
        <w:rPr>
          <w:rStyle w:val="a9"/>
          <w:rFonts w:cs="Times New Roman"/>
          <w:szCs w:val="21"/>
        </w:rPr>
        <w:footnoteRef/>
      </w:r>
      <w:r w:rsidRPr="000D408A">
        <w:rPr>
          <w:rFonts w:cs="Times New Roman"/>
          <w:szCs w:val="21"/>
        </w:rPr>
        <w:t xml:space="preserve"> To name a few, Diewert and Shimizu (2016), Gao and Asami (2001), Nakagawa et al. (2007), Shimizu and Nishimura (2007), Shimizu et al. (2010) and Yamagata et al. (2016).</w:t>
      </w:r>
    </w:p>
  </w:footnote>
  <w:footnote w:id="12">
    <w:p w14:paraId="1C0394AA" w14:textId="77777777" w:rsidR="00907F5B" w:rsidRPr="000D408A" w:rsidRDefault="00907F5B" w:rsidP="008766E5">
      <w:pPr>
        <w:pStyle w:val="af4"/>
        <w:rPr>
          <w:rFonts w:cs="Times New Roman"/>
          <w:szCs w:val="21"/>
        </w:rPr>
      </w:pPr>
      <w:r w:rsidRPr="000D408A">
        <w:rPr>
          <w:rStyle w:val="a9"/>
          <w:rFonts w:cs="Times New Roman"/>
          <w:szCs w:val="21"/>
        </w:rPr>
        <w:footnoteRef/>
      </w:r>
      <w:r w:rsidRPr="000D408A">
        <w:rPr>
          <w:rFonts w:cs="Times New Roman"/>
          <w:szCs w:val="21"/>
        </w:rPr>
        <w:t xml:space="preserve"> For instance, in the case of foreclosures (Xian, 2016), the quantitative characteristic can be the time that has passed since the evacuation of the previous owner, and the qualitative characteristic can be whether the foreclosing property receives the Neighborhood Stabilization Program (NSP) grant. In the case of crime scenes, the quantitative characteristic can be the time that has passed since the incident, and the qualitative characteristics can be the types of incidents, such as homicides, robberies, and assaults.</w:t>
      </w:r>
    </w:p>
  </w:footnote>
  <w:footnote w:id="13">
    <w:p w14:paraId="706A3E83" w14:textId="1AE5AC16" w:rsidR="00907F5B" w:rsidRPr="00BF76B8" w:rsidRDefault="00907F5B">
      <w:pPr>
        <w:pStyle w:val="af4"/>
        <w:rPr>
          <w:lang w:eastAsia="ja-JP"/>
        </w:rPr>
      </w:pPr>
      <w:r>
        <w:rPr>
          <w:rStyle w:val="a9"/>
        </w:rPr>
        <w:footnoteRef/>
      </w:r>
      <w:r>
        <w:t xml:space="preserve"> This simplified specification</w:t>
      </w:r>
      <w:r w:rsidRPr="00BF76B8">
        <w:t xml:space="preserve"> is equivalent to </w:t>
      </w:r>
      <w:r>
        <w:t xml:space="preserve">a commonly used conventional accessibility measure described in </w:t>
      </w:r>
      <w:r w:rsidRPr="00BF76B8">
        <w:t>equation (8) in Appendix 1</w:t>
      </w:r>
      <w:r>
        <w:t>.</w:t>
      </w:r>
    </w:p>
  </w:footnote>
  <w:footnote w:id="14">
    <w:p w14:paraId="617BC41F" w14:textId="518302FD" w:rsidR="00907F5B" w:rsidRPr="000D408A" w:rsidRDefault="00907F5B" w:rsidP="00D224C0">
      <w:pPr>
        <w:pStyle w:val="af4"/>
        <w:rPr>
          <w:rFonts w:cs="Times New Roman"/>
          <w:szCs w:val="21"/>
        </w:rPr>
      </w:pPr>
      <w:r w:rsidRPr="000D408A">
        <w:rPr>
          <w:rStyle w:val="a9"/>
          <w:rFonts w:cs="Times New Roman"/>
          <w:szCs w:val="21"/>
        </w:rPr>
        <w:footnoteRef/>
      </w:r>
      <w:r w:rsidRPr="000D408A">
        <w:rPr>
          <w:rFonts w:cs="Times New Roman"/>
          <w:szCs w:val="21"/>
        </w:rPr>
        <w:t xml:space="preserve"> </w:t>
      </w:r>
      <w:r w:rsidRPr="00D224C0">
        <w:rPr>
          <w:rFonts w:cs="Times New Roman"/>
          <w:szCs w:val="21"/>
        </w:rPr>
        <w:t xml:space="preserve">Based on equation (4), the spatial effect of the </w:t>
      </w:r>
      <w:r w:rsidRPr="00D224C0">
        <w:rPr>
          <w:rFonts w:cs="Times New Roman"/>
          <w:i/>
          <w:szCs w:val="21"/>
        </w:rPr>
        <w:t>j</w:t>
      </w:r>
      <w:r w:rsidRPr="00D224C0">
        <w:rPr>
          <w:rFonts w:cs="Times New Roman"/>
          <w:szCs w:val="21"/>
        </w:rPr>
        <w:t xml:space="preserve">th closest site converges to a constant, </w:t>
      </w:r>
      <m:oMath>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(j)</m:t>
            </m:r>
          </m:sub>
        </m:sSub>
      </m:oMath>
      <w:r w:rsidRPr="00D224C0">
        <w:rPr>
          <w:rFonts w:cs="Times New Roman"/>
          <w:szCs w:val="21"/>
        </w:rPr>
        <w:t xml:space="preserve">, as the distance increases. One can also construct an alternative formula that allows a different limit for each type, such as </w:t>
      </w:r>
      <m:oMath>
        <m:sSup>
          <m:sSupPr>
            <m:ctrlPr>
              <w:rPr>
                <w:rFonts w:ascii="Cambria Math" w:hAnsi="Cambria Math" w:cs="Times New Roman"/>
                <w:i/>
                <w:szCs w:val="21"/>
              </w:rPr>
            </m:ctrlPr>
          </m:sSupPr>
          <m:e>
            <m:r>
              <w:rPr>
                <w:rFonts w:ascii="Cambria Math" w:hAnsi="Cambria Math" w:cs="Times New Roman"/>
                <w:szCs w:val="21"/>
              </w:rPr>
              <m:t>f</m:t>
            </m:r>
          </m:e>
          <m:sup>
            <m:r>
              <w:rPr>
                <w:rFonts w:ascii="Cambria Math" w:hAnsi="Cambria Math" w:cs="Times New Roman"/>
                <w:szCs w:val="21"/>
              </w:rPr>
              <m:t>k</m:t>
            </m:r>
          </m:sup>
        </m:sSup>
        <m:d>
          <m:dPr>
            <m:ctrlPr>
              <w:rPr>
                <w:rFonts w:ascii="Cambria Math" w:hAnsi="Cambria Math" w:cs="Times New Roman"/>
                <w:i/>
                <w:szCs w:val="21"/>
              </w:rPr>
            </m:ctrlPr>
          </m:dPr>
          <m:e>
            <m:r>
              <w:rPr>
                <w:rFonts w:ascii="Cambria Math" w:hAnsi="Cambria Math" w:cs="Times New Roman"/>
                <w:szCs w:val="21"/>
              </w:rPr>
              <m:t>.</m:t>
            </m:r>
          </m:e>
        </m:d>
        <m:r>
          <w:rPr>
            <w:rFonts w:ascii="Cambria Math" w:hAnsi="Cambria Math" w:cs="Times New Roman"/>
            <w:szCs w:val="21"/>
          </w:rPr>
          <m:t>=</m:t>
        </m:r>
        <m:sSup>
          <m:sSupPr>
            <m:ctrlPr>
              <w:rPr>
                <w:rFonts w:ascii="Cambria Math" w:hAnsi="Cambria Math" w:cs="Times New Roman"/>
                <w:i/>
                <w:szCs w:val="21"/>
              </w:rPr>
            </m:ctrlPr>
          </m:sSupPr>
          <m:e>
            <m:r>
              <w:rPr>
                <w:rFonts w:ascii="Cambria Math" w:hAnsi="Cambria Math" w:cs="Times New Roman"/>
                <w:szCs w:val="21"/>
              </w:rPr>
              <m:t>τ</m:t>
            </m:r>
          </m:e>
          <m:sup>
            <m:r>
              <w:rPr>
                <w:rFonts w:ascii="Cambria Math" w:hAnsi="Cambria Math" w:cs="Times New Roman"/>
                <w:szCs w:val="21"/>
              </w:rPr>
              <m:t>k</m:t>
            </m:r>
          </m:sup>
        </m:sSup>
        <m:sSub>
          <m:sSubPr>
            <m:ctrlPr>
              <w:rPr>
                <w:rFonts w:ascii="Cambria Math" w:hAnsi="Cambria Math" w:cs="Times New Roman"/>
                <w:i/>
                <w:szCs w:val="21"/>
              </w:rPr>
            </m:ctrlPr>
          </m:sSubPr>
          <m:e>
            <m:r>
              <w:rPr>
                <w:rFonts w:ascii="Cambria Math" w:hAnsi="Cambria Math" w:cs="Times New Roman"/>
                <w:szCs w:val="21"/>
              </w:rPr>
              <m:t>q</m:t>
            </m:r>
          </m:e>
          <m:sub>
            <m:r>
              <w:rPr>
                <w:rFonts w:ascii="Cambria Math" w:hAnsi="Cambria Math" w:cs="Times New Roman"/>
                <w:szCs w:val="21"/>
              </w:rPr>
              <m:t>i</m:t>
            </m:r>
            <m:d>
              <m:dPr>
                <m:ctrlPr>
                  <w:rPr>
                    <w:rFonts w:ascii="Cambria Math" w:hAnsi="Cambria Math" w:cs="Times New Roman"/>
                    <w:i/>
                    <w:szCs w:val="21"/>
                  </w:rPr>
                </m:ctrlPr>
              </m:dPr>
              <m:e>
                <m:r>
                  <w:rPr>
                    <w:rFonts w:ascii="Cambria Math" w:hAnsi="Cambria Math" w:cs="Times New Roman"/>
                    <w:szCs w:val="21"/>
                  </w:rPr>
                  <m:t>j</m:t>
                </m:r>
              </m:e>
            </m:d>
          </m:sub>
        </m:sSub>
        <m:sSup>
          <m:sSupPr>
            <m:ctrlPr>
              <w:rPr>
                <w:rFonts w:ascii="Cambria Math" w:hAnsi="Cambria Math" w:cs="Times New Roman"/>
                <w:i/>
                <w:szCs w:val="21"/>
              </w:rPr>
            </m:ctrlPr>
          </m:sSupPr>
          <m:e>
            <m:r>
              <w:rPr>
                <w:rFonts w:ascii="Cambria Math" w:hAnsi="Cambria Math" w:cs="Times New Roman"/>
                <w:szCs w:val="21"/>
              </w:rPr>
              <m:t>e</m:t>
            </m:r>
          </m:e>
          <m:sup>
            <m:sSup>
              <m:sSupPr>
                <m:ctrlPr>
                  <w:rPr>
                    <w:rFonts w:ascii="Cambria Math" w:hAnsi="Cambria Math" w:cs="Times New Roman"/>
                    <w:i/>
                    <w:szCs w:val="21"/>
                  </w:rPr>
                </m:ctrlPr>
              </m:sSupPr>
              <m:e>
                <m:r>
                  <w:rPr>
                    <w:rFonts w:ascii="Cambria Math" w:hAnsi="Cambria Math" w:cs="Times New Roman"/>
                    <w:szCs w:val="21"/>
                  </w:rPr>
                  <m:t>α</m:t>
                </m:r>
              </m:e>
              <m:sup>
                <m:r>
                  <w:rPr>
                    <w:rFonts w:ascii="Cambria Math" w:hAnsi="Cambria Math" w:cs="Times New Roman"/>
                    <w:szCs w:val="21"/>
                  </w:rPr>
                  <m:t>k</m:t>
                </m:r>
              </m:sup>
            </m:sSup>
            <m:sSub>
              <m:sSubPr>
                <m:ctrlPr>
                  <w:rPr>
                    <w:rFonts w:ascii="Cambria Math" w:hAnsi="Cambria Math" w:cs="Times New Roman"/>
                    <w:i/>
                    <w:szCs w:val="21"/>
                  </w:rPr>
                </m:ctrlPr>
              </m:sSubPr>
              <m:e>
                <m:r>
                  <w:rPr>
                    <w:rFonts w:ascii="Cambria Math" w:hAnsi="Cambria Math" w:cs="Times New Roman"/>
                    <w:szCs w:val="21"/>
                  </w:rPr>
                  <m:t>d</m:t>
                </m:r>
              </m:e>
              <m:sub>
                <m:r>
                  <w:rPr>
                    <w:rFonts w:ascii="Cambria Math" w:hAnsi="Cambria Math" w:cs="Times New Roman"/>
                    <w:szCs w:val="21"/>
                  </w:rPr>
                  <m:t>i</m:t>
                </m:r>
                <m:d>
                  <m:dPr>
                    <m:ctrlPr>
                      <w:rPr>
                        <w:rFonts w:ascii="Cambria Math" w:hAnsi="Cambria Math" w:cs="Times New Roman"/>
                        <w:i/>
                        <w:szCs w:val="21"/>
                      </w:rPr>
                    </m:ctrlPr>
                  </m:dPr>
                  <m:e>
                    <m:r>
                      <w:rPr>
                        <w:rFonts w:ascii="Cambria Math" w:hAnsi="Cambria Math" w:cs="Cambria Math"/>
                        <w:szCs w:val="21"/>
                      </w:rPr>
                      <m:t>j</m:t>
                    </m:r>
                  </m:e>
                </m:d>
              </m:sub>
            </m:sSub>
          </m:sup>
        </m:sSup>
        <m:r>
          <w:rPr>
            <w:rFonts w:ascii="Cambria Math" w:hAnsi="Cambria Math" w:cs="Times New Roman"/>
            <w:szCs w:val="21"/>
          </w:rPr>
          <m:t>+</m:t>
        </m:r>
        <m:sSup>
          <m:sSupPr>
            <m:ctrlPr>
              <w:rPr>
                <w:rFonts w:ascii="Cambria Math" w:hAnsi="Cambria Math" w:cs="Times New Roman"/>
                <w:i/>
                <w:szCs w:val="21"/>
              </w:rPr>
            </m:ctrlPr>
          </m:sSupPr>
          <m:e>
            <m:r>
              <w:rPr>
                <w:rFonts w:ascii="Cambria Math" w:hAnsi="Cambria Math" w:cs="Times New Roman"/>
                <w:szCs w:val="21"/>
              </w:rPr>
              <m:t>ω</m:t>
            </m:r>
          </m:e>
          <m:sup>
            <m:r>
              <w:rPr>
                <w:rFonts w:ascii="Cambria Math" w:hAnsi="Cambria Math" w:cs="Times New Roman"/>
                <w:szCs w:val="21"/>
              </w:rPr>
              <m:t>k</m:t>
            </m:r>
          </m:sup>
        </m:sSup>
        <m:r>
          <w:rPr>
            <w:rFonts w:ascii="Cambria Math" w:hAnsi="Cambria Math" w:cs="Times New Roman"/>
            <w:szCs w:val="21"/>
          </w:rPr>
          <m:t>.</m:t>
        </m:r>
      </m:oMath>
      <w:r w:rsidRPr="00D224C0">
        <w:rPr>
          <w:rFonts w:cs="Times New Roman"/>
          <w:szCs w:val="21"/>
        </w:rPr>
        <w:t xml:space="preserve"> However, when the true specification of the spatial effect is close to linear with respect to distance, absolute values of </w:t>
      </w:r>
      <m:oMath>
        <m:sSup>
          <m:sSupPr>
            <m:ctrlPr>
              <w:rPr>
                <w:rFonts w:ascii="Cambria Math" w:hAnsi="Cambria Math" w:cs="Times New Roman"/>
                <w:i/>
                <w:szCs w:val="21"/>
              </w:rPr>
            </m:ctrlPr>
          </m:sSupPr>
          <m:e>
            <m:r>
              <w:rPr>
                <w:rFonts w:ascii="Cambria Math" w:hAnsi="Cambria Math" w:cs="Times New Roman"/>
                <w:szCs w:val="21"/>
              </w:rPr>
              <m:t>α</m:t>
            </m:r>
          </m:e>
          <m:sup>
            <m:r>
              <w:rPr>
                <w:rFonts w:ascii="Cambria Math" w:hAnsi="Cambria Math" w:cs="Times New Roman"/>
                <w:szCs w:val="21"/>
              </w:rPr>
              <m:t>k</m:t>
            </m:r>
          </m:sup>
        </m:sSup>
      </m:oMath>
      <w:r w:rsidRPr="00D224C0">
        <w:rPr>
          <w:rFonts w:cs="Times New Roman"/>
          <w:szCs w:val="21"/>
        </w:rPr>
        <w:t xml:space="preserve"> and </w:t>
      </w:r>
      <m:oMath>
        <m:sSup>
          <m:sSupPr>
            <m:ctrlPr>
              <w:rPr>
                <w:rFonts w:ascii="Cambria Math" w:hAnsi="Cambria Math" w:cs="Times New Roman"/>
                <w:i/>
                <w:szCs w:val="21"/>
              </w:rPr>
            </m:ctrlPr>
          </m:sSupPr>
          <m:e>
            <m:r>
              <w:rPr>
                <w:rFonts w:ascii="Cambria Math" w:hAnsi="Cambria Math" w:cs="Times New Roman"/>
                <w:szCs w:val="21"/>
              </w:rPr>
              <m:t>τ</m:t>
            </m:r>
          </m:e>
          <m:sup>
            <m:r>
              <w:rPr>
                <w:rFonts w:ascii="Cambria Math" w:hAnsi="Cambria Math" w:cs="Times New Roman"/>
                <w:szCs w:val="21"/>
              </w:rPr>
              <m:t>k</m:t>
            </m:r>
          </m:sup>
        </m:sSup>
      </m:oMath>
      <w:r w:rsidRPr="00D224C0">
        <w:rPr>
          <w:rFonts w:cs="Times New Roman"/>
          <w:szCs w:val="21"/>
        </w:rPr>
        <w:t xml:space="preserve"> as well as their standard errors in this formula become so large that the estimation fails to identify parameters.</w:t>
      </w:r>
      <w:r>
        <w:rPr>
          <w:rFonts w:cs="Times New Roman"/>
          <w:szCs w:val="21"/>
        </w:rPr>
        <w:t xml:space="preserve"> </w:t>
      </w:r>
      <w:r w:rsidRPr="000D408A">
        <w:rPr>
          <w:rFonts w:cs="Times New Roman"/>
          <w:szCs w:val="21"/>
        </w:rPr>
        <w:t>In our application, although the results are not shown in this paper, the author estimates hedonic models using several alternative specifications of the proximity measure</w:t>
      </w:r>
      <w:r>
        <w:rPr>
          <w:rFonts w:cs="Times New Roman"/>
          <w:szCs w:val="21"/>
        </w:rPr>
        <w:t>,</w:t>
      </w:r>
      <w:r w:rsidRPr="000D408A">
        <w:rPr>
          <w:rFonts w:cs="Times New Roman"/>
          <w:szCs w:val="21"/>
        </w:rPr>
        <w:t xml:space="preserve"> including the one above, and find</w:t>
      </w:r>
      <w:r>
        <w:rPr>
          <w:rFonts w:cs="Times New Roman"/>
          <w:szCs w:val="21"/>
        </w:rPr>
        <w:t>s</w:t>
      </w:r>
      <w:r w:rsidRPr="000D408A">
        <w:rPr>
          <w:rFonts w:cs="Times New Roman"/>
          <w:szCs w:val="21"/>
        </w:rPr>
        <w:t xml:space="preserve"> that sites with some qualitative characteristics have the linear relationship between the distance and the rent.</w:t>
      </w:r>
    </w:p>
  </w:footnote>
  <w:footnote w:id="15">
    <w:p w14:paraId="028F761A" w14:textId="00E365E8"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According to the 2011 American Community Survey, among U.S. workers who did not work at home, 8.1 percent had commutes of 60 minutes or longer and 35.7% had commutes of 30 minutes or longer in 2011. Census Bureau. In Tokyo, Japan, 24.2% had commutes of 60 minutes or longer and 69.8% had commutes of 30 minutes or longer in 2013, according to the 2013 Housing and Land Survey conducted by the Ministry of Internal Affairs and Communications.</w:t>
      </w:r>
    </w:p>
  </w:footnote>
  <w:footnote w:id="16">
    <w:p w14:paraId="54B2689C"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http://chintai.door.ac/.</w:t>
      </w:r>
    </w:p>
  </w:footnote>
  <w:footnote w:id="17">
    <w:p w14:paraId="5B64061C"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The geocoding system and the data on retail stores were provided by the Center for Spatial Information Science, The University of Tokyo.</w:t>
      </w:r>
    </w:p>
  </w:footnote>
  <w:footnote w:id="18">
    <w:p w14:paraId="274B3E0F" w14:textId="77777777"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http://www.ekidata.jp/.</w:t>
      </w:r>
    </w:p>
  </w:footnote>
  <w:footnote w:id="19">
    <w:p w14:paraId="0C988FC8" w14:textId="7FE2028D" w:rsidR="00907F5B" w:rsidRPr="000D408A" w:rsidRDefault="00907F5B" w:rsidP="009018A4">
      <w:pPr>
        <w:pStyle w:val="af4"/>
        <w:rPr>
          <w:rFonts w:cs="Times New Roman"/>
          <w:szCs w:val="21"/>
        </w:rPr>
      </w:pPr>
      <w:r w:rsidRPr="000D408A">
        <w:rPr>
          <w:rStyle w:val="a9"/>
          <w:rFonts w:cs="Times New Roman"/>
          <w:szCs w:val="21"/>
        </w:rPr>
        <w:footnoteRef/>
      </w:r>
      <w:r w:rsidRPr="000D408A">
        <w:rPr>
          <w:rFonts w:cs="Times New Roman"/>
          <w:szCs w:val="21"/>
        </w:rPr>
        <w:t xml:space="preserve"> One can construct </w:t>
      </w:r>
      <m:oMath>
        <m:r>
          <w:rPr>
            <w:rFonts w:ascii="Cambria Math" w:hAnsi="Cambria Math" w:cs="Times New Roman"/>
            <w:szCs w:val="21"/>
          </w:rPr>
          <m:t>g</m:t>
        </m:r>
        <m:d>
          <m:dPr>
            <m:ctrlPr>
              <w:rPr>
                <w:rFonts w:ascii="Cambria Math" w:hAnsi="Cambria Math" w:cs="Times New Roman"/>
                <w:i/>
                <w:szCs w:val="21"/>
              </w:rPr>
            </m:ctrlPr>
          </m:dPr>
          <m:e>
            <m:r>
              <w:rPr>
                <w:rFonts w:ascii="Cambria Math" w:hAnsi="Cambria Math" w:cs="Times New Roman"/>
                <w:szCs w:val="21"/>
              </w:rPr>
              <m:t>j,k=0</m:t>
            </m:r>
          </m:e>
        </m:d>
        <m:r>
          <w:rPr>
            <w:rFonts w:ascii="Cambria Math" w:hAnsi="Cambria Math" w:cs="Times New Roman"/>
            <w:szCs w:val="21"/>
          </w:rPr>
          <m:t>=</m:t>
        </m:r>
        <m:sSup>
          <m:sSupPr>
            <m:ctrlPr>
              <w:rPr>
                <w:rFonts w:ascii="Cambria Math" w:hAnsi="Cambria Math" w:cs="Times New Roman"/>
                <w:i/>
                <w:szCs w:val="21"/>
              </w:rPr>
            </m:ctrlPr>
          </m:sSupPr>
          <m:e>
            <m:r>
              <w:rPr>
                <w:rFonts w:ascii="Cambria Math" w:hAnsi="Cambria Math" w:cs="Times New Roman"/>
                <w:szCs w:val="21"/>
              </w:rPr>
              <m:t>j</m:t>
            </m:r>
          </m:e>
          <m:sup>
            <m:sSup>
              <m:sSupPr>
                <m:ctrlPr>
                  <w:rPr>
                    <w:rFonts w:ascii="Cambria Math" w:hAnsi="Cambria Math" w:cs="Times New Roman"/>
                    <w:i/>
                    <w:szCs w:val="21"/>
                  </w:rPr>
                </m:ctrlPr>
              </m:sSupPr>
              <m:e>
                <m:r>
                  <w:rPr>
                    <w:rFonts w:ascii="Cambria Math" w:hAnsi="Cambria Math" w:cs="Times New Roman"/>
                    <w:szCs w:val="21"/>
                  </w:rPr>
                  <m:t>θ</m:t>
                </m:r>
              </m:e>
              <m:sup>
                <m:r>
                  <w:rPr>
                    <w:rFonts w:ascii="Cambria Math" w:hAnsi="Cambria Math" w:cs="Times New Roman"/>
                    <w:szCs w:val="21"/>
                  </w:rPr>
                  <m:t>0</m:t>
                </m:r>
              </m:sup>
            </m:sSup>
          </m:sup>
        </m:sSup>
      </m:oMath>
      <w:r w:rsidRPr="000D408A">
        <w:rPr>
          <w:rFonts w:cs="Times New Roman"/>
          <w:szCs w:val="21"/>
        </w:rPr>
        <w:t xml:space="preserve"> instead; however, </w:t>
      </w:r>
      <w:r>
        <w:rPr>
          <w:rFonts w:cs="Times New Roman"/>
          <w:szCs w:val="21"/>
        </w:rPr>
        <w:t>doing so</w:t>
      </w:r>
      <w:r w:rsidRPr="000D408A">
        <w:rPr>
          <w:rFonts w:cs="Times New Roman"/>
          <w:szCs w:val="21"/>
        </w:rPr>
        <w:t xml:space="preserve"> would hinder us from gaining a direct interpretation of the parameter, and the estimates of </w:t>
      </w:r>
      <m:oMath>
        <m:sSup>
          <m:sSupPr>
            <m:ctrlPr>
              <w:rPr>
                <w:rFonts w:ascii="Cambria Math" w:hAnsi="Cambria Math" w:cs="Times New Roman"/>
                <w:i/>
                <w:szCs w:val="21"/>
              </w:rPr>
            </m:ctrlPr>
          </m:sSupPr>
          <m:e>
            <m:r>
              <w:rPr>
                <w:rFonts w:ascii="Cambria Math" w:hAnsi="Cambria Math" w:cs="Times New Roman"/>
                <w:szCs w:val="21"/>
              </w:rPr>
              <m:t>θ</m:t>
            </m:r>
          </m:e>
          <m:sup>
            <m:r>
              <w:rPr>
                <w:rFonts w:ascii="Cambria Math" w:hAnsi="Cambria Math" w:cs="Times New Roman"/>
                <w:szCs w:val="21"/>
              </w:rPr>
              <m:t>0</m:t>
            </m:r>
          </m:sup>
        </m:sSup>
      </m:oMath>
      <w:r w:rsidRPr="000D408A">
        <w:rPr>
          <w:rFonts w:cs="Times New Roman"/>
          <w:szCs w:val="21"/>
        </w:rPr>
        <w:t xml:space="preserve"> and </w:t>
      </w:r>
      <m:oMath>
        <m:sSup>
          <m:sSupPr>
            <m:ctrlPr>
              <w:rPr>
                <w:rFonts w:ascii="Cambria Math" w:hAnsi="Cambria Math" w:cs="Times New Roman"/>
                <w:i/>
                <w:szCs w:val="21"/>
              </w:rPr>
            </m:ctrlPr>
          </m:sSupPr>
          <m:e>
            <m:r>
              <w:rPr>
                <w:rFonts w:ascii="Cambria Math" w:hAnsi="Cambria Math" w:cs="Times New Roman"/>
                <w:szCs w:val="21"/>
              </w:rPr>
              <m:t>τ</m:t>
            </m:r>
          </m:e>
          <m:sup>
            <m:r>
              <w:rPr>
                <w:rFonts w:ascii="Cambria Math" w:hAnsi="Cambria Math" w:cs="Times New Roman"/>
                <w:szCs w:val="21"/>
              </w:rPr>
              <m:t>0</m:t>
            </m:r>
          </m:sup>
        </m:sSup>
      </m:oMath>
      <w:r w:rsidRPr="000D408A">
        <w:rPr>
          <w:rFonts w:cs="Times New Roman"/>
          <w:szCs w:val="21"/>
        </w:rPr>
        <w:t xml:space="preserve"> would lose stability across different </w:t>
      </w:r>
      <w:r w:rsidRPr="000D408A">
        <w:rPr>
          <w:rFonts w:cs="Times New Roman"/>
          <w:i/>
          <w:szCs w:val="21"/>
        </w:rPr>
        <w:t>J</w:t>
      </w:r>
      <w:r w:rsidRPr="000D408A">
        <w:rPr>
          <w:rFonts w:cs="Times New Roman"/>
          <w:szCs w:val="21"/>
        </w:rPr>
        <w:t>.</w:t>
      </w:r>
      <w:r>
        <w:rPr>
          <w:rFonts w:cs="Times New Roman"/>
          <w:szCs w:val="21"/>
        </w:rPr>
        <w:t xml:space="preserve"> </w:t>
      </w:r>
    </w:p>
  </w:footnote>
  <w:footnote w:id="20">
    <w:p w14:paraId="53D0A653" w14:textId="1C88C998" w:rsidR="00907F5B" w:rsidRPr="000D408A" w:rsidRDefault="00907F5B" w:rsidP="009018A4">
      <w:pPr>
        <w:pStyle w:val="af4"/>
        <w:rPr>
          <w:rFonts w:cs="Times New Roman"/>
          <w:szCs w:val="21"/>
        </w:rPr>
      </w:pPr>
      <w:r>
        <w:rPr>
          <w:rFonts w:cs="Times New Roman"/>
          <w:szCs w:val="21"/>
        </w:rPr>
        <w:t xml:space="preserve"> </w:t>
      </w:r>
      <w:r w:rsidRPr="000D408A">
        <w:rPr>
          <w:rStyle w:val="a9"/>
          <w:rFonts w:cs="Times New Roman"/>
          <w:szCs w:val="21"/>
        </w:rPr>
        <w:footnoteRef/>
      </w:r>
      <w:r w:rsidRPr="000D408A">
        <w:rPr>
          <w:rFonts w:cs="Times New Roman"/>
          <w:szCs w:val="21"/>
        </w:rPr>
        <w:t xml:space="preserve"> Hereafter, only the estimates of the parameters in the proximity measure are shown</w:t>
      </w:r>
      <w:r>
        <w:rPr>
          <w:rFonts w:cs="Times New Roman"/>
          <w:szCs w:val="21"/>
        </w:rPr>
        <w:t>. C</w:t>
      </w:r>
      <w:r w:rsidRPr="000D408A">
        <w:rPr>
          <w:rFonts w:cs="Times New Roman"/>
          <w:szCs w:val="21"/>
        </w:rPr>
        <w:t xml:space="preserve">oefficients of the control variables, </w:t>
      </w:r>
      <w:r w:rsidRPr="000D408A">
        <w:rPr>
          <w:rFonts w:cs="Times New Roman"/>
          <w:b/>
          <w:i/>
          <w:szCs w:val="21"/>
        </w:rPr>
        <w:t>X</w:t>
      </w:r>
      <w:r w:rsidRPr="000D408A">
        <w:rPr>
          <w:rFonts w:cs="Times New Roman"/>
          <w:szCs w:val="21"/>
        </w:rPr>
        <w:t>, are omitted from the result tables.</w:t>
      </w:r>
    </w:p>
  </w:footnote>
  <w:footnote w:id="21">
    <w:p w14:paraId="555A36D7" w14:textId="290F67AF" w:rsidR="00907F5B" w:rsidRPr="001931AF" w:rsidRDefault="00907F5B">
      <w:pPr>
        <w:pStyle w:val="af4"/>
        <w:rPr>
          <w:lang w:eastAsia="ja-JP"/>
        </w:rPr>
      </w:pPr>
      <w:r>
        <w:rPr>
          <w:rStyle w:val="a9"/>
        </w:rPr>
        <w:footnoteRef/>
      </w:r>
      <w:r>
        <w:t xml:space="preserve"> </w:t>
      </w:r>
      <w:r w:rsidRPr="001931AF">
        <w:t xml:space="preserve">Unstable magnitudes of </w:t>
      </w:r>
      <m:oMath>
        <m:sSup>
          <m:sSupPr>
            <m:ctrlPr>
              <w:rPr>
                <w:rFonts w:ascii="Cambria Math" w:hAnsi="Cambria Math"/>
                <w:i/>
              </w:rPr>
            </m:ctrlPr>
          </m:sSupPr>
          <m:e>
            <m:r>
              <w:rPr>
                <w:rFonts w:ascii="Cambria Math" w:hAnsi="Cambria Math"/>
              </w:rPr>
              <m:t>α</m:t>
            </m:r>
          </m:e>
          <m:sup>
            <m:r>
              <w:rPr>
                <w:rFonts w:ascii="Cambria Math" w:hAnsi="Cambria Math"/>
              </w:rPr>
              <m:t>0</m:t>
            </m:r>
          </m:sup>
        </m:sSup>
      </m:oMath>
      <w:r w:rsidR="005A2B95" w:rsidRPr="005A2B95">
        <w:t xml:space="preserve"> and </w:t>
      </w:r>
      <m:oMath>
        <m:sSup>
          <m:sSupPr>
            <m:ctrlPr>
              <w:rPr>
                <w:rFonts w:ascii="Cambria Math" w:hAnsi="Cambria Math"/>
                <w:i/>
              </w:rPr>
            </m:ctrlPr>
          </m:sSupPr>
          <m:e>
            <m:r>
              <w:rPr>
                <w:rFonts w:ascii="Cambria Math" w:hAnsi="Cambria Math"/>
              </w:rPr>
              <m:t>τ</m:t>
            </m:r>
          </m:e>
          <m:sup>
            <m:r>
              <w:rPr>
                <w:rFonts w:ascii="Cambria Math" w:hAnsi="Cambria Math"/>
              </w:rPr>
              <m:t>0</m:t>
            </m:r>
          </m:sup>
        </m:sSup>
      </m:oMath>
      <w:r w:rsidR="005A2B95" w:rsidRPr="005A2B95">
        <w:t xml:space="preserve"> </w:t>
      </w:r>
      <w:r w:rsidRPr="001931AF">
        <w:t>and their large standard errors can be sig</w:t>
      </w:r>
      <w:r>
        <w:t>n</w:t>
      </w:r>
      <w:r w:rsidRPr="001931AF">
        <w:t>s of the misspecification of the spatial model.</w:t>
      </w:r>
    </w:p>
  </w:footnote>
  <w:footnote w:id="22">
    <w:p w14:paraId="629ED5EA" w14:textId="7B46EB46" w:rsidR="00907F5B" w:rsidRPr="000D408A" w:rsidRDefault="00907F5B">
      <w:pPr>
        <w:pStyle w:val="af4"/>
        <w:rPr>
          <w:rFonts w:cs="Times New Roman"/>
          <w:szCs w:val="21"/>
        </w:rPr>
      </w:pPr>
      <w:r w:rsidRPr="000D408A">
        <w:rPr>
          <w:rStyle w:val="a9"/>
          <w:rFonts w:cs="Times New Roman"/>
          <w:szCs w:val="21"/>
        </w:rPr>
        <w:footnoteRef/>
      </w:r>
      <w:r>
        <w:rPr>
          <w:rFonts w:cs="Times New Roman"/>
          <w:szCs w:val="21"/>
        </w:rPr>
        <w:t xml:space="preserve"> [9-4] is selected among [9-1] to [9</w:t>
      </w:r>
      <w:r w:rsidRPr="000D408A">
        <w:rPr>
          <w:rFonts w:cs="Times New Roman"/>
          <w:szCs w:val="21"/>
        </w:rPr>
        <w:t>-5] based on the AICc and BIC.</w:t>
      </w:r>
      <w:r>
        <w:rPr>
          <w:rFonts w:cs="Times New Roman"/>
          <w:szCs w:val="21"/>
        </w:rPr>
        <w:t xml:space="preserve"> </w:t>
      </w:r>
    </w:p>
  </w:footnote>
  <w:footnote w:id="23">
    <w:p w14:paraId="5D1E8489" w14:textId="2471865D" w:rsidR="00907F5B" w:rsidRPr="000D408A" w:rsidRDefault="00907F5B">
      <w:pPr>
        <w:pStyle w:val="af4"/>
        <w:rPr>
          <w:rFonts w:cs="Times New Roman"/>
          <w:szCs w:val="21"/>
        </w:rPr>
      </w:pPr>
      <w:r w:rsidRPr="0032692F">
        <w:rPr>
          <w:rStyle w:val="a9"/>
          <w:rFonts w:cs="Times New Roman"/>
          <w:szCs w:val="21"/>
        </w:rPr>
        <w:footnoteRef/>
      </w:r>
      <w:r w:rsidRPr="0032692F">
        <w:rPr>
          <w:rFonts w:cs="Times New Roman"/>
          <w:szCs w:val="21"/>
        </w:rPr>
        <w:t xml:space="preserve"> One possible explanation of the positive </w:t>
      </w:r>
      <m:oMath>
        <m:sSup>
          <m:sSupPr>
            <m:ctrlPr>
              <w:rPr>
                <w:rFonts w:ascii="Cambria Math" w:hAnsi="Cambria Math" w:cs="Times New Roman"/>
                <w:i/>
                <w:szCs w:val="21"/>
              </w:rPr>
            </m:ctrlPr>
          </m:sSupPr>
          <m:e>
            <m:r>
              <w:rPr>
                <w:rFonts w:ascii="Cambria Math" w:hAnsi="Cambria Math" w:cs="Times New Roman"/>
                <w:szCs w:val="21"/>
              </w:rPr>
              <m:t>α</m:t>
            </m:r>
          </m:e>
          <m:sup>
            <m:r>
              <w:rPr>
                <w:rFonts w:ascii="Cambria Math" w:hAnsi="Cambria Math" w:cs="Times New Roman"/>
                <w:szCs w:val="21"/>
              </w:rPr>
              <m:t>0</m:t>
            </m:r>
          </m:sup>
        </m:sSup>
      </m:oMath>
      <w:r w:rsidRPr="00A917AE">
        <w:rPr>
          <w:rFonts w:cs="Times New Roman"/>
          <w:sz w:val="24"/>
        </w:rPr>
        <w:t xml:space="preserve"> </w:t>
      </w:r>
      <w:r w:rsidRPr="0032692F">
        <w:rPr>
          <w:rFonts w:cs="Times New Roman"/>
          <w:szCs w:val="21"/>
        </w:rPr>
        <w:t xml:space="preserve">is </w:t>
      </w:r>
      <w:r w:rsidRPr="000D408A">
        <w:rPr>
          <w:rFonts w:cs="Times New Roman"/>
          <w:szCs w:val="21"/>
        </w:rPr>
        <w:t>that the distance to the second closest station without a new line is likely positively correlated with the distance to a railway leading to the first two closest stations. A railway can be a disamenity to nearby housing be</w:t>
      </w:r>
      <w:r>
        <w:rPr>
          <w:rFonts w:cs="Times New Roman"/>
          <w:szCs w:val="21"/>
        </w:rPr>
        <w:t>cause of the noise it generates (Andersson et al., 2010; Mrons et al., 2003; Diao et al., 2015;</w:t>
      </w:r>
      <w:r w:rsidRPr="000D408A">
        <w:rPr>
          <w:rFonts w:cs="Times New Roman"/>
          <w:szCs w:val="21"/>
        </w:rPr>
        <w:t xml:space="preserve"> </w:t>
      </w:r>
      <w:r>
        <w:rPr>
          <w:rFonts w:cs="Times New Roman"/>
          <w:szCs w:val="21"/>
        </w:rPr>
        <w:t xml:space="preserve">Poon, 1975). </w:t>
      </w:r>
      <w:r w:rsidRPr="0032692F">
        <w:rPr>
          <w:rFonts w:cs="Times New Roman"/>
          <w:szCs w:val="21"/>
        </w:rPr>
        <w:t>In future research, taking into account the distance to railways may provide further insights into our findings.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7CA1"/>
    <w:multiLevelType w:val="multilevel"/>
    <w:tmpl w:val="434C4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B06C7"/>
    <w:multiLevelType w:val="hybridMultilevel"/>
    <w:tmpl w:val="434C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628C"/>
    <w:multiLevelType w:val="hybridMultilevel"/>
    <w:tmpl w:val="35C4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743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1F57086"/>
    <w:multiLevelType w:val="hybridMultilevel"/>
    <w:tmpl w:val="803C1F5A"/>
    <w:lvl w:ilvl="0" w:tplc="EAEAB0F6">
      <w:start w:val="1"/>
      <w:numFmt w:val="bullet"/>
      <w:lvlText w:val="○"/>
      <w:lvlJc w:val="left"/>
      <w:pPr>
        <w:ind w:left="580" w:hanging="360"/>
      </w:pPr>
      <w:rPr>
        <w:rFonts w:ascii="ＭＳ Ｐゴシック" w:eastAsia="ＭＳ Ｐゴシック" w:hAnsi="Times New Roman" w:cs="Times New Roman" w:hint="eastAsia"/>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64A96D2B"/>
    <w:multiLevelType w:val="hybridMultilevel"/>
    <w:tmpl w:val="939E993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A4"/>
    <w:rsid w:val="000059C6"/>
    <w:rsid w:val="0000740A"/>
    <w:rsid w:val="00014FCC"/>
    <w:rsid w:val="000157BB"/>
    <w:rsid w:val="00020746"/>
    <w:rsid w:val="0004149B"/>
    <w:rsid w:val="00046215"/>
    <w:rsid w:val="000569D4"/>
    <w:rsid w:val="00060BE6"/>
    <w:rsid w:val="0006259D"/>
    <w:rsid w:val="00062B49"/>
    <w:rsid w:val="00064590"/>
    <w:rsid w:val="00074C27"/>
    <w:rsid w:val="00077AB1"/>
    <w:rsid w:val="000915B0"/>
    <w:rsid w:val="000960B6"/>
    <w:rsid w:val="000966B1"/>
    <w:rsid w:val="000A0AD5"/>
    <w:rsid w:val="000A5DF1"/>
    <w:rsid w:val="000D268B"/>
    <w:rsid w:val="000D408A"/>
    <w:rsid w:val="000E529F"/>
    <w:rsid w:val="000F1AF4"/>
    <w:rsid w:val="000F5A28"/>
    <w:rsid w:val="001040E0"/>
    <w:rsid w:val="001152E5"/>
    <w:rsid w:val="00120FCD"/>
    <w:rsid w:val="001410C1"/>
    <w:rsid w:val="0014546A"/>
    <w:rsid w:val="001465E0"/>
    <w:rsid w:val="00164EB8"/>
    <w:rsid w:val="001726C0"/>
    <w:rsid w:val="00174B3E"/>
    <w:rsid w:val="00180447"/>
    <w:rsid w:val="001931AF"/>
    <w:rsid w:val="001A09CA"/>
    <w:rsid w:val="001A2D2B"/>
    <w:rsid w:val="001A2FB2"/>
    <w:rsid w:val="001A57E9"/>
    <w:rsid w:val="001A6BA3"/>
    <w:rsid w:val="001B70B9"/>
    <w:rsid w:val="001B72F4"/>
    <w:rsid w:val="001E15E8"/>
    <w:rsid w:val="001E5864"/>
    <w:rsid w:val="001F072A"/>
    <w:rsid w:val="001F0F5D"/>
    <w:rsid w:val="001F418E"/>
    <w:rsid w:val="0020528C"/>
    <w:rsid w:val="0020532C"/>
    <w:rsid w:val="0020656F"/>
    <w:rsid w:val="00207661"/>
    <w:rsid w:val="00207BC6"/>
    <w:rsid w:val="00213C5B"/>
    <w:rsid w:val="00222619"/>
    <w:rsid w:val="00223358"/>
    <w:rsid w:val="0022653A"/>
    <w:rsid w:val="00256354"/>
    <w:rsid w:val="00267881"/>
    <w:rsid w:val="002809D5"/>
    <w:rsid w:val="002817F5"/>
    <w:rsid w:val="00293AFB"/>
    <w:rsid w:val="002A2425"/>
    <w:rsid w:val="002A24AC"/>
    <w:rsid w:val="002A250E"/>
    <w:rsid w:val="002A311E"/>
    <w:rsid w:val="002E1212"/>
    <w:rsid w:val="002E44EB"/>
    <w:rsid w:val="002F0F18"/>
    <w:rsid w:val="002F15C3"/>
    <w:rsid w:val="002F3F62"/>
    <w:rsid w:val="0030383A"/>
    <w:rsid w:val="00307EE0"/>
    <w:rsid w:val="00311404"/>
    <w:rsid w:val="00322B95"/>
    <w:rsid w:val="00325DF8"/>
    <w:rsid w:val="0032692F"/>
    <w:rsid w:val="003337F3"/>
    <w:rsid w:val="00340F12"/>
    <w:rsid w:val="0034495F"/>
    <w:rsid w:val="00344CCD"/>
    <w:rsid w:val="00345250"/>
    <w:rsid w:val="003622F6"/>
    <w:rsid w:val="00364105"/>
    <w:rsid w:val="00365EFB"/>
    <w:rsid w:val="0037769A"/>
    <w:rsid w:val="0038435D"/>
    <w:rsid w:val="00384AFF"/>
    <w:rsid w:val="003B3432"/>
    <w:rsid w:val="003B7B8B"/>
    <w:rsid w:val="003D1751"/>
    <w:rsid w:val="003D7197"/>
    <w:rsid w:val="003D78E8"/>
    <w:rsid w:val="003E0068"/>
    <w:rsid w:val="003E1BF2"/>
    <w:rsid w:val="003E5D57"/>
    <w:rsid w:val="003E5FC6"/>
    <w:rsid w:val="003F0375"/>
    <w:rsid w:val="00403B16"/>
    <w:rsid w:val="00406009"/>
    <w:rsid w:val="004233E0"/>
    <w:rsid w:val="00430135"/>
    <w:rsid w:val="004325B8"/>
    <w:rsid w:val="00434136"/>
    <w:rsid w:val="004406C5"/>
    <w:rsid w:val="00452CFC"/>
    <w:rsid w:val="0046771F"/>
    <w:rsid w:val="00491376"/>
    <w:rsid w:val="00497DF4"/>
    <w:rsid w:val="004A0499"/>
    <w:rsid w:val="004A2A04"/>
    <w:rsid w:val="004B24F3"/>
    <w:rsid w:val="004B6781"/>
    <w:rsid w:val="004D1875"/>
    <w:rsid w:val="004E11B9"/>
    <w:rsid w:val="004F41EB"/>
    <w:rsid w:val="00526F98"/>
    <w:rsid w:val="00537753"/>
    <w:rsid w:val="00540C52"/>
    <w:rsid w:val="00545B96"/>
    <w:rsid w:val="00547E63"/>
    <w:rsid w:val="0055098C"/>
    <w:rsid w:val="005523E2"/>
    <w:rsid w:val="00561B2F"/>
    <w:rsid w:val="00564188"/>
    <w:rsid w:val="005717BC"/>
    <w:rsid w:val="0057240A"/>
    <w:rsid w:val="00573DC1"/>
    <w:rsid w:val="00586B7B"/>
    <w:rsid w:val="00594E5F"/>
    <w:rsid w:val="005A0AC9"/>
    <w:rsid w:val="005A2B95"/>
    <w:rsid w:val="005A7800"/>
    <w:rsid w:val="005C30B0"/>
    <w:rsid w:val="005C490B"/>
    <w:rsid w:val="005D7D3E"/>
    <w:rsid w:val="005E1D40"/>
    <w:rsid w:val="005E34ED"/>
    <w:rsid w:val="005F2FF5"/>
    <w:rsid w:val="005F3A4F"/>
    <w:rsid w:val="00604EB9"/>
    <w:rsid w:val="00615B3D"/>
    <w:rsid w:val="00617D17"/>
    <w:rsid w:val="006242DE"/>
    <w:rsid w:val="0062435F"/>
    <w:rsid w:val="00627448"/>
    <w:rsid w:val="006412F6"/>
    <w:rsid w:val="00650F41"/>
    <w:rsid w:val="00674944"/>
    <w:rsid w:val="00696870"/>
    <w:rsid w:val="00697B3A"/>
    <w:rsid w:val="006A5816"/>
    <w:rsid w:val="006A68D9"/>
    <w:rsid w:val="006B4225"/>
    <w:rsid w:val="006C3FBE"/>
    <w:rsid w:val="006E329F"/>
    <w:rsid w:val="006E42B5"/>
    <w:rsid w:val="006E5506"/>
    <w:rsid w:val="006F0BEA"/>
    <w:rsid w:val="006F5A23"/>
    <w:rsid w:val="006F7B0D"/>
    <w:rsid w:val="0070563C"/>
    <w:rsid w:val="0072046A"/>
    <w:rsid w:val="00736F8F"/>
    <w:rsid w:val="00737C70"/>
    <w:rsid w:val="00743E76"/>
    <w:rsid w:val="00745FE8"/>
    <w:rsid w:val="007519E8"/>
    <w:rsid w:val="00753CAB"/>
    <w:rsid w:val="00755232"/>
    <w:rsid w:val="00763EA5"/>
    <w:rsid w:val="0076524F"/>
    <w:rsid w:val="00785BA7"/>
    <w:rsid w:val="00793B97"/>
    <w:rsid w:val="007A0E23"/>
    <w:rsid w:val="007A3C82"/>
    <w:rsid w:val="007A4B25"/>
    <w:rsid w:val="007A4DC8"/>
    <w:rsid w:val="007B4C52"/>
    <w:rsid w:val="007C4777"/>
    <w:rsid w:val="007D0693"/>
    <w:rsid w:val="007D1502"/>
    <w:rsid w:val="007E052D"/>
    <w:rsid w:val="007E46DA"/>
    <w:rsid w:val="00804E48"/>
    <w:rsid w:val="008055D0"/>
    <w:rsid w:val="00805E70"/>
    <w:rsid w:val="00806299"/>
    <w:rsid w:val="008073DB"/>
    <w:rsid w:val="00810DEF"/>
    <w:rsid w:val="00823E2C"/>
    <w:rsid w:val="008322BC"/>
    <w:rsid w:val="00833C05"/>
    <w:rsid w:val="00834440"/>
    <w:rsid w:val="00840D6D"/>
    <w:rsid w:val="00843ACF"/>
    <w:rsid w:val="00854FAB"/>
    <w:rsid w:val="008631AF"/>
    <w:rsid w:val="008718B8"/>
    <w:rsid w:val="008766E5"/>
    <w:rsid w:val="008831C5"/>
    <w:rsid w:val="008927AA"/>
    <w:rsid w:val="008B65FB"/>
    <w:rsid w:val="008C3A05"/>
    <w:rsid w:val="008C63C2"/>
    <w:rsid w:val="008D00C1"/>
    <w:rsid w:val="008D2816"/>
    <w:rsid w:val="008D473D"/>
    <w:rsid w:val="008D60B3"/>
    <w:rsid w:val="008E28E6"/>
    <w:rsid w:val="008E394B"/>
    <w:rsid w:val="008E3CB0"/>
    <w:rsid w:val="008E4C64"/>
    <w:rsid w:val="008E5353"/>
    <w:rsid w:val="008F00B4"/>
    <w:rsid w:val="008F2151"/>
    <w:rsid w:val="009018A4"/>
    <w:rsid w:val="009068AF"/>
    <w:rsid w:val="00907F5B"/>
    <w:rsid w:val="009103D3"/>
    <w:rsid w:val="00912F94"/>
    <w:rsid w:val="0091481C"/>
    <w:rsid w:val="00921C63"/>
    <w:rsid w:val="0092318F"/>
    <w:rsid w:val="0093511F"/>
    <w:rsid w:val="00945D6E"/>
    <w:rsid w:val="00945EA8"/>
    <w:rsid w:val="00962B6C"/>
    <w:rsid w:val="00973D6C"/>
    <w:rsid w:val="009742DD"/>
    <w:rsid w:val="0097519A"/>
    <w:rsid w:val="00976939"/>
    <w:rsid w:val="00986652"/>
    <w:rsid w:val="0099754C"/>
    <w:rsid w:val="009A401E"/>
    <w:rsid w:val="009B26F6"/>
    <w:rsid w:val="009C044A"/>
    <w:rsid w:val="009D0C8A"/>
    <w:rsid w:val="009D19DA"/>
    <w:rsid w:val="009D5A59"/>
    <w:rsid w:val="009D6B3C"/>
    <w:rsid w:val="009E6EB6"/>
    <w:rsid w:val="009F379B"/>
    <w:rsid w:val="009F5B3A"/>
    <w:rsid w:val="009F5F6B"/>
    <w:rsid w:val="00A01BA7"/>
    <w:rsid w:val="00A0485F"/>
    <w:rsid w:val="00A1174B"/>
    <w:rsid w:val="00A150B7"/>
    <w:rsid w:val="00A1758C"/>
    <w:rsid w:val="00A232B6"/>
    <w:rsid w:val="00A24445"/>
    <w:rsid w:val="00A316E2"/>
    <w:rsid w:val="00A35121"/>
    <w:rsid w:val="00A36EE6"/>
    <w:rsid w:val="00A40183"/>
    <w:rsid w:val="00A4171B"/>
    <w:rsid w:val="00A453C8"/>
    <w:rsid w:val="00A51779"/>
    <w:rsid w:val="00A529B1"/>
    <w:rsid w:val="00A6121D"/>
    <w:rsid w:val="00A758B9"/>
    <w:rsid w:val="00A76FB4"/>
    <w:rsid w:val="00A82886"/>
    <w:rsid w:val="00A9039C"/>
    <w:rsid w:val="00A9540D"/>
    <w:rsid w:val="00A95761"/>
    <w:rsid w:val="00AA1E7B"/>
    <w:rsid w:val="00AA3E6D"/>
    <w:rsid w:val="00AC122E"/>
    <w:rsid w:val="00AC1363"/>
    <w:rsid w:val="00AC1F42"/>
    <w:rsid w:val="00AD139F"/>
    <w:rsid w:val="00AD3288"/>
    <w:rsid w:val="00AE0C9E"/>
    <w:rsid w:val="00B01EC5"/>
    <w:rsid w:val="00B0693A"/>
    <w:rsid w:val="00B15F8D"/>
    <w:rsid w:val="00B17B45"/>
    <w:rsid w:val="00B20A8B"/>
    <w:rsid w:val="00B3226A"/>
    <w:rsid w:val="00B46446"/>
    <w:rsid w:val="00B550E5"/>
    <w:rsid w:val="00B60FFD"/>
    <w:rsid w:val="00B61759"/>
    <w:rsid w:val="00B86BB8"/>
    <w:rsid w:val="00B91C41"/>
    <w:rsid w:val="00B91D06"/>
    <w:rsid w:val="00B927DA"/>
    <w:rsid w:val="00BC6858"/>
    <w:rsid w:val="00BD3D0F"/>
    <w:rsid w:val="00BD7C21"/>
    <w:rsid w:val="00BF76B8"/>
    <w:rsid w:val="00C0271E"/>
    <w:rsid w:val="00C0331E"/>
    <w:rsid w:val="00C03373"/>
    <w:rsid w:val="00C12B86"/>
    <w:rsid w:val="00C12E38"/>
    <w:rsid w:val="00C21DA8"/>
    <w:rsid w:val="00C24E36"/>
    <w:rsid w:val="00C26AD1"/>
    <w:rsid w:val="00C3296B"/>
    <w:rsid w:val="00C45DB8"/>
    <w:rsid w:val="00C57D2C"/>
    <w:rsid w:val="00C67D9C"/>
    <w:rsid w:val="00C7131E"/>
    <w:rsid w:val="00CA4E33"/>
    <w:rsid w:val="00CB1E21"/>
    <w:rsid w:val="00CC7CBD"/>
    <w:rsid w:val="00CD1B00"/>
    <w:rsid w:val="00CD60C5"/>
    <w:rsid w:val="00CE663D"/>
    <w:rsid w:val="00CE6C93"/>
    <w:rsid w:val="00CF0702"/>
    <w:rsid w:val="00D0330A"/>
    <w:rsid w:val="00D04436"/>
    <w:rsid w:val="00D102C8"/>
    <w:rsid w:val="00D149E8"/>
    <w:rsid w:val="00D224C0"/>
    <w:rsid w:val="00D30362"/>
    <w:rsid w:val="00D30CDD"/>
    <w:rsid w:val="00D35449"/>
    <w:rsid w:val="00D3658D"/>
    <w:rsid w:val="00D3667D"/>
    <w:rsid w:val="00D41CB4"/>
    <w:rsid w:val="00D5246C"/>
    <w:rsid w:val="00D52ABA"/>
    <w:rsid w:val="00D61F63"/>
    <w:rsid w:val="00D73C60"/>
    <w:rsid w:val="00D76BEF"/>
    <w:rsid w:val="00D83ACF"/>
    <w:rsid w:val="00D92F44"/>
    <w:rsid w:val="00D944F7"/>
    <w:rsid w:val="00D96078"/>
    <w:rsid w:val="00DA6B7D"/>
    <w:rsid w:val="00DA729F"/>
    <w:rsid w:val="00DB67F7"/>
    <w:rsid w:val="00DE18DA"/>
    <w:rsid w:val="00DE507A"/>
    <w:rsid w:val="00DE6AC9"/>
    <w:rsid w:val="00DF5D35"/>
    <w:rsid w:val="00E047A4"/>
    <w:rsid w:val="00E10345"/>
    <w:rsid w:val="00E1643B"/>
    <w:rsid w:val="00E16F4E"/>
    <w:rsid w:val="00E17102"/>
    <w:rsid w:val="00E2089B"/>
    <w:rsid w:val="00E2259E"/>
    <w:rsid w:val="00E33152"/>
    <w:rsid w:val="00E67016"/>
    <w:rsid w:val="00E70B81"/>
    <w:rsid w:val="00E71AD9"/>
    <w:rsid w:val="00E80C06"/>
    <w:rsid w:val="00E852D3"/>
    <w:rsid w:val="00E92CAA"/>
    <w:rsid w:val="00EA2C95"/>
    <w:rsid w:val="00EC7867"/>
    <w:rsid w:val="00ED5BAF"/>
    <w:rsid w:val="00ED7F98"/>
    <w:rsid w:val="00EE2B41"/>
    <w:rsid w:val="00EE33D1"/>
    <w:rsid w:val="00EF2EAD"/>
    <w:rsid w:val="00EF4C1A"/>
    <w:rsid w:val="00EF64E9"/>
    <w:rsid w:val="00EF707E"/>
    <w:rsid w:val="00F041B9"/>
    <w:rsid w:val="00F041BF"/>
    <w:rsid w:val="00F345D5"/>
    <w:rsid w:val="00F40D5B"/>
    <w:rsid w:val="00F4471A"/>
    <w:rsid w:val="00F500C4"/>
    <w:rsid w:val="00F52D48"/>
    <w:rsid w:val="00F71F37"/>
    <w:rsid w:val="00F72075"/>
    <w:rsid w:val="00F83452"/>
    <w:rsid w:val="00FA7814"/>
    <w:rsid w:val="00FC39D2"/>
    <w:rsid w:val="00FD2F33"/>
    <w:rsid w:val="00FD43AF"/>
    <w:rsid w:val="00FD7890"/>
    <w:rsid w:val="00FE177E"/>
    <w:rsid w:val="00FE21EB"/>
    <w:rsid w:val="00FE3058"/>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3DAAE2"/>
  <w14:defaultImageDpi w14:val="300"/>
  <w15:docId w15:val="{9437B52E-202E-460C-A555-82E4BBC2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8A4"/>
    <w:pPr>
      <w:widowControl w:val="0"/>
      <w:jc w:val="both"/>
    </w:pPr>
    <w:rPr>
      <w:kern w:val="2"/>
      <w:sz w:val="21"/>
      <w:szCs w:val="22"/>
      <w:lang w:eastAsia="ja-JP"/>
    </w:rPr>
  </w:style>
  <w:style w:type="paragraph" w:styleId="2">
    <w:name w:val="heading 2"/>
    <w:basedOn w:val="a"/>
    <w:next w:val="a"/>
    <w:link w:val="20"/>
    <w:uiPriority w:val="9"/>
    <w:semiHidden/>
    <w:unhideWhenUsed/>
    <w:qFormat/>
    <w:rsid w:val="009018A4"/>
    <w:pPr>
      <w:keepNext/>
      <w:outlineLvl w:val="1"/>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9018A4"/>
    <w:pPr>
      <w:keepNext/>
      <w:ind w:leftChars="400" w:left="400"/>
      <w:outlineLvl w:val="2"/>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9018A4"/>
    <w:rPr>
      <w:rFonts w:asciiTheme="majorHAnsi" w:eastAsiaTheme="majorEastAsia" w:hAnsiTheme="majorHAnsi" w:cstheme="majorBidi"/>
      <w:kern w:val="2"/>
      <w:lang w:eastAsia="ja-JP"/>
    </w:rPr>
  </w:style>
  <w:style w:type="character" w:customStyle="1" w:styleId="30">
    <w:name w:val="見出し 3 (文字)"/>
    <w:basedOn w:val="a0"/>
    <w:link w:val="3"/>
    <w:uiPriority w:val="9"/>
    <w:rsid w:val="009018A4"/>
    <w:rPr>
      <w:rFonts w:asciiTheme="majorHAnsi" w:eastAsiaTheme="majorEastAsia" w:hAnsiTheme="majorHAnsi" w:cstheme="majorBidi"/>
      <w:kern w:val="2"/>
      <w:lang w:eastAsia="ja-JP"/>
    </w:rPr>
  </w:style>
  <w:style w:type="paragraph" w:styleId="a3">
    <w:name w:val="List Paragraph"/>
    <w:basedOn w:val="a"/>
    <w:uiPriority w:val="34"/>
    <w:qFormat/>
    <w:rsid w:val="009018A4"/>
    <w:pPr>
      <w:ind w:leftChars="400" w:left="840"/>
    </w:pPr>
  </w:style>
  <w:style w:type="character" w:customStyle="1" w:styleId="1">
    <w:name w:val="段落フォント1"/>
    <w:rsid w:val="009018A4"/>
  </w:style>
  <w:style w:type="character" w:customStyle="1" w:styleId="a4">
    <w:name w:val="ヘッダー (文字)"/>
    <w:rsid w:val="009018A4"/>
    <w:rPr>
      <w:kern w:val="1"/>
      <w:sz w:val="21"/>
      <w:szCs w:val="24"/>
    </w:rPr>
  </w:style>
  <w:style w:type="character" w:customStyle="1" w:styleId="a5">
    <w:name w:val="フッター (文字)"/>
    <w:uiPriority w:val="99"/>
    <w:rsid w:val="009018A4"/>
    <w:rPr>
      <w:kern w:val="1"/>
      <w:sz w:val="21"/>
      <w:szCs w:val="24"/>
    </w:rPr>
  </w:style>
  <w:style w:type="character" w:customStyle="1" w:styleId="a6">
    <w:name w:val="吹き出し (文字)"/>
    <w:rsid w:val="009018A4"/>
    <w:rPr>
      <w:rFonts w:ascii="Arial" w:eastAsia="ＭＳ ゴシック" w:hAnsi="Arial" w:cs="Times New Roman"/>
      <w:kern w:val="1"/>
      <w:sz w:val="18"/>
      <w:szCs w:val="18"/>
    </w:rPr>
  </w:style>
  <w:style w:type="character" w:customStyle="1" w:styleId="a7">
    <w:name w:val="脚注文字列 (文字)"/>
    <w:rsid w:val="009018A4"/>
    <w:rPr>
      <w:kern w:val="1"/>
      <w:sz w:val="21"/>
      <w:szCs w:val="24"/>
    </w:rPr>
  </w:style>
  <w:style w:type="character" w:customStyle="1" w:styleId="a8">
    <w:name w:val="脚注番号"/>
    <w:rsid w:val="009018A4"/>
    <w:rPr>
      <w:vertAlign w:val="superscript"/>
    </w:rPr>
  </w:style>
  <w:style w:type="character" w:styleId="a9">
    <w:name w:val="footnote reference"/>
    <w:uiPriority w:val="99"/>
    <w:rsid w:val="009018A4"/>
    <w:rPr>
      <w:vertAlign w:val="superscript"/>
    </w:rPr>
  </w:style>
  <w:style w:type="character" w:styleId="aa">
    <w:name w:val="endnote reference"/>
    <w:semiHidden/>
    <w:rsid w:val="009018A4"/>
    <w:rPr>
      <w:vertAlign w:val="superscript"/>
    </w:rPr>
  </w:style>
  <w:style w:type="character" w:customStyle="1" w:styleId="ab">
    <w:name w:val="文末脚注番号"/>
    <w:rsid w:val="009018A4"/>
  </w:style>
  <w:style w:type="paragraph" w:customStyle="1" w:styleId="ac">
    <w:name w:val="見出し"/>
    <w:basedOn w:val="a"/>
    <w:next w:val="ad"/>
    <w:rsid w:val="009018A4"/>
    <w:pPr>
      <w:keepNext/>
      <w:suppressAutoHyphens/>
      <w:spacing w:before="240" w:after="120"/>
      <w:jc w:val="left"/>
    </w:pPr>
    <w:rPr>
      <w:rFonts w:ascii="Arial" w:eastAsia="ＭＳ Ｐゴシック" w:hAnsi="Arial" w:cs="Tahoma"/>
      <w:kern w:val="1"/>
      <w:sz w:val="28"/>
      <w:szCs w:val="28"/>
      <w:lang w:eastAsia="ar-SA"/>
    </w:rPr>
  </w:style>
  <w:style w:type="paragraph" w:styleId="ad">
    <w:name w:val="Body Text"/>
    <w:basedOn w:val="a"/>
    <w:link w:val="ae"/>
    <w:semiHidden/>
    <w:rsid w:val="009018A4"/>
    <w:pPr>
      <w:suppressAutoHyphens/>
      <w:spacing w:after="120"/>
      <w:jc w:val="left"/>
    </w:pPr>
    <w:rPr>
      <w:rFonts w:ascii="Century" w:eastAsia="ＭＳ 明朝" w:hAnsi="Century" w:cs="Century"/>
      <w:kern w:val="1"/>
      <w:szCs w:val="24"/>
      <w:lang w:eastAsia="ar-SA"/>
    </w:rPr>
  </w:style>
  <w:style w:type="character" w:customStyle="1" w:styleId="ae">
    <w:name w:val="本文 (文字)"/>
    <w:basedOn w:val="a0"/>
    <w:link w:val="ad"/>
    <w:semiHidden/>
    <w:rsid w:val="009018A4"/>
    <w:rPr>
      <w:rFonts w:ascii="Century" w:eastAsia="ＭＳ 明朝" w:hAnsi="Century" w:cs="Century"/>
      <w:kern w:val="1"/>
      <w:sz w:val="21"/>
      <w:lang w:eastAsia="ar-SA"/>
    </w:rPr>
  </w:style>
  <w:style w:type="paragraph" w:styleId="af">
    <w:name w:val="List"/>
    <w:basedOn w:val="ad"/>
    <w:semiHidden/>
    <w:rsid w:val="009018A4"/>
    <w:rPr>
      <w:rFonts w:cs="Tahoma"/>
    </w:rPr>
  </w:style>
  <w:style w:type="paragraph" w:customStyle="1" w:styleId="10">
    <w:name w:val="図表番号1"/>
    <w:basedOn w:val="a"/>
    <w:rsid w:val="009018A4"/>
    <w:pPr>
      <w:suppressLineNumbers/>
      <w:suppressAutoHyphens/>
      <w:spacing w:before="120" w:after="120"/>
      <w:jc w:val="left"/>
    </w:pPr>
    <w:rPr>
      <w:rFonts w:ascii="Century" w:eastAsia="ＭＳ 明朝" w:hAnsi="Century" w:cs="Tahoma"/>
      <w:i/>
      <w:iCs/>
      <w:kern w:val="1"/>
      <w:sz w:val="24"/>
      <w:szCs w:val="24"/>
      <w:lang w:eastAsia="ar-SA"/>
    </w:rPr>
  </w:style>
  <w:style w:type="paragraph" w:customStyle="1" w:styleId="af0">
    <w:name w:val="索引"/>
    <w:basedOn w:val="a"/>
    <w:rsid w:val="009018A4"/>
    <w:pPr>
      <w:suppressLineNumbers/>
      <w:suppressAutoHyphens/>
      <w:jc w:val="left"/>
    </w:pPr>
    <w:rPr>
      <w:rFonts w:ascii="Century" w:eastAsia="ＭＳ 明朝" w:hAnsi="Century" w:cs="Tahoma"/>
      <w:kern w:val="1"/>
      <w:szCs w:val="24"/>
      <w:lang w:eastAsia="ar-SA"/>
    </w:rPr>
  </w:style>
  <w:style w:type="paragraph" w:styleId="af1">
    <w:name w:val="header"/>
    <w:basedOn w:val="a"/>
    <w:link w:val="11"/>
    <w:uiPriority w:val="99"/>
    <w:rsid w:val="009018A4"/>
    <w:pPr>
      <w:tabs>
        <w:tab w:val="center" w:pos="4252"/>
        <w:tab w:val="right" w:pos="8504"/>
      </w:tabs>
      <w:suppressAutoHyphens/>
      <w:snapToGrid w:val="0"/>
      <w:jc w:val="left"/>
    </w:pPr>
    <w:rPr>
      <w:rFonts w:ascii="Century" w:eastAsia="ＭＳ 明朝" w:hAnsi="Century" w:cs="Century"/>
      <w:kern w:val="1"/>
      <w:szCs w:val="24"/>
      <w:lang w:eastAsia="ar-SA"/>
    </w:rPr>
  </w:style>
  <w:style w:type="character" w:customStyle="1" w:styleId="11">
    <w:name w:val="ヘッダー (文字)1"/>
    <w:basedOn w:val="a0"/>
    <w:link w:val="af1"/>
    <w:uiPriority w:val="99"/>
    <w:rsid w:val="009018A4"/>
    <w:rPr>
      <w:rFonts w:ascii="Century" w:eastAsia="ＭＳ 明朝" w:hAnsi="Century" w:cs="Century"/>
      <w:kern w:val="1"/>
      <w:sz w:val="21"/>
      <w:lang w:eastAsia="ar-SA"/>
    </w:rPr>
  </w:style>
  <w:style w:type="paragraph" w:styleId="af2">
    <w:name w:val="footer"/>
    <w:basedOn w:val="a"/>
    <w:link w:val="12"/>
    <w:uiPriority w:val="99"/>
    <w:rsid w:val="009018A4"/>
    <w:pPr>
      <w:tabs>
        <w:tab w:val="center" w:pos="4252"/>
        <w:tab w:val="right" w:pos="8504"/>
      </w:tabs>
      <w:suppressAutoHyphens/>
      <w:snapToGrid w:val="0"/>
      <w:jc w:val="left"/>
    </w:pPr>
    <w:rPr>
      <w:rFonts w:ascii="Century" w:eastAsia="ＭＳ 明朝" w:hAnsi="Century" w:cs="Century"/>
      <w:kern w:val="1"/>
      <w:szCs w:val="24"/>
      <w:lang w:eastAsia="ar-SA"/>
    </w:rPr>
  </w:style>
  <w:style w:type="character" w:customStyle="1" w:styleId="12">
    <w:name w:val="フッター (文字)1"/>
    <w:basedOn w:val="a0"/>
    <w:link w:val="af2"/>
    <w:uiPriority w:val="99"/>
    <w:rsid w:val="009018A4"/>
    <w:rPr>
      <w:rFonts w:ascii="Century" w:eastAsia="ＭＳ 明朝" w:hAnsi="Century" w:cs="Century"/>
      <w:kern w:val="1"/>
      <w:sz w:val="21"/>
      <w:lang w:eastAsia="ar-SA"/>
    </w:rPr>
  </w:style>
  <w:style w:type="paragraph" w:styleId="af3">
    <w:name w:val="Balloon Text"/>
    <w:basedOn w:val="a"/>
    <w:link w:val="13"/>
    <w:uiPriority w:val="99"/>
    <w:rsid w:val="009018A4"/>
    <w:pPr>
      <w:suppressAutoHyphens/>
      <w:jc w:val="left"/>
    </w:pPr>
    <w:rPr>
      <w:rFonts w:ascii="Arial" w:eastAsia="ＭＳ ゴシック" w:hAnsi="Arial" w:cs="Times New Roman"/>
      <w:kern w:val="1"/>
      <w:sz w:val="18"/>
      <w:szCs w:val="18"/>
      <w:lang w:eastAsia="ar-SA"/>
    </w:rPr>
  </w:style>
  <w:style w:type="character" w:customStyle="1" w:styleId="13">
    <w:name w:val="吹き出し (文字)1"/>
    <w:basedOn w:val="a0"/>
    <w:link w:val="af3"/>
    <w:uiPriority w:val="99"/>
    <w:rsid w:val="009018A4"/>
    <w:rPr>
      <w:rFonts w:ascii="Arial" w:eastAsia="ＭＳ ゴシック" w:hAnsi="Arial" w:cs="Times New Roman"/>
      <w:kern w:val="1"/>
      <w:sz w:val="18"/>
      <w:szCs w:val="18"/>
      <w:lang w:eastAsia="ar-SA"/>
    </w:rPr>
  </w:style>
  <w:style w:type="paragraph" w:styleId="af4">
    <w:name w:val="footnote text"/>
    <w:basedOn w:val="a"/>
    <w:link w:val="14"/>
    <w:uiPriority w:val="99"/>
    <w:rsid w:val="009018A4"/>
    <w:pPr>
      <w:suppressAutoHyphens/>
      <w:snapToGrid w:val="0"/>
      <w:jc w:val="left"/>
    </w:pPr>
    <w:rPr>
      <w:rFonts w:ascii="Times New Roman" w:eastAsia="ＭＳ 明朝" w:hAnsi="Times New Roman" w:cs="Century"/>
      <w:kern w:val="1"/>
      <w:szCs w:val="24"/>
      <w:lang w:eastAsia="ar-SA"/>
    </w:rPr>
  </w:style>
  <w:style w:type="character" w:customStyle="1" w:styleId="14">
    <w:name w:val="脚注文字列 (文字)1"/>
    <w:basedOn w:val="a0"/>
    <w:link w:val="af4"/>
    <w:uiPriority w:val="99"/>
    <w:rsid w:val="009018A4"/>
    <w:rPr>
      <w:rFonts w:ascii="Times New Roman" w:eastAsia="ＭＳ 明朝" w:hAnsi="Times New Roman" w:cs="Century"/>
      <w:kern w:val="1"/>
      <w:sz w:val="21"/>
      <w:lang w:eastAsia="ar-SA"/>
    </w:rPr>
  </w:style>
  <w:style w:type="paragraph" w:styleId="af5">
    <w:name w:val="Document Map"/>
    <w:basedOn w:val="a"/>
    <w:link w:val="af6"/>
    <w:semiHidden/>
    <w:rsid w:val="009018A4"/>
    <w:pPr>
      <w:shd w:val="clear" w:color="auto" w:fill="000080"/>
      <w:suppressAutoHyphens/>
      <w:jc w:val="left"/>
    </w:pPr>
    <w:rPr>
      <w:rFonts w:ascii="Arial" w:eastAsia="ＭＳ ゴシック" w:hAnsi="Arial" w:cs="Times New Roman"/>
      <w:kern w:val="1"/>
      <w:szCs w:val="24"/>
      <w:lang w:eastAsia="ar-SA"/>
    </w:rPr>
  </w:style>
  <w:style w:type="character" w:customStyle="1" w:styleId="af6">
    <w:name w:val="見出しマップ (文字)"/>
    <w:basedOn w:val="a0"/>
    <w:link w:val="af5"/>
    <w:semiHidden/>
    <w:rsid w:val="009018A4"/>
    <w:rPr>
      <w:rFonts w:ascii="Arial" w:eastAsia="ＭＳ ゴシック" w:hAnsi="Arial" w:cs="Times New Roman"/>
      <w:kern w:val="1"/>
      <w:sz w:val="21"/>
      <w:shd w:val="clear" w:color="auto" w:fill="000080"/>
      <w:lang w:eastAsia="ar-SA"/>
    </w:rPr>
  </w:style>
  <w:style w:type="character" w:styleId="af7">
    <w:name w:val="annotation reference"/>
    <w:uiPriority w:val="99"/>
    <w:semiHidden/>
    <w:rsid w:val="009018A4"/>
    <w:rPr>
      <w:sz w:val="18"/>
      <w:szCs w:val="18"/>
    </w:rPr>
  </w:style>
  <w:style w:type="paragraph" w:styleId="af8">
    <w:name w:val="annotation text"/>
    <w:basedOn w:val="a"/>
    <w:link w:val="af9"/>
    <w:uiPriority w:val="99"/>
    <w:unhideWhenUsed/>
    <w:rsid w:val="009018A4"/>
    <w:pPr>
      <w:suppressAutoHyphens/>
      <w:jc w:val="left"/>
    </w:pPr>
    <w:rPr>
      <w:rFonts w:ascii="Century" w:eastAsia="ＭＳ 明朝" w:hAnsi="Century" w:cs="Century"/>
      <w:kern w:val="1"/>
      <w:sz w:val="20"/>
      <w:szCs w:val="20"/>
      <w:lang w:eastAsia="ar-SA"/>
    </w:rPr>
  </w:style>
  <w:style w:type="character" w:customStyle="1" w:styleId="af9">
    <w:name w:val="コメント文字列 (文字)"/>
    <w:basedOn w:val="a0"/>
    <w:link w:val="af8"/>
    <w:uiPriority w:val="99"/>
    <w:rsid w:val="009018A4"/>
    <w:rPr>
      <w:rFonts w:ascii="Century" w:eastAsia="ＭＳ 明朝" w:hAnsi="Century" w:cs="Century"/>
      <w:kern w:val="1"/>
      <w:sz w:val="20"/>
      <w:szCs w:val="20"/>
      <w:lang w:eastAsia="ar-SA"/>
    </w:rPr>
  </w:style>
  <w:style w:type="paragraph" w:styleId="afa">
    <w:name w:val="annotation subject"/>
    <w:basedOn w:val="af8"/>
    <w:next w:val="af8"/>
    <w:link w:val="afb"/>
    <w:uiPriority w:val="99"/>
    <w:semiHidden/>
    <w:rsid w:val="009018A4"/>
    <w:rPr>
      <w:b/>
      <w:bCs/>
    </w:rPr>
  </w:style>
  <w:style w:type="character" w:customStyle="1" w:styleId="afb">
    <w:name w:val="コメント内容 (文字)"/>
    <w:basedOn w:val="af9"/>
    <w:link w:val="afa"/>
    <w:uiPriority w:val="99"/>
    <w:semiHidden/>
    <w:rsid w:val="009018A4"/>
    <w:rPr>
      <w:rFonts w:ascii="Century" w:eastAsia="ＭＳ 明朝" w:hAnsi="Century" w:cs="Century"/>
      <w:b/>
      <w:bCs/>
      <w:kern w:val="1"/>
      <w:sz w:val="20"/>
      <w:szCs w:val="20"/>
      <w:lang w:eastAsia="ar-SA"/>
    </w:rPr>
  </w:style>
  <w:style w:type="table" w:styleId="afc">
    <w:name w:val="Table Grid"/>
    <w:basedOn w:val="a1"/>
    <w:uiPriority w:val="59"/>
    <w:rsid w:val="009018A4"/>
    <w:rPr>
      <w:rFonts w:ascii="Century" w:eastAsia="ＭＳ 明朝" w:hAnsi="Century" w:cs="Times New Roman"/>
      <w:kern w:val="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unhideWhenUsed/>
    <w:rsid w:val="009018A4"/>
    <w:rPr>
      <w:color w:val="0000FF"/>
      <w:u w:val="single"/>
    </w:rPr>
  </w:style>
  <w:style w:type="character" w:customStyle="1" w:styleId="apple-style-span">
    <w:name w:val="apple-style-span"/>
    <w:basedOn w:val="a0"/>
    <w:rsid w:val="009018A4"/>
  </w:style>
  <w:style w:type="character" w:customStyle="1" w:styleId="apple-converted-space">
    <w:name w:val="apple-converted-space"/>
    <w:basedOn w:val="a0"/>
    <w:rsid w:val="009018A4"/>
  </w:style>
  <w:style w:type="paragraph" w:styleId="afe">
    <w:name w:val="Revision"/>
    <w:hidden/>
    <w:uiPriority w:val="99"/>
    <w:semiHidden/>
    <w:rsid w:val="009018A4"/>
    <w:rPr>
      <w:rFonts w:ascii="Century" w:eastAsia="ＭＳ 明朝" w:hAnsi="Century" w:cs="Century"/>
      <w:kern w:val="1"/>
      <w:sz w:val="21"/>
      <w:lang w:eastAsia="ar-SA"/>
    </w:rPr>
  </w:style>
  <w:style w:type="paragraph" w:styleId="aff">
    <w:name w:val="No Spacing"/>
    <w:link w:val="aff0"/>
    <w:uiPriority w:val="1"/>
    <w:qFormat/>
    <w:rsid w:val="009018A4"/>
    <w:rPr>
      <w:rFonts w:ascii="Century" w:eastAsia="ＭＳ 明朝" w:hAnsi="Century" w:cs="Times New Roman"/>
      <w:kern w:val="2"/>
      <w:sz w:val="22"/>
      <w:szCs w:val="22"/>
      <w:lang w:eastAsia="ja-JP"/>
    </w:rPr>
  </w:style>
  <w:style w:type="character" w:customStyle="1" w:styleId="aff0">
    <w:name w:val="行間詰め (文字)"/>
    <w:link w:val="aff"/>
    <w:uiPriority w:val="1"/>
    <w:rsid w:val="009018A4"/>
    <w:rPr>
      <w:rFonts w:ascii="Century" w:eastAsia="ＭＳ 明朝" w:hAnsi="Century" w:cs="Times New Roman"/>
      <w:kern w:val="2"/>
      <w:sz w:val="22"/>
      <w:szCs w:val="22"/>
      <w:lang w:eastAsia="ja-JP"/>
    </w:rPr>
  </w:style>
  <w:style w:type="character" w:styleId="aff1">
    <w:name w:val="Placeholder Text"/>
    <w:uiPriority w:val="99"/>
    <w:rsid w:val="009018A4"/>
    <w:rPr>
      <w:color w:val="808080"/>
    </w:rPr>
  </w:style>
  <w:style w:type="character" w:styleId="aff2">
    <w:name w:val="FollowedHyperlink"/>
    <w:uiPriority w:val="99"/>
    <w:semiHidden/>
    <w:unhideWhenUsed/>
    <w:rsid w:val="009018A4"/>
    <w:rPr>
      <w:color w:val="800080"/>
      <w:u w:val="single"/>
    </w:rPr>
  </w:style>
  <w:style w:type="character" w:styleId="aff3">
    <w:name w:val="page number"/>
    <w:basedOn w:val="a0"/>
    <w:uiPriority w:val="99"/>
    <w:semiHidden/>
    <w:unhideWhenUsed/>
    <w:rsid w:val="009018A4"/>
  </w:style>
  <w:style w:type="paragraph" w:styleId="aff4">
    <w:name w:val="endnote text"/>
    <w:basedOn w:val="a"/>
    <w:link w:val="aff5"/>
    <w:uiPriority w:val="99"/>
    <w:unhideWhenUsed/>
    <w:rsid w:val="009018A4"/>
    <w:pPr>
      <w:suppressAutoHyphens/>
      <w:jc w:val="left"/>
    </w:pPr>
    <w:rPr>
      <w:rFonts w:ascii="Century" w:eastAsia="ＭＳ 明朝" w:hAnsi="Century" w:cs="Century"/>
      <w:kern w:val="1"/>
      <w:sz w:val="20"/>
      <w:szCs w:val="20"/>
      <w:lang w:eastAsia="ar-SA"/>
    </w:rPr>
  </w:style>
  <w:style w:type="character" w:customStyle="1" w:styleId="aff5">
    <w:name w:val="文末脚注文字列 (文字)"/>
    <w:basedOn w:val="a0"/>
    <w:link w:val="aff4"/>
    <w:uiPriority w:val="99"/>
    <w:rsid w:val="009018A4"/>
    <w:rPr>
      <w:rFonts w:ascii="Century" w:eastAsia="ＭＳ 明朝" w:hAnsi="Century" w:cs="Century"/>
      <w:kern w:val="1"/>
      <w:sz w:val="20"/>
      <w:szCs w:val="20"/>
      <w:lang w:eastAsia="ar-SA"/>
    </w:rPr>
  </w:style>
  <w:style w:type="paragraph" w:styleId="aff6">
    <w:name w:val="caption"/>
    <w:basedOn w:val="a"/>
    <w:next w:val="a"/>
    <w:uiPriority w:val="35"/>
    <w:semiHidden/>
    <w:unhideWhenUsed/>
    <w:qFormat/>
    <w:rsid w:val="009018A4"/>
    <w:rPr>
      <w:rFonts w:cs="Times New Roman"/>
      <w:b/>
      <w:bCs/>
      <w:szCs w:val="21"/>
    </w:rPr>
  </w:style>
  <w:style w:type="paragraph" w:styleId="aff7">
    <w:name w:val="List Bullet"/>
    <w:basedOn w:val="a"/>
    <w:uiPriority w:val="99"/>
    <w:unhideWhenUsed/>
    <w:rsid w:val="009018A4"/>
    <w:pPr>
      <w:tabs>
        <w:tab w:val="num" w:pos="360"/>
      </w:tabs>
      <w:suppressAutoHyphens/>
      <w:ind w:left="360" w:hanging="360"/>
      <w:contextualSpacing/>
      <w:jc w:val="left"/>
    </w:pPr>
    <w:rPr>
      <w:rFonts w:ascii="Century" w:eastAsia="ＭＳ 明朝" w:hAnsi="Century" w:cs="Century"/>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taisukesadayuki:Dropbox:2012b:memo:estou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Macintosh%20HD:Users:taisukesadayuki:Dropbox:2012b:memo:estou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taisukesadayuki:Dropbox:2012b:memo:estout_idbl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cintosh%20HD:Users:taisukesadayuki:Dropbox:2012b:memo:estout_idbl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Macintosh%20HD:Users:taisukesadayuki:Dropbox:2012b:memo:estout_idbl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Macintosh%20HD:Users:taisukesadayuki:Dropbox:2012b:memo:estout_idb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lang="ja-JP" sz="1200" b="0"/>
            </a:pPr>
            <a:r>
              <a:rPr lang="en-US" sz="1200" b="0" i="1"/>
              <a:t>g</a:t>
            </a:r>
            <a:r>
              <a:rPr lang="en-US" sz="1200" b="0" i="1" baseline="30000"/>
              <a:t>k</a:t>
            </a:r>
            <a:r>
              <a:rPr lang="en-US" sz="1200" b="0" i="0"/>
              <a:t>(</a:t>
            </a:r>
            <a:r>
              <a:rPr lang="en-US" sz="1200" b="0" i="1"/>
              <a:t>j</a:t>
            </a:r>
            <a:r>
              <a:rPr lang="en-US" sz="1200" b="0" i="0"/>
              <a:t>)</a:t>
            </a:r>
            <a:r>
              <a:rPr lang="en-US" sz="1200" b="0" i="0" baseline="0"/>
              <a:t> </a:t>
            </a:r>
            <a:r>
              <a:rPr lang="en-US" sz="1200" b="0" i="1"/>
              <a:t>f</a:t>
            </a:r>
            <a:r>
              <a:rPr lang="en-US" sz="1200" b="0" i="1" baseline="30000"/>
              <a:t>k</a:t>
            </a:r>
            <a:r>
              <a:rPr lang="en-US" sz="1200" b="0"/>
              <a:t>(</a:t>
            </a:r>
            <a:r>
              <a:rPr lang="en-US" sz="1200" b="0" i="1"/>
              <a:t>d</a:t>
            </a:r>
            <a:r>
              <a:rPr lang="en-US" sz="1000" b="0" i="1"/>
              <a:t>(j)</a:t>
            </a:r>
            <a:r>
              <a:rPr lang="en-US" sz="1200" b="0" i="1"/>
              <a:t>, q</a:t>
            </a:r>
            <a:r>
              <a:rPr lang="en-US" sz="1000" b="0" i="1" u="none" strike="noStrike" baseline="0">
                <a:effectLst/>
              </a:rPr>
              <a:t>(j)</a:t>
            </a:r>
            <a:r>
              <a:rPr lang="en-US" sz="1200" b="0"/>
              <a:t>)</a:t>
            </a:r>
          </a:p>
        </c:rich>
      </c:tx>
      <c:overlay val="0"/>
    </c:title>
    <c:autoTitleDeleted val="0"/>
    <c:plotArea>
      <c:layout/>
      <c:lineChart>
        <c:grouping val="standard"/>
        <c:varyColors val="0"/>
        <c:ser>
          <c:idx val="0"/>
          <c:order val="0"/>
          <c:tx>
            <c:strRef>
              <c:f>'exp43'!$Z$46</c:f>
              <c:strCache>
                <c:ptCount val="1"/>
                <c:pt idx="0">
                  <c:v>D1(1)</c:v>
                </c:pt>
              </c:strCache>
            </c:strRef>
          </c:tx>
          <c:spPr>
            <a:ln>
              <a:solidFill>
                <a:schemeClr val="tx1"/>
              </a:solidFill>
            </a:ln>
          </c:spPr>
          <c:marker>
            <c:symbol val="none"/>
          </c:marker>
          <c:cat>
            <c:numRef>
              <c:f>'exp43'!$Y$47:$Y$65</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'exp43'!$Z$47:$Z$65</c:f>
              <c:numCache>
                <c:formatCode>General</c:formatCode>
                <c:ptCount val="19"/>
                <c:pt idx="1">
                  <c:v>0.329697579382637</c:v>
                </c:pt>
                <c:pt idx="2">
                  <c:v>0.285818161073911</c:v>
                </c:pt>
                <c:pt idx="3">
                  <c:v>0.247778650218305</c:v>
                </c:pt>
                <c:pt idx="4">
                  <c:v>0.21480181410910701</c:v>
                </c:pt>
                <c:pt idx="5">
                  <c:v>0.186213861863853</c:v>
                </c:pt>
                <c:pt idx="6">
                  <c:v>0.16143067736214201</c:v>
                </c:pt>
                <c:pt idx="7">
                  <c:v>0.13994588444040301</c:v>
                </c:pt>
                <c:pt idx="8">
                  <c:v>0.121320500488711</c:v>
                </c:pt>
                <c:pt idx="9">
                  <c:v>0.10517396704937999</c:v>
                </c:pt>
              </c:numCache>
            </c:numRef>
          </c:val>
          <c:smooth val="0"/>
          <c:extLst>
            <c:ext xmlns:c16="http://schemas.microsoft.com/office/drawing/2014/chart" uri="{C3380CC4-5D6E-409C-BE32-E72D297353CC}">
              <c16:uniqueId val="{00000000-661D-40FD-BD6D-A2784ED95756}"/>
            </c:ext>
          </c:extLst>
        </c:ser>
        <c:ser>
          <c:idx val="1"/>
          <c:order val="1"/>
          <c:tx>
            <c:strRef>
              <c:f>'exp43'!$AA$46</c:f>
              <c:strCache>
                <c:ptCount val="1"/>
                <c:pt idx="0">
                  <c:v>D1(2)</c:v>
                </c:pt>
              </c:strCache>
            </c:strRef>
          </c:tx>
          <c:spPr>
            <a:ln>
              <a:solidFill>
                <a:schemeClr val="tx1">
                  <a:lumMod val="50000"/>
                  <a:lumOff val="50000"/>
                </a:schemeClr>
              </a:solidFill>
            </a:ln>
          </c:spPr>
          <c:marker>
            <c:symbol val="none"/>
          </c:marker>
          <c:cat>
            <c:numRef>
              <c:f>'exp43'!$Y$47:$Y$65</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'exp43'!$AA$47:$AA$65</c:f>
              <c:numCache>
                <c:formatCode>General</c:formatCode>
                <c:ptCount val="19"/>
                <c:pt idx="4">
                  <c:v>6.2080245921123302E-2</c:v>
                </c:pt>
                <c:pt idx="5">
                  <c:v>5.3817992116948099E-2</c:v>
                </c:pt>
                <c:pt idx="6">
                  <c:v>4.6655360856332803E-2</c:v>
                </c:pt>
                <c:pt idx="7">
                  <c:v>4.0446003483454798E-2</c:v>
                </c:pt>
                <c:pt idx="8">
                  <c:v>3.5063048870654999E-2</c:v>
                </c:pt>
                <c:pt idx="9">
                  <c:v>3.03965111561358E-2</c:v>
                </c:pt>
                <c:pt idx="10">
                  <c:v>2.63510424855939E-2</c:v>
                </c:pt>
                <c:pt idx="11">
                  <c:v>2.28439848412475E-2</c:v>
                </c:pt>
                <c:pt idx="12">
                  <c:v>1.9803681152745299E-2</c:v>
                </c:pt>
                <c:pt idx="13">
                  <c:v>1.7168011182158601E-2</c:v>
                </c:pt>
                <c:pt idx="14">
                  <c:v>1.48831222678953E-2</c:v>
                </c:pt>
              </c:numCache>
            </c:numRef>
          </c:val>
          <c:smooth val="0"/>
          <c:extLst>
            <c:ext xmlns:c16="http://schemas.microsoft.com/office/drawing/2014/chart" uri="{C3380CC4-5D6E-409C-BE32-E72D297353CC}">
              <c16:uniqueId val="{00000001-661D-40FD-BD6D-A2784ED95756}"/>
            </c:ext>
          </c:extLst>
        </c:ser>
        <c:ser>
          <c:idx val="2"/>
          <c:order val="2"/>
          <c:tx>
            <c:strRef>
              <c:f>'exp43'!$AB$46</c:f>
              <c:strCache>
                <c:ptCount val="1"/>
                <c:pt idx="0">
                  <c:v>D1(3)</c:v>
                </c:pt>
              </c:strCache>
            </c:strRef>
          </c:tx>
          <c:spPr>
            <a:ln>
              <a:solidFill>
                <a:schemeClr val="bg1">
                  <a:lumMod val="75000"/>
                </a:schemeClr>
              </a:solidFill>
            </a:ln>
          </c:spPr>
          <c:marker>
            <c:symbol val="none"/>
          </c:marker>
          <c:cat>
            <c:numRef>
              <c:f>'exp43'!$Y$47:$Y$65</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'exp43'!$AB$47:$AB$65</c:f>
              <c:numCache>
                <c:formatCode>General</c:formatCode>
                <c:ptCount val="19"/>
                <c:pt idx="6">
                  <c:v>2.2571339135788501E-2</c:v>
                </c:pt>
                <c:pt idx="7">
                  <c:v>1.9567321837323799E-2</c:v>
                </c:pt>
                <c:pt idx="8">
                  <c:v>1.6963108904704899E-2</c:v>
                </c:pt>
                <c:pt idx="9">
                  <c:v>1.47054904143302E-2</c:v>
                </c:pt>
                <c:pt idx="10">
                  <c:v>1.27483381460799E-2</c:v>
                </c:pt>
                <c:pt idx="11">
                  <c:v>1.1051663080098599E-2</c:v>
                </c:pt>
                <c:pt idx="12">
                  <c:v>9.5807983312374799E-3</c:v>
                </c:pt>
                <c:pt idx="13">
                  <c:v>8.3056908266718795E-3</c:v>
                </c:pt>
                <c:pt idx="14">
                  <c:v>7.2002872540738701E-3</c:v>
                </c:pt>
                <c:pt idx="15">
                  <c:v>6.2420017338825897E-3</c:v>
                </c:pt>
                <c:pt idx="16">
                  <c:v>5.4112543390193897E-3</c:v>
                </c:pt>
                <c:pt idx="17">
                  <c:v>4.6910710329685704E-3</c:v>
                </c:pt>
                <c:pt idx="18">
                  <c:v>4.0667368520594599E-3</c:v>
                </c:pt>
              </c:numCache>
            </c:numRef>
          </c:val>
          <c:smooth val="0"/>
          <c:extLst>
            <c:ext xmlns:c16="http://schemas.microsoft.com/office/drawing/2014/chart" uri="{C3380CC4-5D6E-409C-BE32-E72D297353CC}">
              <c16:uniqueId val="{00000002-661D-40FD-BD6D-A2784ED95756}"/>
            </c:ext>
          </c:extLst>
        </c:ser>
        <c:ser>
          <c:idx val="3"/>
          <c:order val="3"/>
          <c:tx>
            <c:strRef>
              <c:f>'exp43'!$AC$46</c:f>
              <c:strCache>
                <c:ptCount val="1"/>
                <c:pt idx="0">
                  <c:v>D0(2)</c:v>
                </c:pt>
              </c:strCache>
            </c:strRef>
          </c:tx>
          <c:spPr>
            <a:ln>
              <a:solidFill>
                <a:schemeClr val="tx1">
                  <a:lumMod val="65000"/>
                  <a:lumOff val="35000"/>
                </a:schemeClr>
              </a:solidFill>
              <a:prstDash val="sysDash"/>
            </a:ln>
          </c:spPr>
          <c:marker>
            <c:symbol val="none"/>
          </c:marker>
          <c:cat>
            <c:numRef>
              <c:f>'exp43'!$Y$47:$Y$65</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'exp43'!$AC$47:$AC$65</c:f>
              <c:numCache>
                <c:formatCode>General</c:formatCode>
                <c:ptCount val="19"/>
                <c:pt idx="4">
                  <c:v>-0.11331004236636701</c:v>
                </c:pt>
                <c:pt idx="5">
                  <c:v>-9.6816535336867904E-2</c:v>
                </c:pt>
                <c:pt idx="6">
                  <c:v>-8.2723837348217699E-2</c:v>
                </c:pt>
                <c:pt idx="7">
                  <c:v>-7.0682484575632906E-2</c:v>
                </c:pt>
                <c:pt idx="8">
                  <c:v>-6.0393881448636902E-2</c:v>
                </c:pt>
                <c:pt idx="9">
                  <c:v>-5.1602896224299102E-2</c:v>
                </c:pt>
                <c:pt idx="10">
                  <c:v>-4.4091534355188998E-2</c:v>
                </c:pt>
                <c:pt idx="11">
                  <c:v>-3.7673532767321202E-2</c:v>
                </c:pt>
                <c:pt idx="12">
                  <c:v>-3.2189740999643703E-2</c:v>
                </c:pt>
                <c:pt idx="13">
                  <c:v>-2.7504174668826001E-2</c:v>
                </c:pt>
                <c:pt idx="14">
                  <c:v>-2.3500643395101099E-2</c:v>
                </c:pt>
              </c:numCache>
            </c:numRef>
          </c:val>
          <c:smooth val="0"/>
          <c:extLst>
            <c:ext xmlns:c16="http://schemas.microsoft.com/office/drawing/2014/chart" uri="{C3380CC4-5D6E-409C-BE32-E72D297353CC}">
              <c16:uniqueId val="{00000003-661D-40FD-BD6D-A2784ED95756}"/>
            </c:ext>
          </c:extLst>
        </c:ser>
        <c:ser>
          <c:idx val="4"/>
          <c:order val="4"/>
          <c:tx>
            <c:strRef>
              <c:f>'exp43'!$AD$46</c:f>
              <c:strCache>
                <c:ptCount val="1"/>
                <c:pt idx="0">
                  <c:v>D0(3)</c:v>
                </c:pt>
              </c:strCache>
            </c:strRef>
          </c:tx>
          <c:spPr>
            <a:ln>
              <a:solidFill>
                <a:sysClr val="window" lastClr="FFFFFF">
                  <a:lumMod val="75000"/>
                </a:sysClr>
              </a:solidFill>
              <a:prstDash val="dot"/>
            </a:ln>
          </c:spPr>
          <c:marker>
            <c:symbol val="none"/>
          </c:marker>
          <c:cat>
            <c:numRef>
              <c:f>'exp43'!$Y$47:$Y$65</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'exp43'!$AD$47:$AD$65</c:f>
              <c:numCache>
                <c:formatCode>General</c:formatCode>
                <c:ptCount val="19"/>
                <c:pt idx="6">
                  <c:v>-8.5005376552126699E-2</c:v>
                </c:pt>
                <c:pt idx="7">
                  <c:v>-7.2631920974601694E-2</c:v>
                </c:pt>
                <c:pt idx="8">
                  <c:v>-6.2059556212021902E-2</c:v>
                </c:pt>
                <c:pt idx="9">
                  <c:v>-5.3026113939350097E-2</c:v>
                </c:pt>
                <c:pt idx="10">
                  <c:v>-4.5307587277980899E-2</c:v>
                </c:pt>
                <c:pt idx="11">
                  <c:v>-3.87125759828406E-2</c:v>
                </c:pt>
                <c:pt idx="12">
                  <c:v>-3.3077540192821997E-2</c:v>
                </c:pt>
                <c:pt idx="13">
                  <c:v>-2.82627450493796E-2</c:v>
                </c:pt>
                <c:pt idx="14">
                  <c:v>-2.4148795619922399E-2</c:v>
                </c:pt>
                <c:pt idx="15">
                  <c:v>-2.06336762007336E-2</c:v>
                </c:pt>
                <c:pt idx="16">
                  <c:v>-1.7630220581496998E-2</c:v>
                </c:pt>
                <c:pt idx="17">
                  <c:v>-1.50639505402914E-2</c:v>
                </c:pt>
                <c:pt idx="18">
                  <c:v>-1.28712289691091E-2</c:v>
                </c:pt>
              </c:numCache>
            </c:numRef>
          </c:val>
          <c:smooth val="0"/>
          <c:extLst>
            <c:ext xmlns:c16="http://schemas.microsoft.com/office/drawing/2014/chart" uri="{C3380CC4-5D6E-409C-BE32-E72D297353CC}">
              <c16:uniqueId val="{00000004-661D-40FD-BD6D-A2784ED95756}"/>
            </c:ext>
          </c:extLst>
        </c:ser>
        <c:dLbls>
          <c:showLegendKey val="0"/>
          <c:showVal val="0"/>
          <c:showCatName val="0"/>
          <c:showSerName val="0"/>
          <c:showPercent val="0"/>
          <c:showBubbleSize val="0"/>
        </c:dLbls>
        <c:smooth val="0"/>
        <c:axId val="-2038069784"/>
        <c:axId val="1990753240"/>
      </c:lineChart>
      <c:catAx>
        <c:axId val="-2038069784"/>
        <c:scaling>
          <c:orientation val="minMax"/>
        </c:scaling>
        <c:delete val="0"/>
        <c:axPos val="b"/>
        <c:title>
          <c:tx>
            <c:rich>
              <a:bodyPr/>
              <a:lstStyle/>
              <a:p>
                <a:pPr>
                  <a:defRPr lang="ja-JP" b="0"/>
                </a:pPr>
                <a:r>
                  <a:rPr lang="en-US" b="0"/>
                  <a:t>(mile)</a:t>
                </a:r>
              </a:p>
            </c:rich>
          </c:tx>
          <c:overlay val="0"/>
        </c:title>
        <c:numFmt formatCode="General" sourceLinked="1"/>
        <c:majorTickMark val="out"/>
        <c:minorTickMark val="none"/>
        <c:tickLblPos val="nextTo"/>
        <c:txPr>
          <a:bodyPr/>
          <a:lstStyle/>
          <a:p>
            <a:pPr>
              <a:defRPr lang="ja-JP"/>
            </a:pPr>
            <a:endParaRPr lang="ja-JP"/>
          </a:p>
        </c:txPr>
        <c:crossAx val="1990753240"/>
        <c:crosses val="autoZero"/>
        <c:auto val="1"/>
        <c:lblAlgn val="ctr"/>
        <c:lblOffset val="100"/>
        <c:noMultiLvlLbl val="0"/>
      </c:catAx>
      <c:valAx>
        <c:axId val="1990753240"/>
        <c:scaling>
          <c:orientation val="minMax"/>
          <c:max val="0.4"/>
        </c:scaling>
        <c:delete val="0"/>
        <c:axPos val="l"/>
        <c:majorGridlines/>
        <c:title>
          <c:tx>
            <c:rich>
              <a:bodyPr rot="-5400000" vert="horz"/>
              <a:lstStyle/>
              <a:p>
                <a:pPr>
                  <a:defRPr lang="ja-JP" b="0"/>
                </a:pPr>
                <a:r>
                  <a:rPr lang="en-US" b="0"/>
                  <a:t>(10,000 yen per month)</a:t>
                </a:r>
              </a:p>
            </c:rich>
          </c:tx>
          <c:overlay val="0"/>
        </c:title>
        <c:numFmt formatCode="General" sourceLinked="1"/>
        <c:majorTickMark val="out"/>
        <c:minorTickMark val="none"/>
        <c:tickLblPos val="nextTo"/>
        <c:txPr>
          <a:bodyPr/>
          <a:lstStyle/>
          <a:p>
            <a:pPr>
              <a:defRPr lang="ja-JP"/>
            </a:pPr>
            <a:endParaRPr lang="ja-JP"/>
          </a:p>
        </c:txPr>
        <c:crossAx val="-2038069784"/>
        <c:crosses val="autoZero"/>
        <c:crossBetween val="between"/>
      </c:valAx>
    </c:plotArea>
    <c:legend>
      <c:legendPos val="r"/>
      <c:overlay val="0"/>
      <c:txPr>
        <a:bodyPr/>
        <a:lstStyle/>
        <a:p>
          <a:pPr>
            <a:defRPr lang="ja-JP" i="1"/>
          </a:pPr>
          <a:endParaRPr lang="ja-JP"/>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lang="ja-JP"/>
            </a:pPr>
            <a:r>
              <a:rPr lang="en-US" sz="1200" b="0" i="1"/>
              <a:t>g</a:t>
            </a:r>
            <a:r>
              <a:rPr lang="en-US" sz="1200" b="0" i="1" baseline="30000"/>
              <a:t>k</a:t>
            </a:r>
            <a:r>
              <a:rPr lang="en-US" sz="1200" b="0"/>
              <a:t>(</a:t>
            </a:r>
            <a:r>
              <a:rPr lang="en-US" sz="1200" b="0" i="1"/>
              <a:t>j</a:t>
            </a:r>
            <a:r>
              <a:rPr lang="en-US" sz="1200" b="0"/>
              <a:t>) </a:t>
            </a:r>
            <a:r>
              <a:rPr lang="en-US" sz="1200" b="0" i="1"/>
              <a:t>f</a:t>
            </a:r>
            <a:r>
              <a:rPr lang="en-US" sz="1200" b="0" i="1" baseline="30000"/>
              <a:t>k</a:t>
            </a:r>
            <a:r>
              <a:rPr lang="en-US" sz="1200" b="0"/>
              <a:t>(</a:t>
            </a:r>
            <a:r>
              <a:rPr lang="en-US" sz="1200" b="0" i="1"/>
              <a:t>d</a:t>
            </a:r>
            <a:r>
              <a:rPr lang="en-US" sz="1000" b="0" i="0"/>
              <a:t>(</a:t>
            </a:r>
            <a:r>
              <a:rPr lang="en-US" sz="1000" b="0" i="1"/>
              <a:t>j</a:t>
            </a:r>
            <a:r>
              <a:rPr lang="en-US" sz="1000" b="0" i="0"/>
              <a:t>)</a:t>
            </a:r>
            <a:r>
              <a:rPr lang="en-US" sz="1200" b="0" i="1"/>
              <a:t>, q</a:t>
            </a:r>
            <a:r>
              <a:rPr lang="en-US" sz="1000" b="0" i="0"/>
              <a:t>(</a:t>
            </a:r>
            <a:r>
              <a:rPr lang="en-US" sz="1000" b="0" i="1"/>
              <a:t>j</a:t>
            </a:r>
            <a:r>
              <a:rPr lang="en-US" sz="1000" b="0" i="0"/>
              <a:t>)</a:t>
            </a:r>
            <a:r>
              <a:rPr lang="en-US" sz="1200" b="0"/>
              <a:t>)</a:t>
            </a:r>
          </a:p>
        </c:rich>
      </c:tx>
      <c:overlay val="0"/>
    </c:title>
    <c:autoTitleDeleted val="0"/>
    <c:plotArea>
      <c:layout/>
      <c:lineChart>
        <c:grouping val="standard"/>
        <c:varyColors val="0"/>
        <c:ser>
          <c:idx val="0"/>
          <c:order val="0"/>
          <c:tx>
            <c:strRef>
              <c:f>linear8!$AA$44</c:f>
              <c:strCache>
                <c:ptCount val="1"/>
                <c:pt idx="0">
                  <c:v>D1(1)</c:v>
                </c:pt>
              </c:strCache>
            </c:strRef>
          </c:tx>
          <c:spPr>
            <a:ln>
              <a:solidFill>
                <a:schemeClr val="tx1"/>
              </a:solidFill>
            </a:ln>
          </c:spPr>
          <c:marker>
            <c:symbol val="none"/>
          </c:marker>
          <c:cat>
            <c:numRef>
              <c:f>linear8!$Z$45:$Z$63</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linear8!$AA$45:$AA$63</c:f>
              <c:numCache>
                <c:formatCode>General</c:formatCode>
                <c:ptCount val="19"/>
                <c:pt idx="1">
                  <c:v>7.3020000000000002E-2</c:v>
                </c:pt>
                <c:pt idx="2">
                  <c:v>1.5779999999999999E-2</c:v>
                </c:pt>
                <c:pt idx="3">
                  <c:v>-4.1459999999999997E-2</c:v>
                </c:pt>
                <c:pt idx="4">
                  <c:v>-9.8699999999999996E-2</c:v>
                </c:pt>
                <c:pt idx="5">
                  <c:v>-0.15594</c:v>
                </c:pt>
                <c:pt idx="6">
                  <c:v>-0.21318000000000001</c:v>
                </c:pt>
                <c:pt idx="7">
                  <c:v>-0.27041999999999999</c:v>
                </c:pt>
                <c:pt idx="8">
                  <c:v>-0.32766000000000001</c:v>
                </c:pt>
                <c:pt idx="9">
                  <c:v>-0.38490000000000002</c:v>
                </c:pt>
              </c:numCache>
            </c:numRef>
          </c:val>
          <c:smooth val="0"/>
          <c:extLst>
            <c:ext xmlns:c16="http://schemas.microsoft.com/office/drawing/2014/chart" uri="{C3380CC4-5D6E-409C-BE32-E72D297353CC}">
              <c16:uniqueId val="{00000000-8F8E-4042-B71E-68DCD2B931FA}"/>
            </c:ext>
          </c:extLst>
        </c:ser>
        <c:ser>
          <c:idx val="1"/>
          <c:order val="1"/>
          <c:tx>
            <c:strRef>
              <c:f>linear8!$AB$44</c:f>
              <c:strCache>
                <c:ptCount val="1"/>
                <c:pt idx="0">
                  <c:v>D1(2)</c:v>
                </c:pt>
              </c:strCache>
            </c:strRef>
          </c:tx>
          <c:spPr>
            <a:ln>
              <a:solidFill>
                <a:schemeClr val="tx1">
                  <a:lumMod val="50000"/>
                  <a:lumOff val="50000"/>
                </a:schemeClr>
              </a:solidFill>
            </a:ln>
          </c:spPr>
          <c:marker>
            <c:symbol val="none"/>
          </c:marker>
          <c:cat>
            <c:numRef>
              <c:f>linear8!$Z$45:$Z$63</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linear8!$AB$45:$AB$63</c:f>
              <c:numCache>
                <c:formatCode>General</c:formatCode>
                <c:ptCount val="19"/>
                <c:pt idx="4">
                  <c:v>-1.6586966740357999E-2</c:v>
                </c:pt>
                <c:pt idx="5">
                  <c:v>-2.6206399123520099E-2</c:v>
                </c:pt>
                <c:pt idx="6">
                  <c:v>-3.5825831506682101E-2</c:v>
                </c:pt>
                <c:pt idx="7">
                  <c:v>-4.5445263889844198E-2</c:v>
                </c:pt>
                <c:pt idx="8">
                  <c:v>-5.5064696273006197E-2</c:v>
                </c:pt>
                <c:pt idx="9">
                  <c:v>-6.4684128656168197E-2</c:v>
                </c:pt>
                <c:pt idx="10">
                  <c:v>-7.4303561039330293E-2</c:v>
                </c:pt>
                <c:pt idx="11">
                  <c:v>-8.3922993422492306E-2</c:v>
                </c:pt>
                <c:pt idx="12">
                  <c:v>-9.3542425805654306E-2</c:v>
                </c:pt>
                <c:pt idx="13">
                  <c:v>-0.103161858188816</c:v>
                </c:pt>
                <c:pt idx="14">
                  <c:v>-0.112781290571978</c:v>
                </c:pt>
              </c:numCache>
            </c:numRef>
          </c:val>
          <c:smooth val="0"/>
          <c:extLst>
            <c:ext xmlns:c16="http://schemas.microsoft.com/office/drawing/2014/chart" uri="{C3380CC4-5D6E-409C-BE32-E72D297353CC}">
              <c16:uniqueId val="{00000001-8F8E-4042-B71E-68DCD2B931FA}"/>
            </c:ext>
          </c:extLst>
        </c:ser>
        <c:ser>
          <c:idx val="2"/>
          <c:order val="2"/>
          <c:tx>
            <c:strRef>
              <c:f>linear8!$AC$44</c:f>
              <c:strCache>
                <c:ptCount val="1"/>
                <c:pt idx="0">
                  <c:v>D1(3)</c:v>
                </c:pt>
              </c:strCache>
            </c:strRef>
          </c:tx>
          <c:spPr>
            <a:ln>
              <a:solidFill>
                <a:schemeClr val="bg1">
                  <a:lumMod val="75000"/>
                </a:schemeClr>
              </a:solidFill>
            </a:ln>
          </c:spPr>
          <c:marker>
            <c:symbol val="none"/>
          </c:marker>
          <c:cat>
            <c:numRef>
              <c:f>linear8!$Z$45:$Z$63</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linear8!$AC$45:$AC$63</c:f>
              <c:numCache>
                <c:formatCode>General</c:formatCode>
                <c:ptCount val="19"/>
                <c:pt idx="6">
                  <c:v>-1.2621572592942699E-2</c:v>
                </c:pt>
                <c:pt idx="7">
                  <c:v>-1.6010534105373699E-2</c:v>
                </c:pt>
                <c:pt idx="8">
                  <c:v>-1.9399495617804699E-2</c:v>
                </c:pt>
                <c:pt idx="9">
                  <c:v>-2.2788457130235799E-2</c:v>
                </c:pt>
                <c:pt idx="10">
                  <c:v>-2.6177418642666799E-2</c:v>
                </c:pt>
                <c:pt idx="11">
                  <c:v>-2.9566380155097799E-2</c:v>
                </c:pt>
                <c:pt idx="12">
                  <c:v>-3.2955341667528802E-2</c:v>
                </c:pt>
                <c:pt idx="13">
                  <c:v>-3.6344303179959798E-2</c:v>
                </c:pt>
                <c:pt idx="14">
                  <c:v>-3.9733264692390802E-2</c:v>
                </c:pt>
                <c:pt idx="15">
                  <c:v>-4.3122226204821798E-2</c:v>
                </c:pt>
                <c:pt idx="16">
                  <c:v>-4.6511187717252801E-2</c:v>
                </c:pt>
                <c:pt idx="17">
                  <c:v>-4.9900149229683798E-2</c:v>
                </c:pt>
                <c:pt idx="18">
                  <c:v>-5.3289110742114801E-2</c:v>
                </c:pt>
              </c:numCache>
            </c:numRef>
          </c:val>
          <c:smooth val="0"/>
          <c:extLst>
            <c:ext xmlns:c16="http://schemas.microsoft.com/office/drawing/2014/chart" uri="{C3380CC4-5D6E-409C-BE32-E72D297353CC}">
              <c16:uniqueId val="{00000002-8F8E-4042-B71E-68DCD2B931FA}"/>
            </c:ext>
          </c:extLst>
        </c:ser>
        <c:ser>
          <c:idx val="3"/>
          <c:order val="3"/>
          <c:tx>
            <c:strRef>
              <c:f>linear8!$AD$44</c:f>
              <c:strCache>
                <c:ptCount val="1"/>
                <c:pt idx="0">
                  <c:v>D0(2)</c:v>
                </c:pt>
              </c:strCache>
            </c:strRef>
          </c:tx>
          <c:spPr>
            <a:ln>
              <a:solidFill>
                <a:schemeClr val="tx1">
                  <a:lumMod val="65000"/>
                  <a:lumOff val="35000"/>
                </a:schemeClr>
              </a:solidFill>
              <a:prstDash val="sysDash"/>
            </a:ln>
          </c:spPr>
          <c:marker>
            <c:symbol val="none"/>
          </c:marker>
          <c:cat>
            <c:numRef>
              <c:f>linear8!$Z$45:$Z$63</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linear8!$AD$45:$AD$63</c:f>
              <c:numCache>
                <c:formatCode>General</c:formatCode>
                <c:ptCount val="19"/>
                <c:pt idx="4">
                  <c:v>-0.27479999999999999</c:v>
                </c:pt>
                <c:pt idx="5">
                  <c:v>-0.25109999999999999</c:v>
                </c:pt>
                <c:pt idx="6">
                  <c:v>-0.22739999999999999</c:v>
                </c:pt>
                <c:pt idx="7">
                  <c:v>-0.20369999999999999</c:v>
                </c:pt>
                <c:pt idx="8">
                  <c:v>-0.18</c:v>
                </c:pt>
                <c:pt idx="9">
                  <c:v>-0.15629999999999999</c:v>
                </c:pt>
                <c:pt idx="10">
                  <c:v>-0.1326</c:v>
                </c:pt>
                <c:pt idx="11">
                  <c:v>-0.1089</c:v>
                </c:pt>
                <c:pt idx="12">
                  <c:v>-8.5199999999999998E-2</c:v>
                </c:pt>
                <c:pt idx="13">
                  <c:v>-6.1499999999999999E-2</c:v>
                </c:pt>
                <c:pt idx="14">
                  <c:v>-3.78E-2</c:v>
                </c:pt>
              </c:numCache>
            </c:numRef>
          </c:val>
          <c:smooth val="0"/>
          <c:extLst>
            <c:ext xmlns:c16="http://schemas.microsoft.com/office/drawing/2014/chart" uri="{C3380CC4-5D6E-409C-BE32-E72D297353CC}">
              <c16:uniqueId val="{00000003-8F8E-4042-B71E-68DCD2B931FA}"/>
            </c:ext>
          </c:extLst>
        </c:ser>
        <c:ser>
          <c:idx val="4"/>
          <c:order val="4"/>
          <c:tx>
            <c:strRef>
              <c:f>linear8!$AE$44</c:f>
              <c:strCache>
                <c:ptCount val="1"/>
                <c:pt idx="0">
                  <c:v>D0(3)</c:v>
                </c:pt>
              </c:strCache>
            </c:strRef>
          </c:tx>
          <c:spPr>
            <a:ln>
              <a:solidFill>
                <a:schemeClr val="bg1">
                  <a:lumMod val="75000"/>
                </a:schemeClr>
              </a:solidFill>
              <a:prstDash val="sysDash"/>
            </a:ln>
          </c:spPr>
          <c:marker>
            <c:symbol val="none"/>
          </c:marker>
          <c:cat>
            <c:numRef>
              <c:f>linear8!$Z$45:$Z$63</c:f>
              <c:numCache>
                <c:formatCode>General</c:formatCode>
                <c:ptCount val="19"/>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numCache>
            </c:numRef>
          </c:cat>
          <c:val>
            <c:numRef>
              <c:f>linear8!$AE$45:$AE$63</c:f>
              <c:numCache>
                <c:formatCode>General</c:formatCode>
                <c:ptCount val="19"/>
                <c:pt idx="6">
                  <c:v>-0.164297659267781</c:v>
                </c:pt>
                <c:pt idx="7">
                  <c:v>-0.15321128929372099</c:v>
                </c:pt>
                <c:pt idx="8">
                  <c:v>-0.14212491931966101</c:v>
                </c:pt>
                <c:pt idx="9">
                  <c:v>-0.131038549345601</c:v>
                </c:pt>
                <c:pt idx="10">
                  <c:v>-0.119952179371541</c:v>
                </c:pt>
                <c:pt idx="11">
                  <c:v>-0.10886580939748</c:v>
                </c:pt>
                <c:pt idx="12">
                  <c:v>-9.7779439423420406E-2</c:v>
                </c:pt>
                <c:pt idx="13">
                  <c:v>-8.6693069449360394E-2</c:v>
                </c:pt>
                <c:pt idx="14">
                  <c:v>-7.5606699475300299E-2</c:v>
                </c:pt>
                <c:pt idx="15">
                  <c:v>-6.4520329501240203E-2</c:v>
                </c:pt>
                <c:pt idx="16">
                  <c:v>-5.3433959527180198E-2</c:v>
                </c:pt>
                <c:pt idx="17">
                  <c:v>-4.2347589553120103E-2</c:v>
                </c:pt>
                <c:pt idx="18">
                  <c:v>-3.1261219579060098E-2</c:v>
                </c:pt>
              </c:numCache>
            </c:numRef>
          </c:val>
          <c:smooth val="0"/>
          <c:extLst>
            <c:ext xmlns:c16="http://schemas.microsoft.com/office/drawing/2014/chart" uri="{C3380CC4-5D6E-409C-BE32-E72D297353CC}">
              <c16:uniqueId val="{00000004-8F8E-4042-B71E-68DCD2B931FA}"/>
            </c:ext>
          </c:extLst>
        </c:ser>
        <c:dLbls>
          <c:showLegendKey val="0"/>
          <c:showVal val="0"/>
          <c:showCatName val="0"/>
          <c:showSerName val="0"/>
          <c:showPercent val="0"/>
          <c:showBubbleSize val="0"/>
        </c:dLbls>
        <c:smooth val="0"/>
        <c:axId val="1990507944"/>
        <c:axId val="2092395336"/>
      </c:lineChart>
      <c:catAx>
        <c:axId val="1990507944"/>
        <c:scaling>
          <c:orientation val="minMax"/>
        </c:scaling>
        <c:delete val="0"/>
        <c:axPos val="b"/>
        <c:title>
          <c:tx>
            <c:rich>
              <a:bodyPr/>
              <a:lstStyle/>
              <a:p>
                <a:pPr>
                  <a:defRPr lang="ja-JP"/>
                </a:pPr>
                <a:r>
                  <a:rPr lang="en-US" b="0"/>
                  <a:t>(mile)</a:t>
                </a:r>
              </a:p>
            </c:rich>
          </c:tx>
          <c:overlay val="0"/>
        </c:title>
        <c:numFmt formatCode="General" sourceLinked="1"/>
        <c:majorTickMark val="out"/>
        <c:minorTickMark val="none"/>
        <c:tickLblPos val="nextTo"/>
        <c:txPr>
          <a:bodyPr/>
          <a:lstStyle/>
          <a:p>
            <a:pPr>
              <a:defRPr lang="ja-JP"/>
            </a:pPr>
            <a:endParaRPr lang="ja-JP"/>
          </a:p>
        </c:txPr>
        <c:crossAx val="2092395336"/>
        <c:crosses val="autoZero"/>
        <c:auto val="1"/>
        <c:lblAlgn val="ctr"/>
        <c:lblOffset val="100"/>
        <c:noMultiLvlLbl val="0"/>
      </c:catAx>
      <c:valAx>
        <c:axId val="2092395336"/>
        <c:scaling>
          <c:orientation val="minMax"/>
          <c:min val="-0.4"/>
        </c:scaling>
        <c:delete val="0"/>
        <c:axPos val="l"/>
        <c:majorGridlines/>
        <c:title>
          <c:tx>
            <c:rich>
              <a:bodyPr rot="-5400000" vert="horz"/>
              <a:lstStyle/>
              <a:p>
                <a:pPr>
                  <a:defRPr lang="ja-JP"/>
                </a:pPr>
                <a:r>
                  <a:rPr lang="en-US" b="0"/>
                  <a:t>(10,000 yen per month)</a:t>
                </a:r>
              </a:p>
            </c:rich>
          </c:tx>
          <c:overlay val="0"/>
        </c:title>
        <c:numFmt formatCode="General" sourceLinked="1"/>
        <c:majorTickMark val="out"/>
        <c:minorTickMark val="none"/>
        <c:tickLblPos val="nextTo"/>
        <c:txPr>
          <a:bodyPr/>
          <a:lstStyle/>
          <a:p>
            <a:pPr>
              <a:defRPr lang="ja-JP"/>
            </a:pPr>
            <a:endParaRPr lang="ja-JP"/>
          </a:p>
        </c:txPr>
        <c:crossAx val="1990507944"/>
        <c:crosses val="autoZero"/>
        <c:crossBetween val="between"/>
      </c:valAx>
    </c:plotArea>
    <c:legend>
      <c:legendPos val="r"/>
      <c:overlay val="0"/>
      <c:txPr>
        <a:bodyPr/>
        <a:lstStyle/>
        <a:p>
          <a:pPr>
            <a:defRPr lang="ja-JP" i="1"/>
          </a:pPr>
          <a:endParaRPr lang="ja-JP"/>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200" b="0" i="0" u="none" strike="noStrike" kern="1200" spc="0" baseline="0">
                <a:solidFill>
                  <a:schemeClr val="tx1">
                    <a:lumMod val="65000"/>
                    <a:lumOff val="35000"/>
                  </a:schemeClr>
                </a:solidFill>
                <a:latin typeface="+mn-lt"/>
                <a:ea typeface="+mn-ea"/>
                <a:cs typeface="+mn-cs"/>
              </a:defRPr>
            </a:pPr>
            <a:r>
              <a:rPr lang="en-US" altLang="ja-JP" sz="1200" baseline="0"/>
              <a:t>AICc</a:t>
            </a:r>
          </a:p>
        </c:rich>
      </c:tx>
      <c:overlay val="0"/>
      <c:spPr>
        <a:noFill/>
        <a:ln>
          <a:noFill/>
        </a:ln>
        <a:effectLst/>
      </c:spPr>
    </c:title>
    <c:autoTitleDeleted val="0"/>
    <c:plotArea>
      <c:layout>
        <c:manualLayout>
          <c:layoutTarget val="inner"/>
          <c:xMode val="edge"/>
          <c:yMode val="edge"/>
          <c:x val="0.18993784722222201"/>
          <c:y val="0.19216666666666701"/>
          <c:w val="0.76100972222222196"/>
          <c:h val="0.52866999999999997"/>
        </c:manualLayout>
      </c:layout>
      <c:lineChart>
        <c:grouping val="standard"/>
        <c:varyColors val="0"/>
        <c:ser>
          <c:idx val="3"/>
          <c:order val="0"/>
          <c:tx>
            <c:strRef>
              <c:f>Figures!$B$28</c:f>
              <c:strCache>
                <c:ptCount val="1"/>
                <c:pt idx="0">
                  <c:v>Model A0       </c:v>
                </c:pt>
              </c:strCache>
            </c:strRef>
          </c:tx>
          <c:spPr>
            <a:ln w="28575" cap="rnd">
              <a:solidFill>
                <a:schemeClr val="bg1">
                  <a:lumMod val="75000"/>
                </a:schemeClr>
              </a:solidFill>
              <a:prstDash val="dash"/>
              <a:round/>
            </a:ln>
            <a:effectLst/>
          </c:spPr>
          <c:marker>
            <c:symbol val="none"/>
          </c:marker>
          <c:val>
            <c:numRef>
              <c:f>Figures!$C$28:$K$28</c:f>
              <c:numCache>
                <c:formatCode>General</c:formatCode>
                <c:ptCount val="9"/>
                <c:pt idx="0">
                  <c:v>47351.681177126127</c:v>
                </c:pt>
                <c:pt idx="1">
                  <c:v>47378.527690700103</c:v>
                </c:pt>
                <c:pt idx="2">
                  <c:v>47412.247690700067</c:v>
                </c:pt>
                <c:pt idx="3">
                  <c:v>47429.087690700107</c:v>
                </c:pt>
                <c:pt idx="4">
                  <c:v>47440.627690699999</c:v>
                </c:pt>
                <c:pt idx="5">
                  <c:v>47468.967690700083</c:v>
                </c:pt>
                <c:pt idx="6">
                  <c:v>47487.367690700114</c:v>
                </c:pt>
                <c:pt idx="7">
                  <c:v>47497.787690700083</c:v>
                </c:pt>
                <c:pt idx="8">
                  <c:v>47497.307690700109</c:v>
                </c:pt>
              </c:numCache>
            </c:numRef>
          </c:val>
          <c:smooth val="0"/>
          <c:extLst>
            <c:ext xmlns:c16="http://schemas.microsoft.com/office/drawing/2014/chart" uri="{C3380CC4-5D6E-409C-BE32-E72D297353CC}">
              <c16:uniqueId val="{00000000-C238-49DE-9112-3B688B780A7F}"/>
            </c:ext>
          </c:extLst>
        </c:ser>
        <c:ser>
          <c:idx val="0"/>
          <c:order val="1"/>
          <c:tx>
            <c:strRef>
              <c:f>Figures!$B$29</c:f>
              <c:strCache>
                <c:ptCount val="1"/>
                <c:pt idx="0">
                  <c:v>Model B0  </c:v>
                </c:pt>
              </c:strCache>
            </c:strRef>
          </c:tx>
          <c:spPr>
            <a:ln w="28575" cap="rnd">
              <a:solidFill>
                <a:schemeClr val="bg1">
                  <a:lumMod val="75000"/>
                </a:schemeClr>
              </a:solidFill>
              <a:prstDash val="solid"/>
              <a:round/>
            </a:ln>
            <a:effectLst/>
          </c:spPr>
          <c:marker>
            <c:symbol val="none"/>
          </c:marker>
          <c:val>
            <c:numRef>
              <c:f>Figures!$C$29:$K$29</c:f>
              <c:numCache>
                <c:formatCode>General</c:formatCode>
                <c:ptCount val="9"/>
                <c:pt idx="0">
                  <c:v>47306.861177126128</c:v>
                </c:pt>
                <c:pt idx="1">
                  <c:v>47323.281368259697</c:v>
                </c:pt>
                <c:pt idx="2">
                  <c:v>47448.681368259713</c:v>
                </c:pt>
                <c:pt idx="3">
                  <c:v>47476.841368259717</c:v>
                </c:pt>
                <c:pt idx="4">
                  <c:v>47496.301368259723</c:v>
                </c:pt>
                <c:pt idx="5">
                  <c:v>47530.581368259707</c:v>
                </c:pt>
                <c:pt idx="6">
                  <c:v>47550.841368259717</c:v>
                </c:pt>
                <c:pt idx="7">
                  <c:v>47573.041368259714</c:v>
                </c:pt>
                <c:pt idx="8">
                  <c:v>47569.441368259722</c:v>
                </c:pt>
              </c:numCache>
            </c:numRef>
          </c:val>
          <c:smooth val="0"/>
          <c:extLst>
            <c:ext xmlns:c16="http://schemas.microsoft.com/office/drawing/2014/chart" uri="{C3380CC4-5D6E-409C-BE32-E72D297353CC}">
              <c16:uniqueId val="{00000001-C238-49DE-9112-3B688B780A7F}"/>
            </c:ext>
          </c:extLst>
        </c:ser>
        <c:ser>
          <c:idx val="4"/>
          <c:order val="2"/>
          <c:tx>
            <c:strRef>
              <c:f>Figures!$B$30</c:f>
              <c:strCache>
                <c:ptCount val="1"/>
                <c:pt idx="0">
                  <c:v>Model A1       </c:v>
                </c:pt>
              </c:strCache>
            </c:strRef>
          </c:tx>
          <c:spPr>
            <a:ln w="31750" cap="rnd" cmpd="sng">
              <a:solidFill>
                <a:schemeClr val="tx1"/>
              </a:solidFill>
              <a:prstDash val="dash"/>
              <a:round/>
            </a:ln>
            <a:effectLst/>
          </c:spPr>
          <c:marker>
            <c:symbol val="none"/>
          </c:marker>
          <c:val>
            <c:numRef>
              <c:f>Figures!$C$30:$K$30</c:f>
              <c:numCache>
                <c:formatCode>General</c:formatCode>
                <c:ptCount val="9"/>
                <c:pt idx="0">
                  <c:v>47352.30117712613</c:v>
                </c:pt>
                <c:pt idx="1">
                  <c:v>47310.341368259717</c:v>
                </c:pt>
                <c:pt idx="2">
                  <c:v>47306.355326412602</c:v>
                </c:pt>
                <c:pt idx="3">
                  <c:v>47304.355326412602</c:v>
                </c:pt>
                <c:pt idx="4">
                  <c:v>47292.355326412602</c:v>
                </c:pt>
                <c:pt idx="5">
                  <c:v>47294.355326412602</c:v>
                </c:pt>
                <c:pt idx="6">
                  <c:v>47296.355326412602</c:v>
                </c:pt>
                <c:pt idx="7">
                  <c:v>47294.355326412602</c:v>
                </c:pt>
                <c:pt idx="8">
                  <c:v>47296.355326412602</c:v>
                </c:pt>
              </c:numCache>
            </c:numRef>
          </c:val>
          <c:smooth val="0"/>
          <c:extLst>
            <c:ext xmlns:c16="http://schemas.microsoft.com/office/drawing/2014/chart" uri="{C3380CC4-5D6E-409C-BE32-E72D297353CC}">
              <c16:uniqueId val="{00000002-C238-49DE-9112-3B688B780A7F}"/>
            </c:ext>
          </c:extLst>
        </c:ser>
        <c:ser>
          <c:idx val="5"/>
          <c:order val="3"/>
          <c:tx>
            <c:strRef>
              <c:f>Figures!$B$31</c:f>
              <c:strCache>
                <c:ptCount val="1"/>
                <c:pt idx="0">
                  <c:v>Model B1  </c:v>
                </c:pt>
              </c:strCache>
            </c:strRef>
          </c:tx>
          <c:spPr>
            <a:ln w="31750" cap="rnd" cmpd="sng">
              <a:solidFill>
                <a:schemeClr val="tx1"/>
              </a:solidFill>
              <a:round/>
            </a:ln>
            <a:effectLst/>
          </c:spPr>
          <c:marker>
            <c:symbol val="none"/>
          </c:marker>
          <c:val>
            <c:numRef>
              <c:f>Figures!$C$31:$K$31</c:f>
              <c:numCache>
                <c:formatCode>General</c:formatCode>
                <c:ptCount val="9"/>
                <c:pt idx="0">
                  <c:v>47306.861177126128</c:v>
                </c:pt>
                <c:pt idx="1">
                  <c:v>47230.215326412603</c:v>
                </c:pt>
                <c:pt idx="2">
                  <c:v>47207.764084732662</c:v>
                </c:pt>
                <c:pt idx="3">
                  <c:v>47209.624084732663</c:v>
                </c:pt>
                <c:pt idx="4">
                  <c:v>47197.604084732753</c:v>
                </c:pt>
                <c:pt idx="5">
                  <c:v>47197.004084732776</c:v>
                </c:pt>
                <c:pt idx="6">
                  <c:v>47201.564084732723</c:v>
                </c:pt>
                <c:pt idx="7">
                  <c:v>47203.324084732783</c:v>
                </c:pt>
                <c:pt idx="8">
                  <c:v>47200.144084732783</c:v>
                </c:pt>
              </c:numCache>
            </c:numRef>
          </c:val>
          <c:smooth val="0"/>
          <c:extLst>
            <c:ext xmlns:c16="http://schemas.microsoft.com/office/drawing/2014/chart" uri="{C3380CC4-5D6E-409C-BE32-E72D297353CC}">
              <c16:uniqueId val="{00000003-C238-49DE-9112-3B688B780A7F}"/>
            </c:ext>
          </c:extLst>
        </c:ser>
        <c:dLbls>
          <c:showLegendKey val="0"/>
          <c:showVal val="0"/>
          <c:showCatName val="0"/>
          <c:showSerName val="0"/>
          <c:showPercent val="0"/>
          <c:showBubbleSize val="0"/>
        </c:dLbls>
        <c:smooth val="0"/>
        <c:axId val="2128988040"/>
        <c:axId val="2128951752"/>
      </c:lineChart>
      <c:catAx>
        <c:axId val="2128988040"/>
        <c:scaling>
          <c:orientation val="minMax"/>
        </c:scaling>
        <c:delete val="0"/>
        <c:axPos val="b"/>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crossAx val="2128951752"/>
        <c:crosses val="autoZero"/>
        <c:auto val="1"/>
        <c:lblAlgn val="ctr"/>
        <c:lblOffset val="100"/>
        <c:noMultiLvlLbl val="0"/>
      </c:catAx>
      <c:valAx>
        <c:axId val="2128951752"/>
        <c:scaling>
          <c:orientation val="minMax"/>
          <c:max val="47550"/>
          <c:min val="471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ja-JP"/>
          </a:p>
        </c:txPr>
        <c:crossAx val="2128988040"/>
        <c:crosses val="autoZero"/>
        <c:crossBetween val="between"/>
      </c:valAx>
      <c:spPr>
        <a:noFill/>
        <a:ln>
          <a:noFill/>
        </a:ln>
        <a:effectLst/>
      </c:spPr>
    </c:plotArea>
    <c:legend>
      <c:legendPos val="b"/>
      <c:layout>
        <c:manualLayout>
          <c:xMode val="edge"/>
          <c:yMode val="edge"/>
          <c:x val="7.3198075163273604E-2"/>
          <c:y val="0.80050306211723499"/>
          <c:w val="0.87905713619646397"/>
          <c:h val="0.15175464340566"/>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200" b="0" i="0" u="none" strike="noStrike" kern="1200" spc="0" baseline="0">
                <a:solidFill>
                  <a:schemeClr val="tx1">
                    <a:lumMod val="65000"/>
                    <a:lumOff val="35000"/>
                  </a:schemeClr>
                </a:solidFill>
                <a:latin typeface="+mn-lt"/>
                <a:ea typeface="+mn-ea"/>
                <a:cs typeface="+mn-cs"/>
              </a:defRPr>
            </a:pPr>
            <a:r>
              <a:rPr lang="en-US" altLang="ja-JP" sz="1200" baseline="0"/>
              <a:t>BIC</a:t>
            </a:r>
          </a:p>
        </c:rich>
      </c:tx>
      <c:overlay val="0"/>
      <c:spPr>
        <a:noFill/>
        <a:ln>
          <a:noFill/>
        </a:ln>
        <a:effectLst/>
      </c:spPr>
    </c:title>
    <c:autoTitleDeleted val="0"/>
    <c:plotArea>
      <c:layout>
        <c:manualLayout>
          <c:layoutTarget val="inner"/>
          <c:xMode val="edge"/>
          <c:yMode val="edge"/>
          <c:x val="0.18993784722222201"/>
          <c:y val="0.19216666666666701"/>
          <c:w val="0.76100972222222196"/>
          <c:h val="0.52866999999999997"/>
        </c:manualLayout>
      </c:layout>
      <c:lineChart>
        <c:grouping val="standard"/>
        <c:varyColors val="0"/>
        <c:ser>
          <c:idx val="3"/>
          <c:order val="0"/>
          <c:tx>
            <c:strRef>
              <c:f>Figures!$B$38</c:f>
              <c:strCache>
                <c:ptCount val="1"/>
                <c:pt idx="0">
                  <c:v>Model A0       </c:v>
                </c:pt>
              </c:strCache>
            </c:strRef>
          </c:tx>
          <c:spPr>
            <a:ln w="28575" cap="rnd">
              <a:solidFill>
                <a:schemeClr val="bg1">
                  <a:lumMod val="75000"/>
                </a:schemeClr>
              </a:solidFill>
              <a:prstDash val="dash"/>
              <a:round/>
            </a:ln>
            <a:effectLst/>
          </c:spPr>
          <c:marker>
            <c:symbol val="none"/>
          </c:marker>
          <c:val>
            <c:numRef>
              <c:f>Figures!$C$38:$K$38</c:f>
              <c:numCache>
                <c:formatCode>General</c:formatCode>
                <c:ptCount val="9"/>
                <c:pt idx="0">
                  <c:v>47699.84201633936</c:v>
                </c:pt>
                <c:pt idx="1">
                  <c:v>47741.812538788901</c:v>
                </c:pt>
                <c:pt idx="2">
                  <c:v>47775.532538788902</c:v>
                </c:pt>
                <c:pt idx="3">
                  <c:v>47792.372538788899</c:v>
                </c:pt>
                <c:pt idx="4">
                  <c:v>47803.9125387889</c:v>
                </c:pt>
                <c:pt idx="5">
                  <c:v>47832.252538788911</c:v>
                </c:pt>
                <c:pt idx="6">
                  <c:v>47850.652538788898</c:v>
                </c:pt>
                <c:pt idx="7">
                  <c:v>47861.072538788903</c:v>
                </c:pt>
                <c:pt idx="8">
                  <c:v>47860.5925387889</c:v>
                </c:pt>
              </c:numCache>
            </c:numRef>
          </c:val>
          <c:smooth val="0"/>
          <c:extLst>
            <c:ext xmlns:c16="http://schemas.microsoft.com/office/drawing/2014/chart" uri="{C3380CC4-5D6E-409C-BE32-E72D297353CC}">
              <c16:uniqueId val="{00000000-3935-4791-B0AB-0B99B55530F6}"/>
            </c:ext>
          </c:extLst>
        </c:ser>
        <c:ser>
          <c:idx val="0"/>
          <c:order val="1"/>
          <c:tx>
            <c:strRef>
              <c:f>Figures!$B$39</c:f>
              <c:strCache>
                <c:ptCount val="1"/>
                <c:pt idx="0">
                  <c:v>Model B0  </c:v>
                </c:pt>
              </c:strCache>
            </c:strRef>
          </c:tx>
          <c:spPr>
            <a:ln w="28575" cap="rnd">
              <a:solidFill>
                <a:schemeClr val="bg1">
                  <a:lumMod val="75000"/>
                </a:schemeClr>
              </a:solidFill>
              <a:round/>
            </a:ln>
            <a:effectLst/>
          </c:spPr>
          <c:marker>
            <c:symbol val="none"/>
          </c:marker>
          <c:val>
            <c:numRef>
              <c:f>Figures!$C$39:$K$39</c:f>
              <c:numCache>
                <c:formatCode>General</c:formatCode>
                <c:ptCount val="9"/>
                <c:pt idx="0">
                  <c:v>47655.022016339361</c:v>
                </c:pt>
                <c:pt idx="1">
                  <c:v>47694.127800013543</c:v>
                </c:pt>
                <c:pt idx="2">
                  <c:v>47819.527800013573</c:v>
                </c:pt>
                <c:pt idx="3">
                  <c:v>47847.687800013577</c:v>
                </c:pt>
                <c:pt idx="4">
                  <c:v>47867.147800013583</c:v>
                </c:pt>
                <c:pt idx="5">
                  <c:v>47901.427800013567</c:v>
                </c:pt>
                <c:pt idx="6">
                  <c:v>47921.687800013577</c:v>
                </c:pt>
                <c:pt idx="7">
                  <c:v>47943.887800013646</c:v>
                </c:pt>
                <c:pt idx="8">
                  <c:v>47940.287800013582</c:v>
                </c:pt>
              </c:numCache>
            </c:numRef>
          </c:val>
          <c:smooth val="0"/>
          <c:extLst>
            <c:ext xmlns:c16="http://schemas.microsoft.com/office/drawing/2014/chart" uri="{C3380CC4-5D6E-409C-BE32-E72D297353CC}">
              <c16:uniqueId val="{00000001-3935-4791-B0AB-0B99B55530F6}"/>
            </c:ext>
          </c:extLst>
        </c:ser>
        <c:ser>
          <c:idx val="4"/>
          <c:order val="2"/>
          <c:tx>
            <c:strRef>
              <c:f>Figures!$B$40</c:f>
              <c:strCache>
                <c:ptCount val="1"/>
                <c:pt idx="0">
                  <c:v>Model A1       </c:v>
                </c:pt>
              </c:strCache>
            </c:strRef>
          </c:tx>
          <c:spPr>
            <a:ln w="31750" cap="rnd">
              <a:solidFill>
                <a:schemeClr val="tx1"/>
              </a:solidFill>
              <a:prstDash val="dash"/>
              <a:round/>
            </a:ln>
            <a:effectLst/>
          </c:spPr>
          <c:marker>
            <c:symbol val="none"/>
          </c:marker>
          <c:val>
            <c:numRef>
              <c:f>Figures!$C$40:$K$40</c:f>
              <c:numCache>
                <c:formatCode>General</c:formatCode>
                <c:ptCount val="9"/>
                <c:pt idx="0">
                  <c:v>47700.462016339363</c:v>
                </c:pt>
                <c:pt idx="1">
                  <c:v>47681.187800013577</c:v>
                </c:pt>
                <c:pt idx="2">
                  <c:v>47684.763061238373</c:v>
                </c:pt>
                <c:pt idx="3">
                  <c:v>47682.763061238373</c:v>
                </c:pt>
                <c:pt idx="4">
                  <c:v>47670.763061238373</c:v>
                </c:pt>
                <c:pt idx="5">
                  <c:v>47672.763061238373</c:v>
                </c:pt>
                <c:pt idx="6">
                  <c:v>47674.763061238373</c:v>
                </c:pt>
                <c:pt idx="7">
                  <c:v>47672.763061238373</c:v>
                </c:pt>
                <c:pt idx="8">
                  <c:v>47674.763061238373</c:v>
                </c:pt>
              </c:numCache>
            </c:numRef>
          </c:val>
          <c:smooth val="0"/>
          <c:extLst>
            <c:ext xmlns:c16="http://schemas.microsoft.com/office/drawing/2014/chart" uri="{C3380CC4-5D6E-409C-BE32-E72D297353CC}">
              <c16:uniqueId val="{00000002-3935-4791-B0AB-0B99B55530F6}"/>
            </c:ext>
          </c:extLst>
        </c:ser>
        <c:ser>
          <c:idx val="5"/>
          <c:order val="3"/>
          <c:tx>
            <c:strRef>
              <c:f>Figures!$B$41</c:f>
              <c:strCache>
                <c:ptCount val="1"/>
                <c:pt idx="0">
                  <c:v>Model B1  </c:v>
                </c:pt>
              </c:strCache>
            </c:strRef>
          </c:tx>
          <c:spPr>
            <a:ln w="28575" cap="rnd">
              <a:solidFill>
                <a:schemeClr val="tx1"/>
              </a:solidFill>
              <a:round/>
            </a:ln>
            <a:effectLst/>
          </c:spPr>
          <c:marker>
            <c:symbol val="none"/>
          </c:marker>
          <c:val>
            <c:numRef>
              <c:f>Figures!$C$41:$K$41</c:f>
              <c:numCache>
                <c:formatCode>General</c:formatCode>
                <c:ptCount val="9"/>
                <c:pt idx="0">
                  <c:v>47655.022016339361</c:v>
                </c:pt>
                <c:pt idx="1">
                  <c:v>47608.623061238402</c:v>
                </c:pt>
                <c:pt idx="2">
                  <c:v>47601.293583687853</c:v>
                </c:pt>
                <c:pt idx="3">
                  <c:v>47603.15358368797</c:v>
                </c:pt>
                <c:pt idx="4">
                  <c:v>47591.133583687973</c:v>
                </c:pt>
                <c:pt idx="5">
                  <c:v>47590.533583687953</c:v>
                </c:pt>
                <c:pt idx="6">
                  <c:v>47595.093583687973</c:v>
                </c:pt>
                <c:pt idx="7">
                  <c:v>47596.853583687967</c:v>
                </c:pt>
                <c:pt idx="8">
                  <c:v>47593.673583687952</c:v>
                </c:pt>
              </c:numCache>
            </c:numRef>
          </c:val>
          <c:smooth val="0"/>
          <c:extLst>
            <c:ext xmlns:c16="http://schemas.microsoft.com/office/drawing/2014/chart" uri="{C3380CC4-5D6E-409C-BE32-E72D297353CC}">
              <c16:uniqueId val="{00000003-3935-4791-B0AB-0B99B55530F6}"/>
            </c:ext>
          </c:extLst>
        </c:ser>
        <c:dLbls>
          <c:showLegendKey val="0"/>
          <c:showVal val="0"/>
          <c:showCatName val="0"/>
          <c:showSerName val="0"/>
          <c:showPercent val="0"/>
          <c:showBubbleSize val="0"/>
        </c:dLbls>
        <c:smooth val="0"/>
        <c:axId val="1907868840"/>
        <c:axId val="-1911082136"/>
      </c:lineChart>
      <c:catAx>
        <c:axId val="1907868840"/>
        <c:scaling>
          <c:orientation val="minMax"/>
        </c:scaling>
        <c:delete val="0"/>
        <c:axPos val="b"/>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crossAx val="-1911082136"/>
        <c:crosses val="autoZero"/>
        <c:auto val="1"/>
        <c:lblAlgn val="ctr"/>
        <c:lblOffset val="100"/>
        <c:noMultiLvlLbl val="0"/>
      </c:catAx>
      <c:valAx>
        <c:axId val="-1911082136"/>
        <c:scaling>
          <c:orientation val="minMax"/>
          <c:max val="47900"/>
          <c:min val="475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ja-JP"/>
          </a:p>
        </c:txPr>
        <c:crossAx val="1907868840"/>
        <c:crosses val="autoZero"/>
        <c:crossBetween val="between"/>
      </c:valAx>
      <c:spPr>
        <a:noFill/>
        <a:ln>
          <a:noFill/>
        </a:ln>
        <a:effectLst/>
      </c:spPr>
    </c:plotArea>
    <c:legend>
      <c:legendPos val="b"/>
      <c:layout>
        <c:manualLayout>
          <c:xMode val="edge"/>
          <c:yMode val="edge"/>
          <c:x val="9.0803428332520406E-2"/>
          <c:y val="0.80050306211723499"/>
          <c:w val="0.86259110863354505"/>
          <c:h val="0.15175464340566"/>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200" b="0" i="0" u="none" strike="noStrike" kern="1200" spc="0" baseline="0">
                <a:solidFill>
                  <a:schemeClr val="tx1">
                    <a:lumMod val="65000"/>
                    <a:lumOff val="35000"/>
                  </a:schemeClr>
                </a:solidFill>
                <a:latin typeface="+mn-lt"/>
                <a:ea typeface="+mn-ea"/>
                <a:cs typeface="+mn-cs"/>
              </a:defRPr>
            </a:pPr>
            <a:r>
              <a:rPr lang="en-US" altLang="ja-JP" sz="1200" baseline="0"/>
              <a:t>AICc</a:t>
            </a:r>
          </a:p>
        </c:rich>
      </c:tx>
      <c:overlay val="0"/>
      <c:spPr>
        <a:noFill/>
        <a:ln>
          <a:noFill/>
        </a:ln>
        <a:effectLst/>
      </c:spPr>
    </c:title>
    <c:autoTitleDeleted val="0"/>
    <c:plotArea>
      <c:layout>
        <c:manualLayout>
          <c:layoutTarget val="inner"/>
          <c:xMode val="edge"/>
          <c:yMode val="edge"/>
          <c:x val="0.19018565823084799"/>
          <c:y val="0.19237972222222199"/>
          <c:w val="0.76076194489066795"/>
          <c:h val="0.52558666666666598"/>
        </c:manualLayout>
      </c:layout>
      <c:lineChart>
        <c:grouping val="standard"/>
        <c:varyColors val="0"/>
        <c:ser>
          <c:idx val="3"/>
          <c:order val="0"/>
          <c:tx>
            <c:strRef>
              <c:f>Figures!$B$30</c:f>
              <c:strCache>
                <c:ptCount val="1"/>
                <c:pt idx="0">
                  <c:v>Model A1       </c:v>
                </c:pt>
              </c:strCache>
            </c:strRef>
          </c:tx>
          <c:spPr>
            <a:ln w="31750" cap="rnd" cmpd="sng">
              <a:solidFill>
                <a:schemeClr val="tx1"/>
              </a:solidFill>
              <a:prstDash val="dash"/>
              <a:round/>
            </a:ln>
            <a:effectLst/>
          </c:spPr>
          <c:marker>
            <c:symbol val="none"/>
          </c:marker>
          <c:val>
            <c:numRef>
              <c:f>Figures!$C$30:$K$30</c:f>
              <c:numCache>
                <c:formatCode>General</c:formatCode>
                <c:ptCount val="9"/>
                <c:pt idx="0">
                  <c:v>47352.30117712613</c:v>
                </c:pt>
                <c:pt idx="1">
                  <c:v>47310.341368259717</c:v>
                </c:pt>
                <c:pt idx="2">
                  <c:v>47306.355326412602</c:v>
                </c:pt>
                <c:pt idx="3">
                  <c:v>47304.355326412602</c:v>
                </c:pt>
                <c:pt idx="4">
                  <c:v>47292.355326412602</c:v>
                </c:pt>
                <c:pt idx="5">
                  <c:v>47294.355326412602</c:v>
                </c:pt>
                <c:pt idx="6">
                  <c:v>47296.355326412602</c:v>
                </c:pt>
                <c:pt idx="7">
                  <c:v>47294.355326412602</c:v>
                </c:pt>
                <c:pt idx="8">
                  <c:v>47296.355326412602</c:v>
                </c:pt>
              </c:numCache>
            </c:numRef>
          </c:val>
          <c:smooth val="0"/>
          <c:extLst>
            <c:ext xmlns:c16="http://schemas.microsoft.com/office/drawing/2014/chart" uri="{C3380CC4-5D6E-409C-BE32-E72D297353CC}">
              <c16:uniqueId val="{00000000-1BD8-4C5A-B968-DEB0041F5BCF}"/>
            </c:ext>
          </c:extLst>
        </c:ser>
        <c:ser>
          <c:idx val="4"/>
          <c:order val="1"/>
          <c:tx>
            <c:strRef>
              <c:f>Figures!$B$31</c:f>
              <c:strCache>
                <c:ptCount val="1"/>
                <c:pt idx="0">
                  <c:v>Model B1  </c:v>
                </c:pt>
              </c:strCache>
            </c:strRef>
          </c:tx>
          <c:spPr>
            <a:ln w="31750" cap="rnd" cmpd="sng">
              <a:solidFill>
                <a:schemeClr val="tx1"/>
              </a:solidFill>
              <a:round/>
            </a:ln>
            <a:effectLst/>
          </c:spPr>
          <c:marker>
            <c:symbol val="none"/>
          </c:marker>
          <c:val>
            <c:numRef>
              <c:f>Figures!$C$31:$K$31</c:f>
              <c:numCache>
                <c:formatCode>General</c:formatCode>
                <c:ptCount val="9"/>
                <c:pt idx="0">
                  <c:v>47306.861177126128</c:v>
                </c:pt>
                <c:pt idx="1">
                  <c:v>47230.215326412603</c:v>
                </c:pt>
                <c:pt idx="2">
                  <c:v>47207.764084732662</c:v>
                </c:pt>
                <c:pt idx="3">
                  <c:v>47209.624084732663</c:v>
                </c:pt>
                <c:pt idx="4">
                  <c:v>47197.604084732753</c:v>
                </c:pt>
                <c:pt idx="5">
                  <c:v>47197.004084732776</c:v>
                </c:pt>
                <c:pt idx="6">
                  <c:v>47201.564084732723</c:v>
                </c:pt>
                <c:pt idx="7">
                  <c:v>47203.324084732783</c:v>
                </c:pt>
                <c:pt idx="8">
                  <c:v>47200.144084732783</c:v>
                </c:pt>
              </c:numCache>
            </c:numRef>
          </c:val>
          <c:smooth val="0"/>
          <c:extLst>
            <c:ext xmlns:c16="http://schemas.microsoft.com/office/drawing/2014/chart" uri="{C3380CC4-5D6E-409C-BE32-E72D297353CC}">
              <c16:uniqueId val="{00000001-1BD8-4C5A-B968-DEB0041F5BCF}"/>
            </c:ext>
          </c:extLst>
        </c:ser>
        <c:ser>
          <c:idx val="5"/>
          <c:order val="2"/>
          <c:tx>
            <c:strRef>
              <c:f>Figures!$B$32</c:f>
              <c:strCache>
                <c:ptCount val="1"/>
                <c:pt idx="0">
                  <c:v>Model A2       </c:v>
                </c:pt>
              </c:strCache>
            </c:strRef>
          </c:tx>
          <c:spPr>
            <a:ln w="28575" cap="rnd">
              <a:solidFill>
                <a:schemeClr val="tx1"/>
              </a:solidFill>
              <a:prstDash val="sysDot"/>
              <a:round/>
            </a:ln>
            <a:effectLst/>
          </c:spPr>
          <c:marker>
            <c:symbol val="none"/>
          </c:marker>
          <c:val>
            <c:numRef>
              <c:f>Figures!$C$32:$K$32</c:f>
              <c:numCache>
                <c:formatCode>General</c:formatCode>
                <c:ptCount val="9"/>
                <c:pt idx="0">
                  <c:v>47351.681177126127</c:v>
                </c:pt>
                <c:pt idx="1">
                  <c:v>47322.721368259598</c:v>
                </c:pt>
                <c:pt idx="2">
                  <c:v>47309.469565217383</c:v>
                </c:pt>
              </c:numCache>
            </c:numRef>
          </c:val>
          <c:smooth val="0"/>
          <c:extLst>
            <c:ext xmlns:c16="http://schemas.microsoft.com/office/drawing/2014/chart" uri="{C3380CC4-5D6E-409C-BE32-E72D297353CC}">
              <c16:uniqueId val="{00000002-1BD8-4C5A-B968-DEB0041F5BCF}"/>
            </c:ext>
          </c:extLst>
        </c:ser>
        <c:ser>
          <c:idx val="0"/>
          <c:order val="3"/>
          <c:tx>
            <c:strRef>
              <c:f>Figures!$B$33</c:f>
              <c:strCache>
                <c:ptCount val="1"/>
                <c:pt idx="0">
                  <c:v>Model B2  </c:v>
                </c:pt>
              </c:strCache>
            </c:strRef>
          </c:tx>
          <c:spPr>
            <a:ln w="28575" cap="rnd">
              <a:solidFill>
                <a:schemeClr val="bg1">
                  <a:lumMod val="50000"/>
                </a:schemeClr>
              </a:solidFill>
              <a:prstDash val="sysDash"/>
              <a:round/>
            </a:ln>
            <a:effectLst/>
          </c:spPr>
          <c:marker>
            <c:symbol val="none"/>
          </c:marker>
          <c:val>
            <c:numRef>
              <c:f>Figures!$C$33:$K$33</c:f>
              <c:numCache>
                <c:formatCode>General</c:formatCode>
                <c:ptCount val="9"/>
                <c:pt idx="0">
                  <c:v>47306.861177126128</c:v>
                </c:pt>
                <c:pt idx="1">
                  <c:v>47230.215326412603</c:v>
                </c:pt>
                <c:pt idx="2">
                  <c:v>47198.078885017421</c:v>
                </c:pt>
                <c:pt idx="3">
                  <c:v>47198.284971074099</c:v>
                </c:pt>
                <c:pt idx="4">
                  <c:v>47184.813586168428</c:v>
                </c:pt>
                <c:pt idx="5">
                  <c:v>47190.424731887593</c:v>
                </c:pt>
                <c:pt idx="6">
                  <c:v>47195.638409820058</c:v>
                </c:pt>
                <c:pt idx="7">
                  <c:v>47187.314621555633</c:v>
                </c:pt>
                <c:pt idx="8">
                  <c:v>47189.633368685347</c:v>
                </c:pt>
              </c:numCache>
            </c:numRef>
          </c:val>
          <c:smooth val="0"/>
          <c:extLst>
            <c:ext xmlns:c16="http://schemas.microsoft.com/office/drawing/2014/chart" uri="{C3380CC4-5D6E-409C-BE32-E72D297353CC}">
              <c16:uniqueId val="{00000003-1BD8-4C5A-B968-DEB0041F5BCF}"/>
            </c:ext>
          </c:extLst>
        </c:ser>
        <c:ser>
          <c:idx val="1"/>
          <c:order val="4"/>
          <c:tx>
            <c:strRef>
              <c:f>Figures!$B$34</c:f>
              <c:strCache>
                <c:ptCount val="1"/>
                <c:pt idx="0">
                  <c:v>Model A3       </c:v>
                </c:pt>
              </c:strCache>
            </c:strRef>
          </c:tx>
          <c:spPr>
            <a:ln w="28575" cap="rnd">
              <a:solidFill>
                <a:schemeClr val="bg1">
                  <a:lumMod val="75000"/>
                </a:schemeClr>
              </a:solidFill>
              <a:prstDash val="dash"/>
              <a:round/>
            </a:ln>
            <a:effectLst/>
          </c:spPr>
          <c:marker>
            <c:symbol val="none"/>
          </c:marker>
          <c:val>
            <c:numRef>
              <c:f>Figures!$C$34:$K$34</c:f>
              <c:numCache>
                <c:formatCode>General</c:formatCode>
                <c:ptCount val="9"/>
                <c:pt idx="0">
                  <c:v>47351.681177126127</c:v>
                </c:pt>
                <c:pt idx="1">
                  <c:v>47311.375326412599</c:v>
                </c:pt>
                <c:pt idx="2">
                  <c:v>47281.253966130032</c:v>
                </c:pt>
              </c:numCache>
            </c:numRef>
          </c:val>
          <c:smooth val="0"/>
          <c:extLst>
            <c:ext xmlns:c16="http://schemas.microsoft.com/office/drawing/2014/chart" uri="{C3380CC4-5D6E-409C-BE32-E72D297353CC}">
              <c16:uniqueId val="{00000004-1BD8-4C5A-B968-DEB0041F5BCF}"/>
            </c:ext>
          </c:extLst>
        </c:ser>
        <c:ser>
          <c:idx val="2"/>
          <c:order val="5"/>
          <c:tx>
            <c:strRef>
              <c:f>Figures!$B$35</c:f>
              <c:strCache>
                <c:ptCount val="1"/>
                <c:pt idx="0">
                  <c:v>Model B3  </c:v>
                </c:pt>
              </c:strCache>
            </c:strRef>
          </c:tx>
          <c:spPr>
            <a:ln w="28575" cap="rnd">
              <a:solidFill>
                <a:schemeClr val="bg1">
                  <a:lumMod val="75000"/>
                </a:schemeClr>
              </a:solidFill>
              <a:round/>
            </a:ln>
            <a:effectLst/>
          </c:spPr>
          <c:marker>
            <c:symbol val="none"/>
          </c:marker>
          <c:val>
            <c:numRef>
              <c:f>Figures!$C$35:$K$35</c:f>
              <c:numCache>
                <c:formatCode>General</c:formatCode>
                <c:ptCount val="9"/>
                <c:pt idx="0">
                  <c:v>47306.861177126128</c:v>
                </c:pt>
                <c:pt idx="1">
                  <c:v>47229.169565217373</c:v>
                </c:pt>
                <c:pt idx="2">
                  <c:v>47193.064971074098</c:v>
                </c:pt>
                <c:pt idx="3">
                  <c:v>47182.16740203587</c:v>
                </c:pt>
                <c:pt idx="4">
                  <c:v>47170.496865453017</c:v>
                </c:pt>
                <c:pt idx="5">
                  <c:v>47176.113368685423</c:v>
                </c:pt>
                <c:pt idx="6">
                  <c:v>47167.616919103799</c:v>
                </c:pt>
                <c:pt idx="7">
                  <c:v>47163.247524088823</c:v>
                </c:pt>
                <c:pt idx="8">
                  <c:v>47164.005191031567</c:v>
                </c:pt>
              </c:numCache>
            </c:numRef>
          </c:val>
          <c:smooth val="0"/>
          <c:extLst>
            <c:ext xmlns:c16="http://schemas.microsoft.com/office/drawing/2014/chart" uri="{C3380CC4-5D6E-409C-BE32-E72D297353CC}">
              <c16:uniqueId val="{00000005-1BD8-4C5A-B968-DEB0041F5BCF}"/>
            </c:ext>
          </c:extLst>
        </c:ser>
        <c:dLbls>
          <c:showLegendKey val="0"/>
          <c:showVal val="0"/>
          <c:showCatName val="0"/>
          <c:showSerName val="0"/>
          <c:showPercent val="0"/>
          <c:showBubbleSize val="0"/>
        </c:dLbls>
        <c:smooth val="0"/>
        <c:axId val="1963562408"/>
        <c:axId val="1963024904"/>
      </c:lineChart>
      <c:catAx>
        <c:axId val="1963562408"/>
        <c:scaling>
          <c:orientation val="minMax"/>
        </c:scaling>
        <c:delete val="0"/>
        <c:axPos val="b"/>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crossAx val="1963024904"/>
        <c:crosses val="autoZero"/>
        <c:auto val="1"/>
        <c:lblAlgn val="ctr"/>
        <c:lblOffset val="100"/>
        <c:noMultiLvlLbl val="0"/>
      </c:catAx>
      <c:valAx>
        <c:axId val="1963024904"/>
        <c:scaling>
          <c:orientation val="minMax"/>
          <c:max val="47360"/>
          <c:min val="471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ja-JP"/>
          </a:p>
        </c:txPr>
        <c:crossAx val="1963562408"/>
        <c:crosses val="autoZero"/>
        <c:crossBetween val="between"/>
      </c:valAx>
      <c:spPr>
        <a:noFill/>
        <a:ln>
          <a:noFill/>
        </a:ln>
        <a:effectLst/>
      </c:spPr>
    </c:plotArea>
    <c:legend>
      <c:legendPos val="b"/>
      <c:layout>
        <c:manualLayout>
          <c:xMode val="edge"/>
          <c:yMode val="edge"/>
          <c:x val="4.5796048069242201E-2"/>
          <c:y val="0.80050306211723499"/>
          <c:w val="0.91732617034910802"/>
          <c:h val="0.171719160104987"/>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200" b="0" i="0" u="none" strike="noStrike" kern="1200" spc="0" baseline="0">
                <a:solidFill>
                  <a:schemeClr val="tx1">
                    <a:lumMod val="65000"/>
                    <a:lumOff val="35000"/>
                  </a:schemeClr>
                </a:solidFill>
                <a:latin typeface="+mn-lt"/>
                <a:ea typeface="+mn-ea"/>
                <a:cs typeface="+mn-cs"/>
              </a:defRPr>
            </a:pPr>
            <a:r>
              <a:rPr lang="en-US" altLang="ja-JP" sz="1200" baseline="0"/>
              <a:t>BIC</a:t>
            </a:r>
          </a:p>
        </c:rich>
      </c:tx>
      <c:overlay val="0"/>
      <c:spPr>
        <a:noFill/>
        <a:ln>
          <a:noFill/>
        </a:ln>
        <a:effectLst/>
      </c:spPr>
    </c:title>
    <c:autoTitleDeleted val="0"/>
    <c:plotArea>
      <c:layout>
        <c:manualLayout>
          <c:layoutTarget val="inner"/>
          <c:xMode val="edge"/>
          <c:yMode val="edge"/>
          <c:x val="0.19018565823084799"/>
          <c:y val="0.19237972222222199"/>
          <c:w val="0.76076194489066795"/>
          <c:h val="0.52558666666666598"/>
        </c:manualLayout>
      </c:layout>
      <c:lineChart>
        <c:grouping val="standard"/>
        <c:varyColors val="0"/>
        <c:ser>
          <c:idx val="3"/>
          <c:order val="0"/>
          <c:tx>
            <c:strRef>
              <c:f>Figures!$B$40</c:f>
              <c:strCache>
                <c:ptCount val="1"/>
                <c:pt idx="0">
                  <c:v>Model A1       </c:v>
                </c:pt>
              </c:strCache>
            </c:strRef>
          </c:tx>
          <c:spPr>
            <a:ln w="31750" cap="rnd">
              <a:solidFill>
                <a:schemeClr val="tx1"/>
              </a:solidFill>
              <a:prstDash val="dash"/>
              <a:round/>
            </a:ln>
            <a:effectLst/>
          </c:spPr>
          <c:marker>
            <c:symbol val="none"/>
          </c:marker>
          <c:val>
            <c:numRef>
              <c:f>Figures!$C$40:$K$40</c:f>
              <c:numCache>
                <c:formatCode>General</c:formatCode>
                <c:ptCount val="9"/>
                <c:pt idx="0">
                  <c:v>47700.462016339363</c:v>
                </c:pt>
                <c:pt idx="1">
                  <c:v>47681.187800013577</c:v>
                </c:pt>
                <c:pt idx="2">
                  <c:v>47684.763061238373</c:v>
                </c:pt>
                <c:pt idx="3">
                  <c:v>47682.763061238373</c:v>
                </c:pt>
                <c:pt idx="4">
                  <c:v>47670.763061238373</c:v>
                </c:pt>
                <c:pt idx="5">
                  <c:v>47672.763061238373</c:v>
                </c:pt>
                <c:pt idx="6">
                  <c:v>47674.763061238373</c:v>
                </c:pt>
                <c:pt idx="7">
                  <c:v>47672.763061238373</c:v>
                </c:pt>
                <c:pt idx="8">
                  <c:v>47674.763061238373</c:v>
                </c:pt>
              </c:numCache>
            </c:numRef>
          </c:val>
          <c:smooth val="0"/>
          <c:extLst>
            <c:ext xmlns:c16="http://schemas.microsoft.com/office/drawing/2014/chart" uri="{C3380CC4-5D6E-409C-BE32-E72D297353CC}">
              <c16:uniqueId val="{00000000-570B-415A-97DA-5BB1743D4599}"/>
            </c:ext>
          </c:extLst>
        </c:ser>
        <c:ser>
          <c:idx val="4"/>
          <c:order val="1"/>
          <c:tx>
            <c:strRef>
              <c:f>Figures!$B$41</c:f>
              <c:strCache>
                <c:ptCount val="1"/>
                <c:pt idx="0">
                  <c:v>Model B1  </c:v>
                </c:pt>
              </c:strCache>
            </c:strRef>
          </c:tx>
          <c:spPr>
            <a:ln w="31750" cap="rnd">
              <a:solidFill>
                <a:schemeClr val="tx1"/>
              </a:solidFill>
              <a:round/>
            </a:ln>
            <a:effectLst/>
          </c:spPr>
          <c:marker>
            <c:symbol val="none"/>
          </c:marker>
          <c:val>
            <c:numRef>
              <c:f>Figures!$C$41:$K$41</c:f>
              <c:numCache>
                <c:formatCode>General</c:formatCode>
                <c:ptCount val="9"/>
                <c:pt idx="0">
                  <c:v>47655.022016339361</c:v>
                </c:pt>
                <c:pt idx="1">
                  <c:v>47608.623061238402</c:v>
                </c:pt>
                <c:pt idx="2">
                  <c:v>47601.293583687853</c:v>
                </c:pt>
                <c:pt idx="3">
                  <c:v>47603.15358368797</c:v>
                </c:pt>
                <c:pt idx="4">
                  <c:v>47591.133583687973</c:v>
                </c:pt>
                <c:pt idx="5">
                  <c:v>47590.533583687953</c:v>
                </c:pt>
                <c:pt idx="6">
                  <c:v>47595.093583687973</c:v>
                </c:pt>
                <c:pt idx="7">
                  <c:v>47596.853583687967</c:v>
                </c:pt>
                <c:pt idx="8">
                  <c:v>47593.673583687952</c:v>
                </c:pt>
              </c:numCache>
            </c:numRef>
          </c:val>
          <c:smooth val="0"/>
          <c:extLst>
            <c:ext xmlns:c16="http://schemas.microsoft.com/office/drawing/2014/chart" uri="{C3380CC4-5D6E-409C-BE32-E72D297353CC}">
              <c16:uniqueId val="{00000001-570B-415A-97DA-5BB1743D4599}"/>
            </c:ext>
          </c:extLst>
        </c:ser>
        <c:ser>
          <c:idx val="5"/>
          <c:order val="2"/>
          <c:tx>
            <c:strRef>
              <c:f>Figures!$B$42</c:f>
              <c:strCache>
                <c:ptCount val="1"/>
                <c:pt idx="0">
                  <c:v>Model A2       </c:v>
                </c:pt>
              </c:strCache>
            </c:strRef>
          </c:tx>
          <c:spPr>
            <a:ln w="31750" cap="rnd">
              <a:solidFill>
                <a:schemeClr val="tx1"/>
              </a:solidFill>
              <a:prstDash val="sysDot"/>
              <a:round/>
            </a:ln>
            <a:effectLst/>
          </c:spPr>
          <c:marker>
            <c:symbol val="none"/>
          </c:marker>
          <c:val>
            <c:numRef>
              <c:f>Figures!$C$42:$K$42</c:f>
              <c:numCache>
                <c:formatCode>General</c:formatCode>
                <c:ptCount val="9"/>
                <c:pt idx="0">
                  <c:v>47699.84201633936</c:v>
                </c:pt>
                <c:pt idx="1">
                  <c:v>47693.567800013567</c:v>
                </c:pt>
                <c:pt idx="2">
                  <c:v>47695.438322463197</c:v>
                </c:pt>
              </c:numCache>
            </c:numRef>
          </c:val>
          <c:smooth val="0"/>
          <c:extLst>
            <c:ext xmlns:c16="http://schemas.microsoft.com/office/drawing/2014/chart" uri="{C3380CC4-5D6E-409C-BE32-E72D297353CC}">
              <c16:uniqueId val="{00000002-570B-415A-97DA-5BB1743D4599}"/>
            </c:ext>
          </c:extLst>
        </c:ser>
        <c:ser>
          <c:idx val="0"/>
          <c:order val="3"/>
          <c:tx>
            <c:strRef>
              <c:f>Figures!$B$43</c:f>
              <c:strCache>
                <c:ptCount val="1"/>
                <c:pt idx="0">
                  <c:v>Model B2  </c:v>
                </c:pt>
              </c:strCache>
            </c:strRef>
          </c:tx>
          <c:spPr>
            <a:ln w="31750" cap="rnd">
              <a:solidFill>
                <a:schemeClr val="tx1">
                  <a:lumMod val="50000"/>
                  <a:lumOff val="50000"/>
                </a:schemeClr>
              </a:solidFill>
              <a:prstDash val="sysDash"/>
              <a:round/>
            </a:ln>
            <a:effectLst/>
          </c:spPr>
          <c:marker>
            <c:symbol val="none"/>
          </c:marker>
          <c:val>
            <c:numRef>
              <c:f>Figures!$C$43:$K$43</c:f>
              <c:numCache>
                <c:formatCode>General</c:formatCode>
                <c:ptCount val="9"/>
                <c:pt idx="0">
                  <c:v>47655.022016339361</c:v>
                </c:pt>
                <c:pt idx="1">
                  <c:v>47608.623061238402</c:v>
                </c:pt>
                <c:pt idx="2">
                  <c:v>47599.168844912732</c:v>
                </c:pt>
                <c:pt idx="3">
                  <c:v>47622.054628587037</c:v>
                </c:pt>
                <c:pt idx="4">
                  <c:v>47631.260412261247</c:v>
                </c:pt>
                <c:pt idx="5">
                  <c:v>47659.546195935633</c:v>
                </c:pt>
                <c:pt idx="6">
                  <c:v>47687.431979609973</c:v>
                </c:pt>
                <c:pt idx="7">
                  <c:v>47701.777763284183</c:v>
                </c:pt>
                <c:pt idx="8">
                  <c:v>47726.76354695858</c:v>
                </c:pt>
              </c:numCache>
            </c:numRef>
          </c:val>
          <c:smooth val="0"/>
          <c:extLst>
            <c:ext xmlns:c16="http://schemas.microsoft.com/office/drawing/2014/chart" uri="{C3380CC4-5D6E-409C-BE32-E72D297353CC}">
              <c16:uniqueId val="{00000003-570B-415A-97DA-5BB1743D4599}"/>
            </c:ext>
          </c:extLst>
        </c:ser>
        <c:ser>
          <c:idx val="1"/>
          <c:order val="4"/>
          <c:tx>
            <c:strRef>
              <c:f>Figures!$B$44</c:f>
              <c:strCache>
                <c:ptCount val="1"/>
                <c:pt idx="0">
                  <c:v>Model A3       </c:v>
                </c:pt>
              </c:strCache>
            </c:strRef>
          </c:tx>
          <c:spPr>
            <a:ln w="31750" cap="rnd">
              <a:solidFill>
                <a:schemeClr val="bg1">
                  <a:lumMod val="75000"/>
                </a:schemeClr>
              </a:solidFill>
              <a:prstDash val="dash"/>
              <a:round/>
            </a:ln>
            <a:effectLst/>
          </c:spPr>
          <c:marker>
            <c:symbol val="none"/>
          </c:marker>
          <c:val>
            <c:numRef>
              <c:f>Figures!$C$44:$K$44</c:f>
              <c:numCache>
                <c:formatCode>General</c:formatCode>
                <c:ptCount val="9"/>
                <c:pt idx="0">
                  <c:v>47699.84201633936</c:v>
                </c:pt>
                <c:pt idx="1">
                  <c:v>47689.783061238442</c:v>
                </c:pt>
                <c:pt idx="2">
                  <c:v>47689.90410613751</c:v>
                </c:pt>
              </c:numCache>
            </c:numRef>
          </c:val>
          <c:smooth val="0"/>
          <c:extLst>
            <c:ext xmlns:c16="http://schemas.microsoft.com/office/drawing/2014/chart" uri="{C3380CC4-5D6E-409C-BE32-E72D297353CC}">
              <c16:uniqueId val="{00000004-570B-415A-97DA-5BB1743D4599}"/>
            </c:ext>
          </c:extLst>
        </c:ser>
        <c:ser>
          <c:idx val="2"/>
          <c:order val="5"/>
          <c:tx>
            <c:strRef>
              <c:f>Figures!$B$45</c:f>
              <c:strCache>
                <c:ptCount val="1"/>
                <c:pt idx="0">
                  <c:v>Model B3  </c:v>
                </c:pt>
              </c:strCache>
            </c:strRef>
          </c:tx>
          <c:spPr>
            <a:ln w="28575" cap="rnd">
              <a:solidFill>
                <a:schemeClr val="bg1">
                  <a:lumMod val="75000"/>
                </a:schemeClr>
              </a:solidFill>
              <a:round/>
            </a:ln>
            <a:effectLst/>
          </c:spPr>
          <c:marker>
            <c:symbol val="none"/>
          </c:marker>
          <c:val>
            <c:numRef>
              <c:f>Figures!$C$45:$K$45</c:f>
              <c:numCache>
                <c:formatCode>General</c:formatCode>
                <c:ptCount val="9"/>
                <c:pt idx="0">
                  <c:v>47655.022016339361</c:v>
                </c:pt>
                <c:pt idx="1">
                  <c:v>47615.138322463194</c:v>
                </c:pt>
                <c:pt idx="2">
                  <c:v>47616.83462858705</c:v>
                </c:pt>
                <c:pt idx="3">
                  <c:v>47643.730934710868</c:v>
                </c:pt>
                <c:pt idx="4">
                  <c:v>47669.847240834737</c:v>
                </c:pt>
                <c:pt idx="5">
                  <c:v>47713.243546958583</c:v>
                </c:pt>
                <c:pt idx="6">
                  <c:v>47742.51985308242</c:v>
                </c:pt>
                <c:pt idx="7">
                  <c:v>47775.916159206259</c:v>
                </c:pt>
                <c:pt idx="8">
                  <c:v>47814.432465330123</c:v>
                </c:pt>
              </c:numCache>
            </c:numRef>
          </c:val>
          <c:smooth val="0"/>
          <c:extLst>
            <c:ext xmlns:c16="http://schemas.microsoft.com/office/drawing/2014/chart" uri="{C3380CC4-5D6E-409C-BE32-E72D297353CC}">
              <c16:uniqueId val="{00000005-570B-415A-97DA-5BB1743D4599}"/>
            </c:ext>
          </c:extLst>
        </c:ser>
        <c:dLbls>
          <c:showLegendKey val="0"/>
          <c:showVal val="0"/>
          <c:showCatName val="0"/>
          <c:showSerName val="0"/>
          <c:showPercent val="0"/>
          <c:showBubbleSize val="0"/>
        </c:dLbls>
        <c:smooth val="0"/>
        <c:axId val="1963038808"/>
        <c:axId val="1907872648"/>
      </c:lineChart>
      <c:catAx>
        <c:axId val="1963038808"/>
        <c:scaling>
          <c:orientation val="minMax"/>
        </c:scaling>
        <c:delete val="0"/>
        <c:axPos val="b"/>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crossAx val="1907872648"/>
        <c:crosses val="autoZero"/>
        <c:auto val="1"/>
        <c:lblAlgn val="ctr"/>
        <c:lblOffset val="100"/>
        <c:noMultiLvlLbl val="0"/>
      </c:catAx>
      <c:valAx>
        <c:axId val="1907872648"/>
        <c:scaling>
          <c:orientation val="minMax"/>
          <c:max val="47730"/>
          <c:min val="475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ja-JP"/>
          </a:p>
        </c:txPr>
        <c:crossAx val="1963038808"/>
        <c:crosses val="autoZero"/>
        <c:crossBetween val="between"/>
      </c:valAx>
      <c:spPr>
        <a:noFill/>
        <a:ln>
          <a:noFill/>
        </a:ln>
        <a:effectLst/>
      </c:spPr>
    </c:plotArea>
    <c:legend>
      <c:legendPos val="b"/>
      <c:layout>
        <c:manualLayout>
          <c:xMode val="edge"/>
          <c:yMode val="edge"/>
          <c:x val="4.5796048069242201E-2"/>
          <c:y val="0.80050306211723499"/>
          <c:w val="0.91732617034910802"/>
          <c:h val="0.171719160104987"/>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0.8957</cdr:x>
      <cdr:y>0.1363</cdr:y>
    </cdr:from>
    <cdr:to>
      <cdr:x>0.98456</cdr:x>
      <cdr:y>0.21039</cdr:y>
    </cdr:to>
    <cdr:sp macro="" textlink="">
      <cdr:nvSpPr>
        <cdr:cNvPr id="3" name="TextBox 2"/>
        <cdr:cNvSpPr txBox="1"/>
      </cdr:nvSpPr>
      <cdr:spPr>
        <a:xfrm xmlns:a="http://schemas.openxmlformats.org/drawingml/2006/main">
          <a:off x="2565400" y="508000"/>
          <a:ext cx="254506" cy="2761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000" b="0">
              <a:solidFill>
                <a:schemeClr val="tx1">
                  <a:lumMod val="65000"/>
                  <a:lumOff val="35000"/>
                </a:schemeClr>
              </a:solidFill>
            </a:rPr>
            <a:t>( </a:t>
          </a:r>
          <a:r>
            <a:rPr lang="en-US" altLang="ja-JP" sz="1000" b="0" i="1">
              <a:solidFill>
                <a:schemeClr val="tx1">
                  <a:lumMod val="65000"/>
                  <a:lumOff val="35000"/>
                </a:schemeClr>
              </a:solidFill>
            </a:rPr>
            <a:t>J</a:t>
          </a:r>
          <a:r>
            <a:rPr lang="en-US" altLang="ja-JP" sz="1000" b="0">
              <a:solidFill>
                <a:schemeClr val="tx1">
                  <a:lumMod val="65000"/>
                  <a:lumOff val="35000"/>
                </a:schemeClr>
              </a:solidFill>
            </a:rPr>
            <a:t> )</a:t>
          </a:r>
          <a:endParaRPr lang="ja-JP" altLang="en-US" sz="1000" b="0">
            <a:solidFill>
              <a:schemeClr val="tx1">
                <a:lumMod val="65000"/>
                <a:lumOff val="35000"/>
              </a:schemeClr>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0.89471</cdr:x>
      <cdr:y>0.1346</cdr:y>
    </cdr:from>
    <cdr:to>
      <cdr:x>0.98347</cdr:x>
      <cdr:y>0.20869</cdr:y>
    </cdr:to>
    <cdr:sp macro="" textlink="">
      <cdr:nvSpPr>
        <cdr:cNvPr id="3" name="TextBox 2"/>
        <cdr:cNvSpPr txBox="1"/>
      </cdr:nvSpPr>
      <cdr:spPr>
        <a:xfrm xmlns:a="http://schemas.openxmlformats.org/drawingml/2006/main">
          <a:off x="2565400" y="501650"/>
          <a:ext cx="254506" cy="2761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000" b="0">
              <a:solidFill>
                <a:schemeClr val="tx1">
                  <a:lumMod val="65000"/>
                  <a:lumOff val="35000"/>
                </a:schemeClr>
              </a:solidFill>
            </a:rPr>
            <a:t>( </a:t>
          </a:r>
          <a:r>
            <a:rPr lang="en-US" altLang="ja-JP" sz="1000" b="0" i="1">
              <a:solidFill>
                <a:schemeClr val="tx1">
                  <a:lumMod val="65000"/>
                  <a:lumOff val="35000"/>
                </a:schemeClr>
              </a:solidFill>
            </a:rPr>
            <a:t>J</a:t>
          </a:r>
          <a:r>
            <a:rPr lang="en-US" altLang="ja-JP" sz="1000" b="0">
              <a:solidFill>
                <a:schemeClr val="tx1">
                  <a:lumMod val="65000"/>
                  <a:lumOff val="35000"/>
                </a:schemeClr>
              </a:solidFill>
            </a:rPr>
            <a:t> )</a:t>
          </a:r>
          <a:endParaRPr lang="ja-JP" altLang="en-US" sz="1000" b="0">
            <a:solidFill>
              <a:schemeClr val="tx1">
                <a:lumMod val="65000"/>
                <a:lumOff val="35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0.89692</cdr:x>
      <cdr:y>0.13607</cdr:y>
    </cdr:from>
    <cdr:to>
      <cdr:x>0.98569</cdr:x>
      <cdr:y>0.21003</cdr:y>
    </cdr:to>
    <cdr:sp macro="" textlink="">
      <cdr:nvSpPr>
        <cdr:cNvPr id="3" name="TextBox 2"/>
        <cdr:cNvSpPr txBox="1"/>
      </cdr:nvSpPr>
      <cdr:spPr>
        <a:xfrm xmlns:a="http://schemas.openxmlformats.org/drawingml/2006/main">
          <a:off x="2571750" y="508000"/>
          <a:ext cx="254506" cy="2761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000" b="0">
              <a:solidFill>
                <a:schemeClr val="tx1">
                  <a:lumMod val="65000"/>
                  <a:lumOff val="35000"/>
                </a:schemeClr>
              </a:solidFill>
            </a:rPr>
            <a:t>( </a:t>
          </a:r>
          <a:r>
            <a:rPr lang="en-US" altLang="ja-JP" sz="1000" b="0" i="1">
              <a:solidFill>
                <a:schemeClr val="tx1">
                  <a:lumMod val="65000"/>
                  <a:lumOff val="35000"/>
                </a:schemeClr>
              </a:solidFill>
            </a:rPr>
            <a:t>J</a:t>
          </a:r>
          <a:r>
            <a:rPr lang="en-US" altLang="ja-JP" sz="1000" b="0">
              <a:solidFill>
                <a:schemeClr val="tx1">
                  <a:lumMod val="65000"/>
                  <a:lumOff val="35000"/>
                </a:schemeClr>
              </a:solidFill>
            </a:rPr>
            <a:t> )</a:t>
          </a:r>
          <a:endParaRPr lang="ja-JP" altLang="en-US" sz="1000" b="0">
            <a:solidFill>
              <a:schemeClr val="tx1">
                <a:lumMod val="65000"/>
                <a:lumOff val="35000"/>
              </a:schemeClr>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0.89692</cdr:x>
      <cdr:y>0.1363</cdr:y>
    </cdr:from>
    <cdr:to>
      <cdr:x>0.98569</cdr:x>
      <cdr:y>0.21039</cdr:y>
    </cdr:to>
    <cdr:sp macro="" textlink="">
      <cdr:nvSpPr>
        <cdr:cNvPr id="3" name="TextBox 2"/>
        <cdr:cNvSpPr txBox="1"/>
      </cdr:nvSpPr>
      <cdr:spPr>
        <a:xfrm xmlns:a="http://schemas.openxmlformats.org/drawingml/2006/main">
          <a:off x="2571750" y="508000"/>
          <a:ext cx="254506" cy="2761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000" b="0">
              <a:solidFill>
                <a:schemeClr val="tx1">
                  <a:lumMod val="65000"/>
                  <a:lumOff val="35000"/>
                </a:schemeClr>
              </a:solidFill>
            </a:rPr>
            <a:t>( </a:t>
          </a:r>
          <a:r>
            <a:rPr lang="en-US" altLang="ja-JP" sz="1000" b="0" i="1">
              <a:solidFill>
                <a:schemeClr val="tx1">
                  <a:lumMod val="65000"/>
                  <a:lumOff val="35000"/>
                </a:schemeClr>
              </a:solidFill>
            </a:rPr>
            <a:t>J</a:t>
          </a:r>
          <a:r>
            <a:rPr lang="en-US" altLang="ja-JP" sz="1000" b="0">
              <a:solidFill>
                <a:schemeClr val="tx1">
                  <a:lumMod val="65000"/>
                  <a:lumOff val="35000"/>
                </a:schemeClr>
              </a:solidFill>
            </a:rPr>
            <a:t> )</a:t>
          </a:r>
          <a:endParaRPr lang="ja-JP" altLang="en-US" sz="1000" b="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C57C5-057D-4057-8525-B5AD22A2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13025</Words>
  <Characters>74246</Characters>
  <Application>Microsoft Office Word</Application>
  <DocSecurity>0</DocSecurity>
  <Lines>618</Lines>
  <Paragraphs>174</Paragraphs>
  <ScaleCrop>false</ScaleCrop>
  <HeadingPairs>
    <vt:vector size="2" baseType="variant">
      <vt:variant>
        <vt:lpstr>タイトル</vt:lpstr>
      </vt:variant>
      <vt:variant>
        <vt:i4>1</vt:i4>
      </vt:variant>
    </vt:vector>
  </HeadingPairs>
  <TitlesOfParts>
    <vt:vector size="1" baseType="lpstr">
      <vt:lpstr/>
    </vt:vector>
  </TitlesOfParts>
  <Company>UIUC</Company>
  <LinksUpToDate>false</LinksUpToDate>
  <CharactersWithSpaces>87097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Taisuke Sadayuki</dc:creator>
  <cp:keywords/>
  <dc:description/>
  <cp:lastModifiedBy>RIEEM02</cp:lastModifiedBy>
  <cp:revision>6</cp:revision>
  <cp:lastPrinted>2017-04-19T12:38:00Z</cp:lastPrinted>
  <dcterms:created xsi:type="dcterms:W3CDTF">2017-05-01T04:07:00Z</dcterms:created>
  <dcterms:modified xsi:type="dcterms:W3CDTF">2017-05-01T04:24:00Z</dcterms:modified>
</cp:coreProperties>
</file>